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226" w:rsidP="00DF5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BSBWHS611 Develop and implement strategies that support work-related psychological health and safety</w:t>
      </w:r>
      <w:r>
        <w:fldChar w:fldCharType="end"/>
      </w:r>
    </w:p>
    <w:p w:rsidR="00DF5226" w:rsidP="00DF5226">
      <w:pPr>
        <w:pStyle w:val="Version"/>
        <w:sectPr w:rsidSect="00371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FFA" w:rsidP="00371FFA">
      <w:pPr>
        <w:pStyle w:val="SuperHeading"/>
      </w:pPr>
      <w:r w:rsidRPr="00371FFA">
        <w:t>Assessment Requirements for BSBWHS611 Develop and implement strategies that support work-related psychological health and safety</w:t>
      </w:r>
    </w:p>
    <w:p w:rsidR="00000000" w:rsidRPr="00371FFA" w:rsidP="00371FFA">
      <w:pPr>
        <w:pStyle w:val="Heading1"/>
      </w:pPr>
      <w:bookmarkStart w:id="1" w:name="O_1056123"/>
      <w:bookmarkEnd w:id="1"/>
      <w:r w:rsidRPr="00371F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37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FFA" w:rsidP="00371FFA">
            <w:pPr>
              <w:pStyle w:val="BodyText"/>
            </w:pPr>
            <w:r w:rsidRPr="00371F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FFA">
            <w:pPr>
              <w:pStyle w:val="BodyText"/>
              <w:rPr>
                <w:lang w:val="en-NZ"/>
              </w:rPr>
            </w:pPr>
            <w:r w:rsidRPr="00371FFA">
              <w:rPr>
                <w:rStyle w:val="SpecialBold"/>
              </w:rPr>
              <w:t>Comments</w:t>
            </w:r>
          </w:p>
        </w:tc>
      </w:tr>
      <w:tr w:rsidTr="00371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FFA">
            <w:pPr>
              <w:pStyle w:val="BodyText"/>
              <w:rPr>
                <w:lang w:val="en-NZ"/>
              </w:rPr>
            </w:pPr>
            <w:r w:rsidRPr="00371F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FFA" w:rsidP="00371FFA">
            <w:pPr>
              <w:pStyle w:val="BodyText"/>
            </w:pPr>
            <w:r w:rsidRPr="00371FFA">
              <w:t>This version first released with BSB Business Services Training Package Version 5.0.</w:t>
            </w:r>
          </w:p>
        </w:tc>
      </w:tr>
    </w:tbl>
    <w:p w:rsidR="00000000" w:rsidRPr="00371FFA" w:rsidP="00371FFA">
      <w:pPr>
        <w:pStyle w:val="BodyText"/>
      </w:pPr>
    </w:p>
    <w:p w:rsidR="00000000" w:rsidRPr="00371FFA" w:rsidP="00371FFA">
      <w:pPr>
        <w:pStyle w:val="AllowPageBreak"/>
      </w:pPr>
    </w:p>
    <w:p w:rsidR="00000000" w:rsidRPr="00371FFA" w:rsidP="00371FFA">
      <w:pPr>
        <w:pStyle w:val="Heading1"/>
      </w:pPr>
      <w:bookmarkStart w:id="2" w:name="O_1056126"/>
      <w:bookmarkEnd w:id="2"/>
      <w:r w:rsidRPr="00371FFA">
        <w:t>Performance Evidence</w:t>
      </w:r>
    </w:p>
    <w:p w:rsidR="00000000" w:rsidRPr="00371FFA" w:rsidP="00DF5226">
      <w:pPr>
        <w:pStyle w:val="BodyText"/>
      </w:pPr>
      <w:r w:rsidRPr="00371FFA">
        <w:t>The candidate must demonstrate the ability to complete the tasks outlined in the elements, performance criteria and foundation sk</w:t>
      </w:r>
      <w:r w:rsidRPr="00371FFA">
        <w:t>ills of this unit, and to:</w:t>
      </w:r>
    </w:p>
    <w:p w:rsidR="00000000" w:rsidRPr="00371FFA" w:rsidP="00371FFA">
      <w:pPr>
        <w:pStyle w:val="ListBullet"/>
      </w:pPr>
      <w:r w:rsidRPr="00371FFA">
        <w:t>develop and implement an organisational strategy to support work-related psychological health and safety</w:t>
      </w:r>
    </w:p>
    <w:p w:rsidR="00000000" w:rsidRPr="00371FFA" w:rsidP="00371FFA">
      <w:pPr>
        <w:pStyle w:val="ListBullet"/>
      </w:pPr>
      <w:r w:rsidRPr="00371FFA">
        <w:t>evaluate effectiveness of the implemented strategy.</w:t>
      </w:r>
    </w:p>
    <w:p w:rsidR="00000000" w:rsidRPr="00371FFA" w:rsidP="00371FFA">
      <w:pPr>
        <w:pStyle w:val="BodyText"/>
      </w:pPr>
    </w:p>
    <w:p w:rsidR="00000000" w:rsidRPr="00371FFA" w:rsidP="00DF5226">
      <w:pPr>
        <w:pStyle w:val="BodyText"/>
      </w:pPr>
      <w:r w:rsidRPr="00371FFA">
        <w:t>During the above, the candidate must:</w:t>
      </w:r>
    </w:p>
    <w:p w:rsidR="00000000" w:rsidRPr="00371FFA" w:rsidP="00371FFA">
      <w:pPr>
        <w:pStyle w:val="ListBullet"/>
      </w:pPr>
      <w:r w:rsidRPr="00371FFA">
        <w:t>provide information to stakeholders about how to implement strategy and its associated procedures, using effective communication methods</w:t>
      </w:r>
    </w:p>
    <w:p w:rsidR="00DF5226" w:rsidP="00371FFA">
      <w:pPr>
        <w:pStyle w:val="ListBullet"/>
      </w:pPr>
      <w:r w:rsidRPr="00371FFA">
        <w:t>store records and information according to required privacy and confidentiality protocols.</w:t>
      </w:r>
    </w:p>
    <w:p w:rsidR="00DF5226" w:rsidP="00371FFA">
      <w:pPr>
        <w:pStyle w:val="ListBullet"/>
      </w:pPr>
    </w:p>
    <w:p w:rsidR="00000000" w:rsidRPr="00371FFA" w:rsidP="00371FFA">
      <w:pPr>
        <w:pStyle w:val="Heading1"/>
      </w:pPr>
      <w:bookmarkStart w:id="3" w:name="O_1056125"/>
      <w:bookmarkEnd w:id="3"/>
      <w:r w:rsidRPr="00371FFA">
        <w:t>Knowledg</w:t>
      </w:r>
      <w:r w:rsidRPr="00371FFA">
        <w:t>e Evidence</w:t>
      </w:r>
    </w:p>
    <w:p w:rsidR="00000000" w:rsidRPr="00371FFA" w:rsidP="00DF5226">
      <w:pPr>
        <w:pStyle w:val="BodyText"/>
      </w:pPr>
      <w:r w:rsidRPr="00371FFA">
        <w:t>The candidate must demonstrate the knowledge to complete the tasks outlined in the elements, performance criteria and foundation skills of this unit. This includes knowledge of:</w:t>
      </w:r>
    </w:p>
    <w:p w:rsidR="00000000" w:rsidRPr="00371FFA" w:rsidP="00371FFA">
      <w:pPr>
        <w:pStyle w:val="ListBullet"/>
      </w:pPr>
      <w:r w:rsidRPr="00371FFA">
        <w:t>commonwealth and state/territory WHS laws and other relevant publi</w:t>
      </w:r>
      <w:r w:rsidRPr="00371FFA">
        <w:t>cations and guidelines relating to information and data, consultation, participation and work-related psychological health and safety, including:</w:t>
      </w:r>
    </w:p>
    <w:p w:rsidR="00000000" w:rsidRPr="00371FFA" w:rsidP="00371FFA">
      <w:pPr>
        <w:pStyle w:val="ListBullet"/>
      </w:pPr>
      <w:r w:rsidRPr="00371FFA">
        <w:t xml:space="preserve">Safe Work Australia national guidance material </w:t>
      </w:r>
      <w:r w:rsidRPr="00371FFA">
        <w:rPr>
          <w:rStyle w:val="Emphasis"/>
        </w:rPr>
        <w:t>Work-related psychological health and safety: A systematic appr</w:t>
      </w:r>
      <w:r w:rsidRPr="00371FFA">
        <w:rPr>
          <w:rStyle w:val="Emphasis"/>
        </w:rPr>
        <w:t>oach to meeting your duties</w:t>
      </w:r>
      <w:r w:rsidRPr="00371FFA">
        <w:t xml:space="preserve"> </w:t>
      </w:r>
    </w:p>
    <w:p w:rsidR="00000000" w:rsidRPr="00371FFA" w:rsidP="00371FFA">
      <w:pPr>
        <w:pStyle w:val="ListBullet"/>
      </w:pPr>
      <w:r w:rsidRPr="00371FFA">
        <w:t>workplace factors that support or detract from work-related psychological health and safety</w:t>
      </w:r>
    </w:p>
    <w:p w:rsidR="00000000" w:rsidRPr="00371FFA" w:rsidP="00371FFA">
      <w:pPr>
        <w:pStyle w:val="ListBullet"/>
      </w:pPr>
      <w:r w:rsidRPr="00371FFA">
        <w:t>features of strategies that support work-related psychological health and safety, including:</w:t>
      </w:r>
    </w:p>
    <w:p w:rsidR="00000000" w:rsidRPr="00371FFA" w:rsidP="00371FFA">
      <w:pPr>
        <w:pStyle w:val="ListBullet2"/>
      </w:pPr>
      <w:r w:rsidRPr="00371FFA">
        <w:t xml:space="preserve">organisational systems and protocols for </w:t>
      </w:r>
      <w:r w:rsidRPr="00371FFA">
        <w:t>managing risk and providing information to relevant stakeholders about how to report work-related psychological health and safety concerns</w:t>
      </w:r>
    </w:p>
    <w:p w:rsidR="00000000" w:rsidRPr="00371FFA" w:rsidP="00371FFA">
      <w:pPr>
        <w:pStyle w:val="ListBullet2"/>
      </w:pPr>
      <w:r w:rsidRPr="00371FFA">
        <w:t>organisational systems and protocols for reporting and communicating intervention strategies</w:t>
      </w:r>
    </w:p>
    <w:p w:rsidR="00000000" w:rsidRPr="00371FFA" w:rsidP="00371FFA">
      <w:pPr>
        <w:pStyle w:val="ListBullet2"/>
      </w:pPr>
      <w:r w:rsidRPr="00371FFA">
        <w:t>procedures for reporting</w:t>
      </w:r>
      <w:r w:rsidRPr="00371FFA">
        <w:t xml:space="preserve"> work-related psychological health and safety incidents and complaints</w:t>
      </w:r>
    </w:p>
    <w:p w:rsidR="00000000" w:rsidRPr="00371FFA" w:rsidP="00371FFA">
      <w:pPr>
        <w:pStyle w:val="ListBullet2"/>
      </w:pPr>
      <w:r w:rsidRPr="00371FFA">
        <w:t>procedures for supporting individuals and/or parties impacted by work-related psychological health and safety, including referring to appropriate resources</w:t>
      </w:r>
    </w:p>
    <w:p w:rsidR="00000000" w:rsidRPr="00371FFA" w:rsidP="00371FFA">
      <w:pPr>
        <w:pStyle w:val="ListBullet2"/>
      </w:pPr>
      <w:r w:rsidRPr="00371FFA">
        <w:t>methods for providing individuals with information and resources for managing own work-related psychological health and safety</w:t>
      </w:r>
    </w:p>
    <w:p w:rsidR="00000000" w:rsidRPr="00371FFA" w:rsidP="00371FFA">
      <w:pPr>
        <w:pStyle w:val="ListBullet2"/>
      </w:pPr>
      <w:r w:rsidRPr="00371FFA">
        <w:t>communication and consultation processes that promote work-related psychological health and safety</w:t>
      </w:r>
    </w:p>
    <w:p w:rsidR="00000000" w:rsidRPr="00371FFA" w:rsidP="00371FFA">
      <w:pPr>
        <w:pStyle w:val="ListBullet2"/>
      </w:pPr>
      <w:r w:rsidRPr="00371FFA">
        <w:t xml:space="preserve">resources required to support </w:t>
      </w:r>
      <w:r w:rsidRPr="00371FFA">
        <w:t>strategy implementation, including supportive technology</w:t>
      </w:r>
    </w:p>
    <w:p w:rsidR="00000000" w:rsidRPr="00371FFA" w:rsidP="00371FFA">
      <w:pPr>
        <w:pStyle w:val="ListBullet"/>
      </w:pPr>
      <w:r w:rsidRPr="00371FFA">
        <w:t>organisational information, data and procedures that support implementation of work-related psychological health and safety strategies</w:t>
      </w:r>
    </w:p>
    <w:p w:rsidR="00000000" w:rsidRPr="00371FFA" w:rsidP="00371FFA">
      <w:pPr>
        <w:pStyle w:val="ListBullet"/>
      </w:pPr>
      <w:r w:rsidRPr="00371FFA">
        <w:t>processes and procedures for evaluating effectiveness of implem</w:t>
      </w:r>
      <w:r w:rsidRPr="00371FFA">
        <w:t xml:space="preserve">ented work-related psychological health and safety strategies </w:t>
      </w:r>
    </w:p>
    <w:p w:rsidR="00000000" w:rsidRPr="00371FFA" w:rsidP="00371FFA">
      <w:pPr>
        <w:pStyle w:val="ListBullet"/>
      </w:pPr>
      <w:r w:rsidRPr="00371FFA">
        <w:t xml:space="preserve">internal and external sources of information and data about work-related psychosocial hazards and risks, and how to access them </w:t>
      </w:r>
    </w:p>
    <w:p w:rsidR="00000000" w:rsidRPr="00371FFA" w:rsidP="00371FFA">
      <w:pPr>
        <w:pStyle w:val="ListBullet"/>
      </w:pPr>
      <w:r w:rsidRPr="00371FFA">
        <w:t>requirements for recordkeeping that use and store personal infor</w:t>
      </w:r>
      <w:r w:rsidRPr="00371FFA">
        <w:t>mation according to privacy and confidentiality laws, and organisational policies, procedures, processes and systems</w:t>
      </w:r>
    </w:p>
    <w:p w:rsidR="00DF5226" w:rsidP="00371FFA">
      <w:pPr>
        <w:pStyle w:val="ListBullet"/>
      </w:pPr>
      <w:r w:rsidRPr="00371FFA">
        <w:t>work-related psychological health and safety duties of persons conducting a business or undertaking (PCBUs), officers and workers in relati</w:t>
      </w:r>
      <w:r w:rsidRPr="00371FFA">
        <w:t>on to WHS risks.</w:t>
      </w:r>
    </w:p>
    <w:p w:rsidR="00DF5226" w:rsidP="00371FFA">
      <w:pPr>
        <w:pStyle w:val="ListBullet"/>
      </w:pPr>
    </w:p>
    <w:p w:rsidR="00000000" w:rsidRPr="00371FFA" w:rsidP="00371FFA">
      <w:pPr>
        <w:pStyle w:val="Heading1"/>
      </w:pPr>
      <w:bookmarkStart w:id="4" w:name="O_1056124"/>
      <w:bookmarkEnd w:id="4"/>
      <w:r w:rsidRPr="00371FFA">
        <w:t>Assessment Conditions</w:t>
      </w:r>
    </w:p>
    <w:p w:rsidR="00000000" w:rsidRPr="00371FFA" w:rsidP="00DF5226">
      <w:pPr>
        <w:pStyle w:val="BodyText"/>
      </w:pPr>
      <w:r w:rsidRPr="00371FFA">
        <w:t>Assessment must comply with WHS laws, legal responsibilities and duty of care required for this unit. It must be conducted in a safe environment where evidence gathered demonstrates consistent perf</w:t>
      </w:r>
      <w:r w:rsidRPr="00371FFA">
        <w:t>ormance of typical activities undertaken by individuals carrying out WHS duties in the workplace, and must include access to:</w:t>
      </w:r>
    </w:p>
    <w:p w:rsidR="00000000" w:rsidRPr="00371FFA" w:rsidP="00371FFA">
      <w:pPr>
        <w:pStyle w:val="ListBullet"/>
      </w:pPr>
      <w:r w:rsidRPr="00371FFA">
        <w:t>organisational documentation, information and data</w:t>
      </w:r>
    </w:p>
    <w:p w:rsidR="00000000" w:rsidRPr="00371FFA" w:rsidP="00371FFA">
      <w:pPr>
        <w:pStyle w:val="ListBullet"/>
      </w:pPr>
      <w:r w:rsidRPr="00371FFA">
        <w:t>WHS laws, and organisational policies and procedures required to demonstrate t</w:t>
      </w:r>
      <w:r w:rsidRPr="00371FFA">
        <w:t>he performance evidence</w:t>
      </w:r>
    </w:p>
    <w:p w:rsidR="00000000" w:rsidRPr="00371FFA" w:rsidP="00371FFA">
      <w:pPr>
        <w:pStyle w:val="ListBullet"/>
      </w:pPr>
      <w:r w:rsidRPr="00371FFA">
        <w:t>case studies and, where possible, real situations</w:t>
      </w:r>
    </w:p>
    <w:p w:rsidR="00000000" w:rsidRPr="00371FFA" w:rsidP="00371FFA">
      <w:pPr>
        <w:pStyle w:val="ListBullet"/>
      </w:pPr>
      <w:r w:rsidRPr="00371FFA">
        <w:t>opportunities for interaction with others.</w:t>
      </w:r>
    </w:p>
    <w:p w:rsidR="00000000" w:rsidRPr="00371FFA" w:rsidP="00371FFA">
      <w:pPr>
        <w:pStyle w:val="BodyText"/>
      </w:pPr>
    </w:p>
    <w:p w:rsidR="00000000" w:rsidRPr="00371FFA" w:rsidP="00DF5226">
      <w:pPr>
        <w:pStyle w:val="BodyText"/>
      </w:pPr>
      <w:r w:rsidRPr="00371FFA">
        <w:t>Assessors of this unit must satisfy the assessor requirements in applicable vocational education and training legislation, frameworks and/or standards.</w:t>
      </w:r>
    </w:p>
    <w:p w:rsidR="00000000" w:rsidRPr="00371FFA" w:rsidP="00371FFA">
      <w:pPr>
        <w:pStyle w:val="Heading1"/>
      </w:pPr>
      <w:bookmarkStart w:id="5" w:name="O_1056122"/>
      <w:bookmarkEnd w:id="5"/>
      <w:r w:rsidRPr="00371FFA">
        <w:t>Links</w:t>
      </w:r>
    </w:p>
    <w:p w:rsidR="00000000" w:rsidRPr="00371FFA" w:rsidP="00DF5226">
      <w:pPr>
        <w:pStyle w:val="BodyText"/>
      </w:pPr>
      <w:r w:rsidRPr="00371FF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32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1FFA" w:rsidP="00371FFA"/>
    <w:sectPr w:rsidSect="00371F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FA" w:rsidRPr="00DF5226" w:rsidP="00DF5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26" w:rsidP="00371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226" w:rsidP="00371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5226" w:rsidP="00371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FFA" w:rsidRPr="00DF5226" w:rsidP="00DF5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26" w:rsidRPr="002D2AF8" w:rsidP="00371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BSBWHS611 Develop and implement strategies that support work-related psychological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F5226" w:rsidP="00371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E9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84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C8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FFA"/>
  </w:style>
  <w:style w:type="character" w:customStyle="1" w:styleId="Heading1Char">
    <w:name w:val="Heading 1 Char"/>
    <w:basedOn w:val="DefaultParagraphFont"/>
    <w:link w:val="Heading1"/>
    <w:rsid w:val="00371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F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FFA"/>
    <w:rPr>
      <w:b/>
      <w:spacing w:val="0"/>
    </w:rPr>
  </w:style>
  <w:style w:type="paragraph" w:styleId="ListBullet2">
    <w:name w:val="List Bullet 2"/>
    <w:basedOn w:val="List2"/>
    <w:rsid w:val="00371F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1FFA"/>
    <w:rPr>
      <w:i/>
    </w:rPr>
  </w:style>
  <w:style w:type="paragraph" w:customStyle="1" w:styleId="SuperHeading">
    <w:name w:val="SuperHeading"/>
    <w:basedOn w:val="Normal"/>
    <w:rsid w:val="00371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F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FFA"/>
  </w:style>
  <w:style w:type="paragraph" w:styleId="TableofFigures">
    <w:name w:val="table of figures"/>
    <w:basedOn w:val="Normal"/>
    <w:next w:val="Normal"/>
    <w:semiHidden/>
    <w:rsid w:val="00371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F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FFA"/>
    <w:rPr>
      <w:rFonts w:ascii="Wingdings" w:hAnsi="Wingdings"/>
    </w:rPr>
  </w:style>
  <w:style w:type="paragraph" w:customStyle="1" w:styleId="TableHeading">
    <w:name w:val="Table Heading"/>
    <w:basedOn w:val="HeadingBase"/>
    <w:rsid w:val="00371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FFA"/>
    <w:rPr>
      <w:color w:val="0033CC"/>
      <w:u w:val="none"/>
    </w:rPr>
  </w:style>
  <w:style w:type="paragraph" w:customStyle="1" w:styleId="BodyTextRight">
    <w:name w:val="Body Text Right"/>
    <w:basedOn w:val="BodyText"/>
    <w:rsid w:val="00371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F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FFA"/>
    <w:rPr>
      <w:sz w:val="32"/>
    </w:rPr>
  </w:style>
  <w:style w:type="paragraph" w:customStyle="1" w:styleId="HeadingProcedure">
    <w:name w:val="Heading Procedure"/>
    <w:basedOn w:val="HeadingBase"/>
    <w:next w:val="Normal"/>
    <w:rsid w:val="00371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FFA"/>
    <w:pPr>
      <w:spacing w:before="60" w:after="60"/>
    </w:pPr>
  </w:style>
  <w:style w:type="paragraph" w:styleId="ListContinue">
    <w:name w:val="List Continue"/>
    <w:basedOn w:val="List"/>
    <w:rsid w:val="00371FFA"/>
    <w:pPr>
      <w:ind w:firstLine="0"/>
    </w:pPr>
  </w:style>
  <w:style w:type="paragraph" w:customStyle="1" w:styleId="ListNote">
    <w:name w:val="List Note"/>
    <w:basedOn w:val="List"/>
    <w:rsid w:val="00371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FFA"/>
    <w:rPr>
      <w:rFonts w:ascii="Courier New" w:hAnsi="Courier New"/>
    </w:rPr>
  </w:style>
  <w:style w:type="paragraph" w:customStyle="1" w:styleId="NoteBullet">
    <w:name w:val="Note Bullet"/>
    <w:basedOn w:val="Note"/>
    <w:rsid w:val="00371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F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FFA"/>
    <w:rPr>
      <w:b/>
      <w:smallCaps/>
    </w:rPr>
  </w:style>
  <w:style w:type="paragraph" w:customStyle="1" w:styleId="TableListNumber">
    <w:name w:val="Table List Number"/>
    <w:basedOn w:val="ListNumber"/>
    <w:rsid w:val="00371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FFA"/>
    <w:pPr>
      <w:numPr>
        <w:numId w:val="9"/>
      </w:numPr>
    </w:pPr>
  </w:style>
  <w:style w:type="paragraph" w:customStyle="1" w:styleId="ListAlpha2">
    <w:name w:val="List Alpha 2"/>
    <w:basedOn w:val="List2"/>
    <w:rsid w:val="00371FFA"/>
    <w:pPr>
      <w:numPr>
        <w:numId w:val="8"/>
      </w:numPr>
    </w:pPr>
  </w:style>
  <w:style w:type="paragraph" w:styleId="List2">
    <w:name w:val="List 2"/>
    <w:basedOn w:val="BodyText"/>
    <w:rsid w:val="00371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F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F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FFA"/>
    <w:pPr>
      <w:numPr>
        <w:numId w:val="4"/>
      </w:numPr>
    </w:pPr>
  </w:style>
  <w:style w:type="paragraph" w:styleId="ListContinue2">
    <w:name w:val="List Continue 2"/>
    <w:basedOn w:val="List2"/>
    <w:rsid w:val="00371FFA"/>
    <w:pPr>
      <w:ind w:firstLine="0"/>
    </w:pPr>
  </w:style>
  <w:style w:type="paragraph" w:styleId="ListContinue3">
    <w:name w:val="List Continue 3"/>
    <w:basedOn w:val="List3"/>
    <w:rsid w:val="00371FFA"/>
    <w:pPr>
      <w:ind w:left="1021" w:firstLine="0"/>
    </w:pPr>
  </w:style>
  <w:style w:type="paragraph" w:styleId="ListContinue4">
    <w:name w:val="List Continue 4"/>
    <w:basedOn w:val="List4"/>
    <w:rsid w:val="00371FFA"/>
    <w:pPr>
      <w:ind w:firstLine="0"/>
    </w:pPr>
  </w:style>
  <w:style w:type="paragraph" w:styleId="ListContinue5">
    <w:name w:val="List Continue 5"/>
    <w:basedOn w:val="List5"/>
    <w:rsid w:val="00371FFA"/>
    <w:pPr>
      <w:ind w:firstLine="0"/>
    </w:pPr>
  </w:style>
  <w:style w:type="paragraph" w:styleId="ListNumber3">
    <w:name w:val="List Number 3"/>
    <w:basedOn w:val="List3"/>
    <w:rsid w:val="00371FFA"/>
    <w:pPr>
      <w:numPr>
        <w:numId w:val="5"/>
      </w:numPr>
    </w:pPr>
  </w:style>
  <w:style w:type="paragraph" w:styleId="ListNumber4">
    <w:name w:val="List Number 4"/>
    <w:basedOn w:val="List4"/>
    <w:rsid w:val="00371FFA"/>
    <w:pPr>
      <w:numPr>
        <w:numId w:val="6"/>
      </w:numPr>
    </w:pPr>
  </w:style>
  <w:style w:type="paragraph" w:styleId="ListNumber5">
    <w:name w:val="List Number 5"/>
    <w:basedOn w:val="List5"/>
    <w:rsid w:val="00371FFA"/>
    <w:pPr>
      <w:numPr>
        <w:numId w:val="7"/>
      </w:numPr>
    </w:pPr>
  </w:style>
  <w:style w:type="paragraph" w:styleId="BlockText">
    <w:name w:val="Block Text"/>
    <w:basedOn w:val="Normal"/>
    <w:rsid w:val="00371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FFA"/>
    <w:rPr>
      <w:sz w:val="16"/>
      <w:vertAlign w:val="superscript"/>
    </w:rPr>
  </w:style>
  <w:style w:type="character" w:customStyle="1" w:styleId="Symbols">
    <w:name w:val="Symbols"/>
    <w:basedOn w:val="DefaultParagraphFont"/>
    <w:rsid w:val="00371FFA"/>
    <w:rPr>
      <w:rFonts w:ascii="Symbol" w:hAnsi="Symbol"/>
    </w:rPr>
  </w:style>
  <w:style w:type="character" w:customStyle="1" w:styleId="MenuOptions">
    <w:name w:val="Menu Options"/>
    <w:basedOn w:val="DefaultParagraphFont"/>
    <w:rsid w:val="00371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FFA"/>
    <w:rPr>
      <w:b/>
    </w:rPr>
  </w:style>
  <w:style w:type="character" w:customStyle="1" w:styleId="Underlined">
    <w:name w:val="Underlined"/>
    <w:basedOn w:val="DefaultParagraphFont"/>
    <w:rsid w:val="00371FFA"/>
    <w:rPr>
      <w:u w:val="single"/>
    </w:rPr>
  </w:style>
  <w:style w:type="paragraph" w:customStyle="1" w:styleId="TableBodyTextRight">
    <w:name w:val="Table Body Text Right"/>
    <w:basedOn w:val="TableBodyText"/>
    <w:rsid w:val="00371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FFA"/>
    <w:rPr>
      <w:sz w:val="18"/>
    </w:rPr>
  </w:style>
  <w:style w:type="paragraph" w:customStyle="1" w:styleId="BodySmallRight">
    <w:name w:val="Body Small Right"/>
    <w:basedOn w:val="BodyTextRight"/>
    <w:rsid w:val="00371FFA"/>
    <w:rPr>
      <w:sz w:val="18"/>
      <w:szCs w:val="18"/>
    </w:rPr>
  </w:style>
  <w:style w:type="paragraph" w:customStyle="1" w:styleId="MarginEdition">
    <w:name w:val="Margin Edition"/>
    <w:basedOn w:val="MarginNote"/>
    <w:rsid w:val="00371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FFA"/>
    <w:rPr>
      <w:sz w:val="2"/>
      <w:szCs w:val="2"/>
    </w:rPr>
  </w:style>
  <w:style w:type="character" w:customStyle="1" w:styleId="Small">
    <w:name w:val="Small"/>
    <w:basedOn w:val="DefaultParagraphFont"/>
    <w:rsid w:val="00371FFA"/>
    <w:rPr>
      <w:sz w:val="16"/>
    </w:rPr>
  </w:style>
  <w:style w:type="paragraph" w:customStyle="1" w:styleId="WideTable">
    <w:name w:val="Wide Table"/>
    <w:basedOn w:val="Normal"/>
    <w:rsid w:val="00371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FFA"/>
  </w:style>
  <w:style w:type="paragraph" w:styleId="Quote">
    <w:name w:val="Quote"/>
    <w:basedOn w:val="Heading1"/>
    <w:link w:val="QuoteChar"/>
    <w:qFormat/>
    <w:rsid w:val="00371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FFA"/>
    <w:pPr>
      <w:pageBreakBefore/>
    </w:pPr>
  </w:style>
  <w:style w:type="paragraph" w:customStyle="1" w:styleId="Border">
    <w:name w:val="Border"/>
    <w:basedOn w:val="Normal"/>
    <w:qFormat/>
    <w:rsid w:val="00371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FFA"/>
    <w:rPr>
      <w:u w:val="single"/>
    </w:rPr>
  </w:style>
  <w:style w:type="character" w:customStyle="1" w:styleId="BoldandItalics">
    <w:name w:val="Bold and Italics"/>
    <w:qFormat/>
    <w:rsid w:val="00371FFA"/>
    <w:rPr>
      <w:b/>
      <w:i/>
      <w:u w:val="none"/>
    </w:rPr>
  </w:style>
  <w:style w:type="paragraph" w:styleId="BalloonText">
    <w:name w:val="Balloon Text"/>
    <w:basedOn w:val="Normal"/>
    <w:link w:val="BalloonTextChar"/>
    <w:rsid w:val="00371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FFA"/>
    <w:pPr>
      <w:spacing w:before="0" w:after="0"/>
    </w:pPr>
  </w:style>
  <w:style w:type="paragraph" w:customStyle="1" w:styleId="BodyTextBold">
    <w:name w:val="Body Text Bold"/>
    <w:basedOn w:val="BodyText"/>
    <w:qFormat/>
    <w:rsid w:val="00371FFA"/>
    <w:rPr>
      <w:b/>
    </w:rPr>
  </w:style>
  <w:style w:type="character" w:styleId="Hyperlink">
    <w:name w:val="Hyperlink"/>
    <w:basedOn w:val="DefaultParagraphFont"/>
    <w:uiPriority w:val="99"/>
    <w:unhideWhenUsed/>
    <w:rsid w:val="00DF5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3837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BSBWHS611 Develop and implement strategies that support work-related psychological health and safety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2022-01-25T01:03:00Z</dcterms:created>
  <dcterms:modified xsi:type="dcterms:W3CDTF">2022-01-25T01:03:00Z</dcterms:modified>
</cp:coreProperties>
</file>