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F2E3E" w:rsidP="00BF2E3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BSBWHS605 Develop, implement and maintain WHS management systems</w:t>
      </w:r>
      <w:r>
        <w:fldChar w:fldCharType="end"/>
      </w:r>
    </w:p>
    <w:p w:rsidR="00BF2E3E" w:rsidP="00BF2E3E">
      <w:pPr>
        <w:pStyle w:val="Version"/>
        <w:sectPr w:rsidSect="001C50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5068" w:rsidP="001C5068">
      <w:pPr>
        <w:pStyle w:val="SuperHeading"/>
      </w:pPr>
      <w:r w:rsidRPr="001C5068">
        <w:t>BSBWHS605 Develop, implement and maintain WHS management systems</w:t>
      </w:r>
    </w:p>
    <w:p w:rsidR="00000000" w:rsidRPr="001C5068" w:rsidP="001C5068">
      <w:pPr>
        <w:pStyle w:val="Heading1"/>
      </w:pPr>
      <w:bookmarkStart w:id="1" w:name="O_647321"/>
      <w:bookmarkEnd w:id="1"/>
      <w:r w:rsidRPr="001C50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1C5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rPr>
                <w:rStyle w:val="SpecialBold"/>
              </w:rPr>
              <w:t>Comments</w:t>
            </w:r>
          </w:p>
        </w:tc>
      </w:tr>
      <w:tr w:rsidTr="001C5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t>This version first released with BSB Business Services Training Package Version 1.0.</w:t>
            </w:r>
          </w:p>
        </w:tc>
      </w:tr>
    </w:tbl>
    <w:p w:rsidR="00000000" w:rsidRPr="001C5068" w:rsidP="001C5068">
      <w:pPr>
        <w:pStyle w:val="BodyText"/>
      </w:pPr>
    </w:p>
    <w:p w:rsidR="00000000" w:rsidRPr="001C5068" w:rsidP="001C5068">
      <w:pPr>
        <w:pStyle w:val="AllowPageBreak"/>
      </w:pPr>
    </w:p>
    <w:p w:rsidR="00000000" w:rsidRPr="001C5068" w:rsidP="001C5068">
      <w:pPr>
        <w:pStyle w:val="Heading1"/>
      </w:pPr>
      <w:bookmarkStart w:id="2" w:name="O_647322"/>
      <w:bookmarkEnd w:id="2"/>
      <w:r w:rsidRPr="001C5068">
        <w:t>Application</w:t>
      </w:r>
    </w:p>
    <w:p w:rsidR="00000000" w:rsidRPr="001C5068" w:rsidP="00BF2E3E">
      <w:pPr>
        <w:pStyle w:val="BodyText"/>
      </w:pPr>
      <w:r w:rsidRPr="001C5068">
        <w:t>This unit describes the skills and knowledge required to develop, implement and maintain a Work Health and Safety management system (WHSMS) or parts of a WHSMS.</w:t>
      </w:r>
    </w:p>
    <w:p w:rsidR="00000000" w:rsidRPr="001C5068" w:rsidP="00BF2E3E">
      <w:pPr>
        <w:pStyle w:val="BodyText"/>
      </w:pPr>
      <w:r w:rsidRPr="001C5068">
        <w:t>It applies to individuals with organisational responsibilities and who have advanced practical</w:t>
      </w:r>
      <w:r w:rsidRPr="001C5068">
        <w:t xml:space="preserve"> knowledge required to coordinate, facilitate and maintain the WHS program in an organisation. </w:t>
      </w:r>
    </w:p>
    <w:p w:rsidR="00000000" w:rsidRPr="001C5068" w:rsidP="00BF2E3E">
      <w:pPr>
        <w:pStyle w:val="BodyText"/>
      </w:pPr>
      <w:r w:rsidRPr="001C5068">
        <w:t xml:space="preserve">NOTE: The terms </w:t>
      </w:r>
      <w:r>
        <w:t>‘</w:t>
      </w:r>
      <w:r w:rsidRPr="001C5068">
        <w:t>occupational health and safety</w:t>
      </w:r>
      <w:r>
        <w:t>’</w:t>
      </w:r>
      <w:r w:rsidRPr="001C5068">
        <w:t xml:space="preserve"> (OHS) and </w:t>
      </w:r>
      <w:r>
        <w:t>‘</w:t>
      </w:r>
      <w:r w:rsidRPr="001C5068">
        <w:t>work health and safety</w:t>
      </w:r>
      <w:r>
        <w:t>’</w:t>
      </w:r>
      <w:r w:rsidRPr="001C5068">
        <w:t xml:space="preserve"> (WHS) are equivalent and generally either can be used in the workplace. In </w:t>
      </w:r>
      <w:r w:rsidRPr="001C5068">
        <w:t>jurisdictions where the Model WHS Legislation has not been implemented RTOs are advised to contextualise the unit of competency by referring to the existing State/Territory OHS legislative requirements.</w:t>
      </w:r>
    </w:p>
    <w:p w:rsidR="00000000" w:rsidRPr="001C5068" w:rsidP="00BF2E3E">
      <w:pPr>
        <w:pStyle w:val="BodyText"/>
      </w:pPr>
      <w:r w:rsidRPr="001C5068">
        <w:t>No licensing, legislative or certification requireme</w:t>
      </w:r>
      <w:r w:rsidRPr="001C5068">
        <w:t>nts apply to this unit at the time of publication.</w:t>
      </w:r>
    </w:p>
    <w:p w:rsidR="00000000" w:rsidRPr="001C5068" w:rsidP="001C5068">
      <w:pPr>
        <w:pStyle w:val="Heading1"/>
      </w:pPr>
      <w:bookmarkStart w:id="3" w:name="O_647325"/>
      <w:bookmarkEnd w:id="3"/>
      <w:r w:rsidRPr="001C5068">
        <w:t>Unit Sector</w:t>
      </w:r>
    </w:p>
    <w:p w:rsidR="00BF2E3E" w:rsidP="00BF2E3E">
      <w:pPr>
        <w:pStyle w:val="BodyText"/>
      </w:pPr>
      <w:r w:rsidRPr="001C5068">
        <w:t>Regulation, Licensing and Risk – Work Health and Safety</w:t>
      </w:r>
    </w:p>
    <w:p w:rsidR="00000000" w:rsidRPr="001C5068" w:rsidP="001C5068">
      <w:pPr>
        <w:pStyle w:val="Heading1"/>
      </w:pPr>
      <w:bookmarkStart w:id="4" w:name="O_647326"/>
      <w:bookmarkEnd w:id="4"/>
      <w:r w:rsidRPr="001C5068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1C50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rPr>
                <w:rStyle w:val="SpecialBold"/>
              </w:rPr>
              <w:t>PERFORMANCE CRITERIA</w:t>
            </w:r>
          </w:p>
        </w:tc>
      </w:tr>
      <w:tr w:rsidTr="001C50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C50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 xml:space="preserve">1 Support and facilitate </w:t>
            </w:r>
            <w:r w:rsidRPr="001C5068">
              <w:t>the implementation of a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t xml:space="preserve">1.1 Determine the form, content, purposes and functions of a </w:t>
            </w:r>
            <w:r w:rsidRPr="001C5068">
              <w:t>W</w:t>
            </w:r>
            <w:r w:rsidRPr="001C5068">
              <w:t>HSMS appropriate to the organisation and its WHS risks</w:t>
            </w:r>
          </w:p>
          <w:p w:rsidR="00000000" w:rsidRPr="001C5068" w:rsidP="001C5068">
            <w:pPr>
              <w:pStyle w:val="BodyText"/>
            </w:pPr>
            <w:r w:rsidRPr="001C5068">
              <w:t>1.2 Consult effectively with individuals and parties about the form, content, purposes and functions of a WHSMS and its implementation</w:t>
            </w:r>
          </w:p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1.3 Facilitate agreement of individuals and parties to implementin</w:t>
            </w:r>
            <w:r w:rsidRPr="001C5068">
              <w:t>g a WHSMS</w:t>
            </w:r>
          </w:p>
        </w:tc>
      </w:tr>
      <w:tr w:rsidTr="001C50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2 Develop WHS policy and commitment to a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t>2.1 Communicate to individuals and parties the WHS policy requirements and commitment requirements to implement a WHSMS</w:t>
            </w:r>
          </w:p>
          <w:p w:rsidR="00000000" w:rsidRPr="001C5068" w:rsidP="001C5068">
            <w:pPr>
              <w:pStyle w:val="BodyText"/>
            </w:pPr>
            <w:r w:rsidRPr="001C5068">
              <w:t>2.2 Develop and implement an initial WHS review, as required, appropriate to own job role</w:t>
            </w:r>
          </w:p>
          <w:p w:rsidR="00000000" w:rsidRPr="001C5068" w:rsidP="001C5068">
            <w:pPr>
              <w:pStyle w:val="BodyText"/>
            </w:pPr>
            <w:r w:rsidRPr="001C5068">
              <w:t xml:space="preserve">2.3 Develop WHS policy that meets organisational requirements and is appropriate to the organisation </w:t>
            </w:r>
          </w:p>
          <w:p w:rsidR="00000000" w:rsidRPr="001C5068" w:rsidP="001C5068">
            <w:pPr>
              <w:pStyle w:val="BodyText"/>
            </w:pPr>
            <w:r w:rsidRPr="001C5068">
              <w:t>2.4 Facilitate and support the participation of, and consultatio</w:t>
            </w:r>
            <w:r w:rsidRPr="001C5068">
              <w:t>n with, individuals and parties in developing and agreeing to WHS policy</w:t>
            </w:r>
          </w:p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2.5 Document WHS policy and communicate it to individuals and parties</w:t>
            </w:r>
          </w:p>
        </w:tc>
      </w:tr>
      <w:tr w:rsidTr="001C50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3 Develop a WHS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t>3.1 Communicate to individuals and parties the requirements of a WHS plan</w:t>
            </w:r>
          </w:p>
          <w:p w:rsidR="00000000" w:rsidRPr="001C5068" w:rsidP="001C5068">
            <w:pPr>
              <w:pStyle w:val="BodyText"/>
            </w:pPr>
            <w:r w:rsidRPr="001C5068">
              <w:t>3.2 Work with ind</w:t>
            </w:r>
            <w:r w:rsidRPr="001C5068">
              <w:t>ividuals and parties to produce a WHS plan appropriate to the organisation, that meets requirements</w:t>
            </w:r>
          </w:p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3.3 Facilitate and support the participation of, and consultation with, individuals and parties in developing and agreeing to a WHS plan</w:t>
            </w:r>
          </w:p>
        </w:tc>
      </w:tr>
      <w:tr w:rsidTr="001C50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4 Implement the WH</w:t>
            </w:r>
            <w:r w:rsidRPr="001C5068">
              <w:t>S plan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t xml:space="preserve">4.1 Communicate to individuals and parties the WHS plan implementation requirements, as appropriate to the organisation </w:t>
            </w:r>
          </w:p>
          <w:p w:rsidR="00000000" w:rsidRPr="001C5068" w:rsidP="001C5068">
            <w:pPr>
              <w:pStyle w:val="BodyText"/>
            </w:pPr>
            <w:r w:rsidRPr="001C5068">
              <w:t>4.2 Facilitate and support the participation of, and consultation with, individuals and parties in implementing the WHS plan</w:t>
            </w:r>
          </w:p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4.3</w:t>
            </w:r>
            <w:r w:rsidRPr="001C5068">
              <w:t xml:space="preserve"> Work with individuals and parties to ensure policies, procedures, processes and systems support implementation of the WHS plan, according to own job role</w:t>
            </w:r>
          </w:p>
        </w:tc>
      </w:tr>
      <w:tr w:rsidTr="001C50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5 Measure and evaluate WHS performance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t>5.1 Communicate to individuals and parties the measurement an</w:t>
            </w:r>
            <w:r w:rsidRPr="001C5068">
              <w:t>d evaluation requirements of the WHS plan as appropriate to the organisation</w:t>
            </w:r>
          </w:p>
          <w:p w:rsidR="00000000" w:rsidRPr="001C5068" w:rsidP="001C5068">
            <w:pPr>
              <w:pStyle w:val="BodyText"/>
            </w:pPr>
            <w:r w:rsidRPr="001C5068">
              <w:t>5.2 Facilitate and support the participation of, and consultation with, individuals and parties in measuring and evaluating WHS performance</w:t>
            </w:r>
          </w:p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5.3 Assess policies, procedures, system</w:t>
            </w:r>
            <w:r w:rsidRPr="001C5068">
              <w:t xml:space="preserve">s and processes in relation to </w:t>
            </w:r>
            <w:r w:rsidRPr="001C5068">
              <w:t>their ability to support implementation of the WHS plan, according to own job role</w:t>
            </w:r>
          </w:p>
        </w:tc>
      </w:tr>
      <w:tr w:rsidTr="001C5068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6 Review and improve the WHSMS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t>6</w:t>
            </w:r>
            <w:r w:rsidRPr="001C5068">
              <w:t xml:space="preserve">.1 Communicate to individuals and parties the review and improvement requirements of the WHSMS as appropriate to the organisation </w:t>
            </w:r>
          </w:p>
          <w:p w:rsidR="00000000" w:rsidRPr="001C5068" w:rsidP="001C5068">
            <w:pPr>
              <w:pStyle w:val="BodyText"/>
            </w:pPr>
            <w:r w:rsidRPr="001C5068">
              <w:t>6.2 Facilitate and support the participation of, and consultation with, individuals and parties in reviewing and improving th</w:t>
            </w:r>
            <w:r w:rsidRPr="001C5068">
              <w:t>e WHSMS</w:t>
            </w:r>
          </w:p>
          <w:p w:rsidR="00000000" w:rsidRPr="001C5068" w:rsidP="001C5068">
            <w:pPr>
              <w:pStyle w:val="BodyText"/>
            </w:pPr>
            <w:r w:rsidRPr="001C5068">
              <w:t>6.3 Document review outcomes and suggested WHSMS improvements, according to own job role and submit to management for consideration</w:t>
            </w:r>
          </w:p>
        </w:tc>
      </w:tr>
    </w:tbl>
    <w:p w:rsidR="00000000" w:rsidRPr="001C5068" w:rsidP="001C5068">
      <w:pPr>
        <w:pStyle w:val="BodyText"/>
      </w:pPr>
    </w:p>
    <w:p w:rsidR="00000000" w:rsidRPr="001C5068" w:rsidP="001C5068">
      <w:pPr>
        <w:pStyle w:val="AllowPageBreak"/>
      </w:pPr>
    </w:p>
    <w:p w:rsidR="00000000" w:rsidRPr="001C5068" w:rsidP="001C5068">
      <w:pPr>
        <w:pStyle w:val="Heading1"/>
      </w:pPr>
      <w:bookmarkStart w:id="5" w:name="O_647327"/>
      <w:bookmarkEnd w:id="5"/>
      <w:r w:rsidRPr="001C5068">
        <w:t>Foundation Skills</w:t>
      </w:r>
    </w:p>
    <w:p w:rsidR="00000000" w:rsidRPr="00BF2E3E" w:rsidP="00BF2E3E">
      <w:pPr>
        <w:pStyle w:val="BodyText"/>
        <w:rPr>
          <w:i/>
        </w:rPr>
      </w:pPr>
      <w:r w:rsidRPr="00BF2E3E">
        <w:rPr>
          <w:rStyle w:val="Emphasis"/>
        </w:rPr>
        <w:t>This section describes language, literacy, numeracy and employment skills incor</w:t>
      </w:r>
      <w:r w:rsidRPr="00BF2E3E">
        <w:rPr>
          <w:rStyle w:val="Emphasis"/>
        </w:rPr>
        <w:t>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38"/>
        <w:gridCol w:w="2163"/>
        <w:gridCol w:w="5839"/>
      </w:tblGrid>
      <w:tr w:rsidTr="001C5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rPr>
                <w:rStyle w:val="SpecialBold"/>
              </w:rPr>
              <w:t>Skill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rPr>
                <w:rStyle w:val="SpecialBold"/>
              </w:rPr>
              <w:t>Performance</w:t>
            </w:r>
          </w:p>
          <w:p w:rsidR="00000000" w:rsidRPr="001C5068" w:rsidP="001C5068">
            <w:pPr>
              <w:pStyle w:val="BodyText"/>
            </w:pPr>
            <w:r w:rsidRPr="001C5068">
              <w:rPr>
                <w:rStyle w:val="SpecialBold"/>
              </w:rPr>
              <w:t>Criteria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rPr>
                <w:rStyle w:val="SpecialBold"/>
              </w:rPr>
              <w:t>Description</w:t>
            </w:r>
          </w:p>
        </w:tc>
      </w:tr>
      <w:tr w:rsidTr="001C5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Reading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2.1, 2.3, 3.2, 5.1, 5.3, 6.1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ListBullet"/>
              <w:rPr>
                <w:lang w:val="en-NZ"/>
              </w:rPr>
            </w:pPr>
            <w:r w:rsidRPr="001C5068">
              <w:t xml:space="preserve">Interprets and critically analyses and applies appropriate strategies to construct meaning from </w:t>
            </w:r>
            <w:r w:rsidRPr="001C5068">
              <w:t xml:space="preserve">complex texts, in relation to determining requirements of the WHSMS and WHS plan and policy </w:t>
            </w:r>
          </w:p>
        </w:tc>
      </w:tr>
      <w:tr w:rsidTr="001C5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Writing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2.1, 2.2, 2.3, 2.5, 3.1, 3.2, 4.1, 5.1, 6.1, 6.3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ListBullet"/>
            </w:pPr>
            <w:r w:rsidRPr="001C5068">
              <w:t>Communicates complex relationships between ideas and information, matching style of writing to purpose a</w:t>
            </w:r>
            <w:r w:rsidRPr="001C5068">
              <w:t xml:space="preserve">nd audience </w:t>
            </w:r>
          </w:p>
          <w:p w:rsidR="00000000" w:rsidP="001C5068">
            <w:pPr>
              <w:pStyle w:val="ListBullet"/>
              <w:rPr>
                <w:lang w:val="en-NZ"/>
              </w:rPr>
            </w:pPr>
            <w:r w:rsidRPr="001C5068">
              <w:t>Displays knowledge of structure and layout employing broad vocabulary, grammatical structure and conventions appropriate to text</w:t>
            </w:r>
          </w:p>
        </w:tc>
      </w:tr>
      <w:tr w:rsidTr="001C5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Oral communication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2.1, 2.5, 3.1, 4.1, 5.1, 6.1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ListBullet"/>
            </w:pPr>
            <w:r w:rsidRPr="001C5068">
              <w:t>Presents information or recommendations using language appropria</w:t>
            </w:r>
            <w:r w:rsidRPr="001C5068">
              <w:t xml:space="preserve">te to the audience </w:t>
            </w:r>
          </w:p>
          <w:p w:rsidR="00000000" w:rsidP="001C5068">
            <w:pPr>
              <w:pStyle w:val="ListBullet"/>
              <w:rPr>
                <w:lang w:val="en-NZ"/>
              </w:rPr>
            </w:pPr>
            <w:r w:rsidRPr="001C5068">
              <w:t>Uses questioning and active listening to seek clarification or confirm understanding</w:t>
            </w:r>
          </w:p>
        </w:tc>
      </w:tr>
      <w:tr w:rsidTr="001C5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Numeracy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5.1, 5.2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ListBullet"/>
            </w:pPr>
            <w:r w:rsidRPr="001C5068">
              <w:t xml:space="preserve">Extracts and evaluates the mathematical information embedded in a range of tasks and texts in measuring </w:t>
            </w:r>
            <w:r w:rsidRPr="001C5068">
              <w:t>and evaluating WHS performance</w:t>
            </w:r>
          </w:p>
          <w:p w:rsidR="00000000" w:rsidP="001C5068">
            <w:pPr>
              <w:pStyle w:val="ListBullet"/>
              <w:rPr>
                <w:lang w:val="en-NZ"/>
              </w:rPr>
            </w:pPr>
            <w:r w:rsidRPr="001C5068">
              <w:t>Selects from, and applies, an expanding range of mathematical and problem solving strategies measuring and evaluating WHS performance</w:t>
            </w:r>
          </w:p>
        </w:tc>
      </w:tr>
      <w:tr w:rsidTr="001C5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Navigate the world of work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2.3, 4.1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ListBullet"/>
              <w:rPr>
                <w:lang w:val="en-NZ"/>
              </w:rPr>
            </w:pPr>
            <w:r w:rsidRPr="001C5068">
              <w:t>Works independently and collectively within broad par</w:t>
            </w:r>
            <w:r w:rsidRPr="001C5068">
              <w:t>ameters, with a strong sense of responsibility and ownership of goals, plans, decisions and outcomes in development of WHS policy and plans</w:t>
            </w:r>
          </w:p>
        </w:tc>
      </w:tr>
      <w:tr w:rsidTr="001C5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Interact with others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1.2, 1.3, 2.4, 3.2, 3.3, 4.2, 4.3, 5.2, 6.2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ListBullet"/>
            </w:pPr>
            <w:r w:rsidRPr="001C5068">
              <w:t>Selects appropriate communication protocols and c</w:t>
            </w:r>
            <w:r w:rsidRPr="001C5068">
              <w:t>onventions in developing WHS policy and plans</w:t>
            </w:r>
          </w:p>
          <w:p w:rsidR="00000000" w:rsidP="001C5068">
            <w:pPr>
              <w:pStyle w:val="ListBullet"/>
              <w:rPr>
                <w:lang w:val="en-NZ"/>
              </w:rPr>
            </w:pPr>
            <w:r w:rsidRPr="001C5068">
              <w:t xml:space="preserve">Collaborates with others to achieve joint outcomes, playing an active role in facilitating effective group interaction and influencing direction </w:t>
            </w:r>
          </w:p>
        </w:tc>
      </w:tr>
      <w:tr w:rsidTr="001C506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Get the work done</w:t>
            </w:r>
          </w:p>
        </w:tc>
        <w:tc>
          <w:tcPr>
            <w:tcW w:w="21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1.1, 2.2, 2.3, 2.4, 4.3, 5.2, 5.3, 6.3</w:t>
            </w:r>
          </w:p>
        </w:tc>
        <w:tc>
          <w:tcPr>
            <w:tcW w:w="5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ListBullet"/>
            </w:pPr>
            <w:r w:rsidRPr="001C5068">
              <w:t xml:space="preserve">Develops plans to manage relatively complex, non-routine tasks with an awareness of how they contribute to operational and strategic goals </w:t>
            </w:r>
          </w:p>
          <w:p w:rsidR="00000000" w:rsidRPr="001C5068" w:rsidP="001C5068">
            <w:pPr>
              <w:pStyle w:val="ListBullet"/>
            </w:pPr>
            <w:r w:rsidRPr="001C5068">
              <w:t xml:space="preserve">Sequences and schedules complex activities, monitors implementation and manages relevant communication </w:t>
            </w:r>
          </w:p>
          <w:p w:rsidR="00000000" w:rsidRPr="001C5068" w:rsidP="001C5068">
            <w:pPr>
              <w:pStyle w:val="ListBullet"/>
            </w:pPr>
            <w:r w:rsidRPr="001C5068">
              <w:t>Uses systema</w:t>
            </w:r>
            <w:r w:rsidRPr="001C5068">
              <w:t>tic, analytical processes in complex, non-routine situations, setting goals, gathering relevant information, and identifying and evaluating options against agreed criteria in relation to implementation of WHS plan</w:t>
            </w:r>
          </w:p>
          <w:p w:rsidR="00000000" w:rsidRPr="001C5068" w:rsidP="001C5068">
            <w:pPr>
              <w:pStyle w:val="ListBullet"/>
            </w:pPr>
            <w:r w:rsidRPr="001C5068">
              <w:t>Uses analytical processes to decide on a c</w:t>
            </w:r>
            <w:r w:rsidRPr="001C5068">
              <w:t xml:space="preserve">ourse of action, establishing criteria for deciding between options, and seeking input and advice from others before taking action when necessary </w:t>
            </w:r>
          </w:p>
          <w:p w:rsidR="00000000" w:rsidRPr="001C5068" w:rsidP="001C5068">
            <w:pPr>
              <w:pStyle w:val="ListBullet"/>
            </w:pPr>
            <w:r w:rsidRPr="001C5068">
              <w:t>Uses digital tools and systems to complete routine tasks, adapting some functions to improve personal efficie</w:t>
            </w:r>
            <w:r w:rsidRPr="001C5068">
              <w:t xml:space="preserve">ncy in consultation, measurement and reporting </w:t>
            </w:r>
          </w:p>
        </w:tc>
      </w:tr>
    </w:tbl>
    <w:p w:rsidR="00000000" w:rsidRPr="001C5068" w:rsidP="001C5068">
      <w:pPr>
        <w:pStyle w:val="BodyText"/>
      </w:pPr>
    </w:p>
    <w:p w:rsidR="00000000" w:rsidRPr="001C5068" w:rsidP="001C5068">
      <w:pPr>
        <w:pStyle w:val="AllowPageBreak"/>
      </w:pPr>
    </w:p>
    <w:p w:rsidR="00000000" w:rsidRPr="001C5068" w:rsidP="001C5068">
      <w:pPr>
        <w:pStyle w:val="Heading1"/>
      </w:pPr>
      <w:bookmarkStart w:id="6" w:name="O_647329"/>
      <w:bookmarkEnd w:id="6"/>
      <w:r w:rsidRPr="001C506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1C5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rPr>
                <w:rStyle w:val="SpecialBold"/>
              </w:rPr>
              <w:t xml:space="preserve">Code and title </w:t>
            </w:r>
          </w:p>
          <w:p w:rsidR="00000000" w:rsidRPr="001C5068" w:rsidP="001C5068">
            <w:pPr>
              <w:pStyle w:val="BodyText"/>
            </w:pPr>
            <w:r w:rsidRPr="001C5068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rPr>
                <w:rStyle w:val="SpecialBold"/>
              </w:rPr>
              <w:t>Code and title</w:t>
            </w:r>
          </w:p>
          <w:p w:rsidR="00000000" w:rsidRPr="001C5068" w:rsidP="001C5068">
            <w:pPr>
              <w:pStyle w:val="BodyText"/>
            </w:pPr>
            <w:r w:rsidRPr="001C5068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rPr>
                <w:rStyle w:val="SpecialBold"/>
              </w:rPr>
              <w:t>Equivalence status</w:t>
            </w:r>
          </w:p>
        </w:tc>
      </w:tr>
      <w:tr w:rsidTr="001C5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BSBWHS605 Develop, implement and maintain WHS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BSBWHS605A Develop, implement and maintain WHS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t>Equivalent unit</w:t>
            </w:r>
          </w:p>
        </w:tc>
      </w:tr>
    </w:tbl>
    <w:p w:rsidR="00000000" w:rsidRPr="001C5068" w:rsidP="001C5068">
      <w:pPr>
        <w:pStyle w:val="BodyText"/>
      </w:pPr>
    </w:p>
    <w:p w:rsidR="00000000" w:rsidRPr="001C5068" w:rsidP="001C5068">
      <w:pPr>
        <w:pStyle w:val="AllowPageBreak"/>
      </w:pPr>
    </w:p>
    <w:p w:rsidR="00000000" w:rsidRPr="001C5068" w:rsidP="001C5068">
      <w:pPr>
        <w:pStyle w:val="Heading1"/>
      </w:pPr>
      <w:bookmarkStart w:id="7" w:name="O_647336"/>
      <w:bookmarkEnd w:id="7"/>
      <w:r w:rsidRPr="001C5068">
        <w:t>Links</w:t>
      </w:r>
    </w:p>
    <w:p w:rsidR="00000000" w:rsidRPr="001C5068" w:rsidP="00BF2E3E">
      <w:pPr>
        <w:pStyle w:val="BodyText"/>
      </w:pPr>
      <w:r w:rsidRPr="001C50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62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5068" w:rsidP="00BF2E3E">
      <w:pPr>
        <w:pStyle w:val="BodyText"/>
        <w:sectPr w:rsidSect="001C506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C5068" w:rsidP="001C5068">
      <w:pPr>
        <w:pStyle w:val="SuperHeading"/>
      </w:pPr>
      <w:r w:rsidRPr="001C5068">
        <w:t>Assessment Requirements for BSBWHS605 Develop, implement and maintain WHS management systems</w:t>
      </w:r>
    </w:p>
    <w:p w:rsidR="00000000" w:rsidRPr="001C5068" w:rsidP="001C5068">
      <w:pPr>
        <w:pStyle w:val="Heading1"/>
      </w:pPr>
      <w:bookmarkStart w:id="8" w:name="O_647331"/>
      <w:bookmarkEnd w:id="8"/>
      <w:r w:rsidRPr="001C50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1C5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rPr>
                <w:rStyle w:val="SpecialBold"/>
              </w:rPr>
              <w:t>Comments</w:t>
            </w:r>
          </w:p>
        </w:tc>
      </w:tr>
      <w:tr w:rsidTr="001C50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5068">
            <w:pPr>
              <w:pStyle w:val="BodyText"/>
              <w:rPr>
                <w:lang w:val="en-NZ"/>
              </w:rPr>
            </w:pPr>
            <w:r w:rsidRPr="001C506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5068" w:rsidP="001C5068">
            <w:pPr>
              <w:pStyle w:val="BodyText"/>
            </w:pPr>
            <w:r w:rsidRPr="001C5068">
              <w:t>This version first released with BSB Business Services Training Package Version 1.0.</w:t>
            </w:r>
          </w:p>
        </w:tc>
      </w:tr>
    </w:tbl>
    <w:p w:rsidR="00000000" w:rsidRPr="001C5068" w:rsidP="001C5068">
      <w:pPr>
        <w:pStyle w:val="BodyText"/>
      </w:pPr>
    </w:p>
    <w:p w:rsidR="00000000" w:rsidRPr="001C5068" w:rsidP="001C5068">
      <w:pPr>
        <w:pStyle w:val="AllowPageBreak"/>
      </w:pPr>
    </w:p>
    <w:p w:rsidR="00000000" w:rsidRPr="001C5068" w:rsidP="001C5068">
      <w:pPr>
        <w:pStyle w:val="Heading1"/>
      </w:pPr>
      <w:bookmarkStart w:id="9" w:name="O_647332"/>
      <w:bookmarkEnd w:id="9"/>
      <w:r w:rsidRPr="001C5068">
        <w:t>Performance Evidence</w:t>
      </w:r>
    </w:p>
    <w:p w:rsidR="00000000" w:rsidRPr="001C5068" w:rsidP="00BF2E3E">
      <w:pPr>
        <w:pStyle w:val="BodyText"/>
      </w:pPr>
      <w:r w:rsidRPr="001C5068">
        <w:t>Evidence of the ability to:</w:t>
      </w:r>
    </w:p>
    <w:p w:rsidR="00000000" w:rsidRPr="001C5068" w:rsidP="001C5068">
      <w:pPr>
        <w:pStyle w:val="ListBullet"/>
      </w:pPr>
      <w:r w:rsidRPr="001C5068">
        <w:t>support and facilitate the implementation of a work health and safety management system (WHSMS) includ</w:t>
      </w:r>
      <w:r w:rsidRPr="001C5068">
        <w:t>ing:</w:t>
      </w:r>
    </w:p>
    <w:p w:rsidR="00000000" w:rsidRPr="001C5068" w:rsidP="001C5068">
      <w:pPr>
        <w:pStyle w:val="ListBullet2"/>
      </w:pPr>
      <w:r w:rsidRPr="001C5068">
        <w:t>determining form, content, purposes and functions</w:t>
      </w:r>
    </w:p>
    <w:p w:rsidR="00000000" w:rsidRPr="001C5068" w:rsidP="001C5068">
      <w:pPr>
        <w:pStyle w:val="ListBullet2"/>
      </w:pPr>
      <w:r w:rsidRPr="001C5068">
        <w:t>consulting and gaining agreement</w:t>
      </w:r>
    </w:p>
    <w:p w:rsidR="00000000" w:rsidRPr="001C5068" w:rsidP="001C5068">
      <w:pPr>
        <w:pStyle w:val="ListBullet"/>
      </w:pPr>
      <w:r w:rsidRPr="001C5068">
        <w:t>develop work health and safety (WHS) policy and commitment to a WHSMS including:</w:t>
      </w:r>
    </w:p>
    <w:p w:rsidR="00000000" w:rsidRPr="001C5068" w:rsidP="001C5068">
      <w:pPr>
        <w:pStyle w:val="ListBullet2"/>
      </w:pPr>
      <w:r w:rsidRPr="001C5068">
        <w:t>communicating requirements</w:t>
      </w:r>
    </w:p>
    <w:p w:rsidR="00000000" w:rsidRPr="001C5068" w:rsidP="001C5068">
      <w:pPr>
        <w:pStyle w:val="ListBullet2"/>
      </w:pPr>
      <w:r w:rsidRPr="001C5068">
        <w:t>developing and implementing an initial review</w:t>
      </w:r>
    </w:p>
    <w:p w:rsidR="00000000" w:rsidRPr="001C5068" w:rsidP="001C5068">
      <w:pPr>
        <w:pStyle w:val="ListBullet2"/>
      </w:pPr>
      <w:r w:rsidRPr="001C5068">
        <w:t>meeting organisational requirements</w:t>
      </w:r>
    </w:p>
    <w:p w:rsidR="00000000" w:rsidRPr="001C5068" w:rsidP="001C5068">
      <w:pPr>
        <w:pStyle w:val="ListBullet2"/>
      </w:pPr>
      <w:r w:rsidRPr="001C5068">
        <w:t>facilitating and supporting consultation and participation</w:t>
      </w:r>
    </w:p>
    <w:p w:rsidR="00000000" w:rsidRPr="001C5068" w:rsidP="001C5068">
      <w:pPr>
        <w:pStyle w:val="ListBullet2"/>
      </w:pPr>
      <w:r w:rsidRPr="001C5068">
        <w:t>documenting and communicating the policy</w:t>
      </w:r>
    </w:p>
    <w:p w:rsidR="00000000" w:rsidRPr="001C5068" w:rsidP="001C5068">
      <w:pPr>
        <w:pStyle w:val="ListBullet"/>
      </w:pPr>
      <w:r w:rsidRPr="001C5068">
        <w:t>develop a WHS plan including:</w:t>
      </w:r>
    </w:p>
    <w:p w:rsidR="00000000" w:rsidRPr="001C5068" w:rsidP="001C5068">
      <w:pPr>
        <w:pStyle w:val="ListBullet2"/>
      </w:pPr>
      <w:r w:rsidRPr="001C5068">
        <w:t>communicating requirements</w:t>
      </w:r>
    </w:p>
    <w:p w:rsidR="00000000" w:rsidRPr="001C5068" w:rsidP="001C5068">
      <w:pPr>
        <w:pStyle w:val="ListBullet2"/>
      </w:pPr>
      <w:r w:rsidRPr="001C5068">
        <w:t>collaborating with others</w:t>
      </w:r>
    </w:p>
    <w:p w:rsidR="00000000" w:rsidRPr="001C5068" w:rsidP="001C5068">
      <w:pPr>
        <w:pStyle w:val="ListBullet2"/>
      </w:pPr>
      <w:r w:rsidRPr="001C5068">
        <w:t>facilitating and supporting consult</w:t>
      </w:r>
      <w:r w:rsidRPr="001C5068">
        <w:t>ation and participation</w:t>
      </w:r>
    </w:p>
    <w:p w:rsidR="00000000" w:rsidRPr="001C5068" w:rsidP="001C5068">
      <w:pPr>
        <w:pStyle w:val="ListBullet"/>
      </w:pPr>
      <w:r w:rsidRPr="001C5068">
        <w:t>implement a WHS plan including:</w:t>
      </w:r>
    </w:p>
    <w:p w:rsidR="00000000" w:rsidRPr="001C5068" w:rsidP="001C5068">
      <w:pPr>
        <w:pStyle w:val="ListBullet2"/>
      </w:pPr>
      <w:r w:rsidRPr="001C5068">
        <w:t>communicating requirements</w:t>
      </w:r>
    </w:p>
    <w:p w:rsidR="00000000" w:rsidRPr="001C5068" w:rsidP="001C5068">
      <w:pPr>
        <w:pStyle w:val="ListBullet2"/>
      </w:pPr>
      <w:r w:rsidRPr="001C5068">
        <w:t>facilitating and supporting consultation and participation</w:t>
      </w:r>
    </w:p>
    <w:p w:rsidR="00000000" w:rsidRPr="001C5068" w:rsidP="001C5068">
      <w:pPr>
        <w:pStyle w:val="ListBullet2"/>
      </w:pPr>
      <w:r w:rsidRPr="001C5068">
        <w:t>collaborating to ensure policies, procedures, processes and systems support WHS plan implementation</w:t>
      </w:r>
    </w:p>
    <w:p w:rsidR="00000000" w:rsidRPr="001C5068" w:rsidP="001C5068">
      <w:pPr>
        <w:pStyle w:val="ListBullet"/>
      </w:pPr>
      <w:r w:rsidRPr="001C5068">
        <w:t>measure and evaluate WHS performance including:</w:t>
      </w:r>
    </w:p>
    <w:p w:rsidR="00000000" w:rsidRPr="001C5068" w:rsidP="001C5068">
      <w:pPr>
        <w:pStyle w:val="ListBullet2"/>
      </w:pPr>
      <w:r w:rsidRPr="001C5068">
        <w:t>communicating requirements</w:t>
      </w:r>
    </w:p>
    <w:p w:rsidR="00000000" w:rsidRPr="001C5068" w:rsidP="001C5068">
      <w:pPr>
        <w:pStyle w:val="ListBullet2"/>
      </w:pPr>
      <w:r w:rsidRPr="001C5068">
        <w:t>facilitating and supporting consultation and participation</w:t>
      </w:r>
    </w:p>
    <w:p w:rsidR="00000000" w:rsidRPr="001C5068" w:rsidP="001C5068">
      <w:pPr>
        <w:pStyle w:val="ListBullet2"/>
      </w:pPr>
      <w:r w:rsidRPr="001C5068">
        <w:t>assessing policies, procedures, systems and processes for ability to support WHS plan implementation</w:t>
      </w:r>
    </w:p>
    <w:p w:rsidR="00000000" w:rsidRPr="001C5068" w:rsidP="001C5068">
      <w:pPr>
        <w:pStyle w:val="ListBullet"/>
      </w:pPr>
      <w:r w:rsidRPr="001C5068">
        <w:t xml:space="preserve">review and improve </w:t>
      </w:r>
      <w:r w:rsidRPr="001C5068">
        <w:t>the WHSMS including:</w:t>
      </w:r>
    </w:p>
    <w:p w:rsidR="00000000" w:rsidRPr="001C5068" w:rsidP="001C5068">
      <w:pPr>
        <w:pStyle w:val="ListBullet2"/>
      </w:pPr>
      <w:r w:rsidRPr="001C5068">
        <w:t>communicating requirements</w:t>
      </w:r>
    </w:p>
    <w:p w:rsidR="00000000" w:rsidRPr="001C5068" w:rsidP="001C5068">
      <w:pPr>
        <w:pStyle w:val="ListBullet2"/>
      </w:pPr>
      <w:r w:rsidRPr="001C5068">
        <w:t>facilitating and supporting consultation and participation</w:t>
      </w:r>
    </w:p>
    <w:p w:rsidR="00000000" w:rsidRPr="001C5068" w:rsidP="001C5068">
      <w:pPr>
        <w:pStyle w:val="ListBullet2"/>
      </w:pPr>
      <w:r w:rsidRPr="001C5068">
        <w:t>documenting and reporting outcomes and suggested improvements.</w:t>
      </w:r>
    </w:p>
    <w:p w:rsidR="00000000" w:rsidRPr="001C5068" w:rsidP="001C5068">
      <w:pPr>
        <w:pStyle w:val="BodyText"/>
      </w:pPr>
    </w:p>
    <w:p w:rsidR="00000000" w:rsidRPr="001C5068" w:rsidP="00BF2E3E">
      <w:pPr>
        <w:pStyle w:val="BodyText"/>
      </w:pPr>
      <w:r w:rsidRPr="001C5068">
        <w:t>Note: If a specific volume or frequency is not stated, then evidence must be provide</w:t>
      </w:r>
      <w:r w:rsidRPr="001C5068">
        <w:t>d at least once.</w:t>
      </w:r>
    </w:p>
    <w:p w:rsidR="00000000" w:rsidRPr="001C5068" w:rsidP="001C5068">
      <w:pPr>
        <w:pStyle w:val="Heading1"/>
      </w:pPr>
      <w:bookmarkStart w:id="10" w:name="O_647333"/>
      <w:bookmarkEnd w:id="10"/>
      <w:r w:rsidRPr="001C5068">
        <w:t>Knowledge Evidence</w:t>
      </w:r>
    </w:p>
    <w:p w:rsidR="00000000" w:rsidRPr="001C5068" w:rsidP="00BF2E3E">
      <w:pPr>
        <w:pStyle w:val="BodyText"/>
      </w:pPr>
      <w:r w:rsidRPr="001C5068">
        <w:t>To complete the unit requirements safely and effectively, the individual must:</w:t>
      </w:r>
    </w:p>
    <w:p w:rsidR="00000000" w:rsidRPr="001C5068" w:rsidP="001C5068">
      <w:pPr>
        <w:pStyle w:val="ListBullet"/>
      </w:pPr>
      <w:r w:rsidRPr="001C5068">
        <w:t>give examples of barriers to WHSMS implementation and strategies to overcome them</w:t>
      </w:r>
    </w:p>
    <w:p w:rsidR="00000000" w:rsidRPr="001C5068" w:rsidP="001C5068">
      <w:pPr>
        <w:pStyle w:val="ListBullet"/>
      </w:pPr>
      <w:r w:rsidRPr="001C5068">
        <w:t>describe the nature of information and data that provide valid and reliable measures of WHS performance and WHSMS, including positive performance indicators</w:t>
      </w:r>
    </w:p>
    <w:p w:rsidR="00000000" w:rsidRPr="001C5068" w:rsidP="001C5068">
      <w:pPr>
        <w:pStyle w:val="ListBullet"/>
      </w:pPr>
      <w:r w:rsidRPr="001C5068">
        <w:t>outline relevant Commonwealth and state or territory WHS Acts, regulations, codes of practice, stan</w:t>
      </w:r>
      <w:r w:rsidRPr="001C5068">
        <w:t>dards, guidance material and other relevant publications</w:t>
      </w:r>
    </w:p>
    <w:p w:rsidR="00000000" w:rsidRPr="001C5068" w:rsidP="001C5068">
      <w:pPr>
        <w:pStyle w:val="ListBullet"/>
      </w:pPr>
      <w:r w:rsidRPr="001C5068">
        <w:t>outline requirements for recordkeeping that address WHS, privacy and other relevant legislation</w:t>
      </w:r>
    </w:p>
    <w:p w:rsidR="00000000" w:rsidRPr="001C5068" w:rsidP="001C5068">
      <w:pPr>
        <w:pStyle w:val="ListBullet"/>
      </w:pPr>
      <w:r w:rsidRPr="001C5068">
        <w:t>describe the structure and functions of a WHSMS</w:t>
      </w:r>
    </w:p>
    <w:p w:rsidR="00000000" w:rsidRPr="001C5068" w:rsidP="001C5068">
      <w:pPr>
        <w:pStyle w:val="ListBullet"/>
      </w:pPr>
      <w:r w:rsidRPr="001C5068">
        <w:t>summarise WHSMS certification and auditing standards, p</w:t>
      </w:r>
      <w:r w:rsidRPr="001C5068">
        <w:t>rocesses and requirements.</w:t>
      </w:r>
    </w:p>
    <w:p w:rsidR="00000000" w:rsidRPr="001C5068" w:rsidP="001C5068">
      <w:pPr>
        <w:pStyle w:val="AllowPageBreak"/>
      </w:pPr>
    </w:p>
    <w:p w:rsidR="00000000" w:rsidRPr="001C5068" w:rsidP="001C5068">
      <w:pPr>
        <w:pStyle w:val="Heading1"/>
      </w:pPr>
      <w:bookmarkStart w:id="11" w:name="O_647334"/>
      <w:bookmarkEnd w:id="11"/>
      <w:r w:rsidRPr="001C5068">
        <w:t>Assessment Conditions</w:t>
      </w:r>
    </w:p>
    <w:p w:rsidR="00000000" w:rsidRPr="001C5068" w:rsidP="00BF2E3E">
      <w:pPr>
        <w:pStyle w:val="BodyText"/>
      </w:pPr>
      <w:r w:rsidRPr="001C5068">
        <w:t>Assessment must be conducted in a safe environment where evidence gathered demonstrates consistent performance of typical activities experienced by individuals carrying out work health and s</w:t>
      </w:r>
      <w:r w:rsidRPr="001C5068">
        <w:t>afety duties in the workplace and include access to:</w:t>
      </w:r>
    </w:p>
    <w:p w:rsidR="00000000" w:rsidRPr="001C5068" w:rsidP="001C5068">
      <w:pPr>
        <w:pStyle w:val="ListBullet"/>
      </w:pPr>
      <w:r w:rsidRPr="001C5068">
        <w:t>office equipment and resources</w:t>
      </w:r>
    </w:p>
    <w:p w:rsidR="00000000" w:rsidRPr="001C5068" w:rsidP="001C5068">
      <w:pPr>
        <w:pStyle w:val="ListBullet"/>
      </w:pPr>
      <w:r w:rsidRPr="001C5068">
        <w:t>workplace WHS policies and procedures</w:t>
      </w:r>
    </w:p>
    <w:p w:rsidR="00000000" w:rsidRPr="001C5068" w:rsidP="001C5068">
      <w:pPr>
        <w:pStyle w:val="ListBullet"/>
      </w:pPr>
      <w:r w:rsidRPr="001C5068">
        <w:t>relevant Acts, regulations, codes of practice, standards and guidance materials.</w:t>
      </w:r>
    </w:p>
    <w:p w:rsidR="00000000" w:rsidRPr="001C5068" w:rsidP="001C5068">
      <w:pPr>
        <w:pStyle w:val="ListBullet"/>
      </w:pPr>
      <w:r w:rsidRPr="001C5068">
        <w:t>case studies and, where possible, real situations</w:t>
      </w:r>
    </w:p>
    <w:p w:rsidR="00000000" w:rsidRPr="001C5068" w:rsidP="001C5068">
      <w:pPr>
        <w:pStyle w:val="ListBullet"/>
      </w:pPr>
      <w:r w:rsidRPr="001C5068">
        <w:t>in</w:t>
      </w:r>
      <w:r w:rsidRPr="001C5068">
        <w:t>teraction with others</w:t>
      </w:r>
    </w:p>
    <w:p w:rsidR="00000000" w:rsidRPr="001C5068" w:rsidP="001C5068">
      <w:pPr>
        <w:pStyle w:val="BodyText"/>
      </w:pPr>
    </w:p>
    <w:p w:rsidR="00000000" w:rsidRPr="001C5068" w:rsidP="00BF2E3E">
      <w:pPr>
        <w:pStyle w:val="BodyText"/>
      </w:pPr>
      <w:r w:rsidRPr="001C5068">
        <w:t>Assessors must satisfy NVR/AQTF assessor requirements.</w:t>
      </w:r>
    </w:p>
    <w:p w:rsidR="00000000" w:rsidRPr="001C5068" w:rsidP="001C5068">
      <w:pPr>
        <w:pStyle w:val="Heading1"/>
      </w:pPr>
      <w:bookmarkStart w:id="12" w:name="O_647337"/>
      <w:bookmarkEnd w:id="12"/>
      <w:r w:rsidRPr="001C5068">
        <w:t>Links</w:t>
      </w:r>
    </w:p>
    <w:p w:rsidR="00000000" w:rsidRPr="001C5068" w:rsidP="00BF2E3E">
      <w:pPr>
        <w:pStyle w:val="BodyText"/>
      </w:pPr>
      <w:r w:rsidRPr="001C506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B6290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C5068" w:rsidP="001C5068"/>
    <w:sectPr w:rsidSect="001C506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68" w:rsidRPr="00BF2E3E" w:rsidP="00BF2E3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3E" w:rsidP="001C5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BF2E3E" w:rsidP="001C5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BF2E3E" w:rsidP="001C506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68" w:rsidP="001C50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BF2E3E">
      <w:t>Approved</w:t>
    </w:r>
    <w:r w:rsidR="00BF2E3E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BF2E3E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BF2E3E">
      <w:rPr>
        <w:noProof/>
      </w:rPr>
      <w:t>5</w:t>
    </w:r>
    <w:r>
      <w:rPr>
        <w:noProof/>
      </w:rPr>
      <w:fldChar w:fldCharType="end"/>
    </w:r>
  </w:p>
  <w:p w:rsidR="001C5068" w:rsidP="001C50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BF2E3E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BF2E3E">
      <w:t>Future Skills Organisation</w:t>
    </w:r>
    <w:r w:rsidR="00BF2E3E">
      <w:fldChar w:fldCharType="end"/>
    </w:r>
  </w:p>
  <w:p w:rsidR="001C5068" w:rsidP="001C506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3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5068" w:rsidRPr="00BF2E3E" w:rsidP="00BF2E3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2E3E" w:rsidRPr="002D2AF8" w:rsidP="001C5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BSBWHS605 Develop, implement and maintain WHS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BF2E3E" w:rsidP="001C506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5068" w:rsidRPr="002D2AF8" w:rsidP="001C50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BF2E3E">
      <w:t>BSBWHS605 Develop, implement and maintain WHS management systems</w:t>
    </w:r>
    <w:r w:rsidR="00BF2E3E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BF2E3E">
      <w:rPr>
        <w:noProof/>
      </w:rPr>
      <w:t>1 March 2025</w:t>
    </w:r>
    <w:r>
      <w:fldChar w:fldCharType="end"/>
    </w:r>
  </w:p>
  <w:p w:rsidR="001C5068" w:rsidP="001C506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38596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8F275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C0CF16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50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50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50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50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50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50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50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50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50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50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50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5068"/>
  </w:style>
  <w:style w:type="character" w:customStyle="1" w:styleId="Heading1Char">
    <w:name w:val="Heading 1 Char"/>
    <w:basedOn w:val="DefaultParagraphFont"/>
    <w:link w:val="Heading1"/>
    <w:rsid w:val="001C50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506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506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50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C5068"/>
    <w:rPr>
      <w:b/>
      <w:spacing w:val="0"/>
    </w:rPr>
  </w:style>
  <w:style w:type="paragraph" w:styleId="ListBullet2">
    <w:name w:val="List Bullet 2"/>
    <w:basedOn w:val="List2"/>
    <w:rsid w:val="001C506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5068"/>
    <w:rPr>
      <w:i/>
    </w:rPr>
  </w:style>
  <w:style w:type="paragraph" w:customStyle="1" w:styleId="SuperHeading">
    <w:name w:val="SuperHeading"/>
    <w:basedOn w:val="Normal"/>
    <w:rsid w:val="001C506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50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50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50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50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5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50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5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506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506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50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50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50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50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50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50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506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50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50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50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50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50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C50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50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50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50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506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50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50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50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50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50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50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50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50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50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50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5068"/>
  </w:style>
  <w:style w:type="paragraph" w:styleId="TableofFigures">
    <w:name w:val="table of figures"/>
    <w:basedOn w:val="Normal"/>
    <w:next w:val="Normal"/>
    <w:semiHidden/>
    <w:rsid w:val="001C50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506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5068"/>
    <w:rPr>
      <w:rFonts w:ascii="Wingdings" w:hAnsi="Wingdings"/>
    </w:rPr>
  </w:style>
  <w:style w:type="paragraph" w:customStyle="1" w:styleId="TableHeading">
    <w:name w:val="Table Heading"/>
    <w:basedOn w:val="HeadingBase"/>
    <w:rsid w:val="001C50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5068"/>
    <w:rPr>
      <w:color w:val="0033CC"/>
      <w:u w:val="none"/>
    </w:rPr>
  </w:style>
  <w:style w:type="paragraph" w:customStyle="1" w:styleId="BodyTextRight">
    <w:name w:val="Body Text Right"/>
    <w:basedOn w:val="BodyText"/>
    <w:rsid w:val="001C50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50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506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50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50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506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5068"/>
    <w:rPr>
      <w:sz w:val="32"/>
    </w:rPr>
  </w:style>
  <w:style w:type="paragraph" w:customStyle="1" w:styleId="HeadingProcedure">
    <w:name w:val="Heading Procedure"/>
    <w:basedOn w:val="HeadingBase"/>
    <w:next w:val="Normal"/>
    <w:rsid w:val="001C50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5068"/>
    <w:pPr>
      <w:spacing w:before="60" w:after="60"/>
    </w:pPr>
  </w:style>
  <w:style w:type="paragraph" w:styleId="ListContinue">
    <w:name w:val="List Continue"/>
    <w:basedOn w:val="List"/>
    <w:rsid w:val="001C5068"/>
    <w:pPr>
      <w:ind w:firstLine="0"/>
    </w:pPr>
  </w:style>
  <w:style w:type="paragraph" w:customStyle="1" w:styleId="ListNote">
    <w:name w:val="List Note"/>
    <w:basedOn w:val="List"/>
    <w:rsid w:val="001C50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50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50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5068"/>
    <w:rPr>
      <w:rFonts w:ascii="Courier New" w:hAnsi="Courier New"/>
    </w:rPr>
  </w:style>
  <w:style w:type="paragraph" w:customStyle="1" w:styleId="NoteBullet">
    <w:name w:val="Note Bullet"/>
    <w:basedOn w:val="Note"/>
    <w:rsid w:val="001C50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50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50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50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50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50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506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5068"/>
    <w:rPr>
      <w:b/>
      <w:smallCaps/>
    </w:rPr>
  </w:style>
  <w:style w:type="paragraph" w:customStyle="1" w:styleId="TableListNumber">
    <w:name w:val="Table List Number"/>
    <w:basedOn w:val="ListNumber"/>
    <w:rsid w:val="001C50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50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5068"/>
    <w:pPr>
      <w:numPr>
        <w:numId w:val="9"/>
      </w:numPr>
    </w:pPr>
  </w:style>
  <w:style w:type="paragraph" w:customStyle="1" w:styleId="ListAlpha2">
    <w:name w:val="List Alpha 2"/>
    <w:basedOn w:val="List2"/>
    <w:rsid w:val="001C5068"/>
    <w:pPr>
      <w:numPr>
        <w:numId w:val="8"/>
      </w:numPr>
    </w:pPr>
  </w:style>
  <w:style w:type="paragraph" w:styleId="List2">
    <w:name w:val="List 2"/>
    <w:basedOn w:val="BodyText"/>
    <w:rsid w:val="001C50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50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50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50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50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506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5068"/>
    <w:pPr>
      <w:numPr>
        <w:numId w:val="4"/>
      </w:numPr>
    </w:pPr>
  </w:style>
  <w:style w:type="paragraph" w:styleId="ListContinue2">
    <w:name w:val="List Continue 2"/>
    <w:basedOn w:val="List2"/>
    <w:rsid w:val="001C5068"/>
    <w:pPr>
      <w:ind w:firstLine="0"/>
    </w:pPr>
  </w:style>
  <w:style w:type="paragraph" w:styleId="ListContinue3">
    <w:name w:val="List Continue 3"/>
    <w:basedOn w:val="List3"/>
    <w:rsid w:val="001C5068"/>
    <w:pPr>
      <w:ind w:left="1021" w:firstLine="0"/>
    </w:pPr>
  </w:style>
  <w:style w:type="paragraph" w:styleId="ListContinue4">
    <w:name w:val="List Continue 4"/>
    <w:basedOn w:val="List4"/>
    <w:rsid w:val="001C5068"/>
    <w:pPr>
      <w:ind w:firstLine="0"/>
    </w:pPr>
  </w:style>
  <w:style w:type="paragraph" w:styleId="ListContinue5">
    <w:name w:val="List Continue 5"/>
    <w:basedOn w:val="List5"/>
    <w:rsid w:val="001C5068"/>
    <w:pPr>
      <w:ind w:firstLine="0"/>
    </w:pPr>
  </w:style>
  <w:style w:type="paragraph" w:styleId="ListNumber3">
    <w:name w:val="List Number 3"/>
    <w:basedOn w:val="List3"/>
    <w:rsid w:val="001C5068"/>
    <w:pPr>
      <w:numPr>
        <w:numId w:val="5"/>
      </w:numPr>
    </w:pPr>
  </w:style>
  <w:style w:type="paragraph" w:styleId="ListNumber4">
    <w:name w:val="List Number 4"/>
    <w:basedOn w:val="List4"/>
    <w:rsid w:val="001C5068"/>
    <w:pPr>
      <w:numPr>
        <w:numId w:val="6"/>
      </w:numPr>
    </w:pPr>
  </w:style>
  <w:style w:type="paragraph" w:styleId="ListNumber5">
    <w:name w:val="List Number 5"/>
    <w:basedOn w:val="List5"/>
    <w:rsid w:val="001C5068"/>
    <w:pPr>
      <w:numPr>
        <w:numId w:val="7"/>
      </w:numPr>
    </w:pPr>
  </w:style>
  <w:style w:type="paragraph" w:styleId="BlockText">
    <w:name w:val="Block Text"/>
    <w:basedOn w:val="Normal"/>
    <w:rsid w:val="001C50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50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5068"/>
    <w:rPr>
      <w:sz w:val="16"/>
      <w:vertAlign w:val="superscript"/>
    </w:rPr>
  </w:style>
  <w:style w:type="character" w:customStyle="1" w:styleId="Symbols">
    <w:name w:val="Symbols"/>
    <w:basedOn w:val="DefaultParagraphFont"/>
    <w:rsid w:val="001C5068"/>
    <w:rPr>
      <w:rFonts w:ascii="Symbol" w:hAnsi="Symbol"/>
    </w:rPr>
  </w:style>
  <w:style w:type="character" w:customStyle="1" w:styleId="MenuOptions">
    <w:name w:val="Menu Options"/>
    <w:basedOn w:val="DefaultParagraphFont"/>
    <w:rsid w:val="001C50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5068"/>
    <w:rPr>
      <w:b/>
    </w:rPr>
  </w:style>
  <w:style w:type="character" w:customStyle="1" w:styleId="Underlined">
    <w:name w:val="Underlined"/>
    <w:basedOn w:val="DefaultParagraphFont"/>
    <w:rsid w:val="001C5068"/>
    <w:rPr>
      <w:u w:val="single"/>
    </w:rPr>
  </w:style>
  <w:style w:type="paragraph" w:customStyle="1" w:styleId="TableBodyTextRight">
    <w:name w:val="Table Body Text Right"/>
    <w:basedOn w:val="TableBodyText"/>
    <w:rsid w:val="001C50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5068"/>
    <w:rPr>
      <w:sz w:val="18"/>
    </w:rPr>
  </w:style>
  <w:style w:type="paragraph" w:customStyle="1" w:styleId="BodySmallRight">
    <w:name w:val="Body Small Right"/>
    <w:basedOn w:val="BodyTextRight"/>
    <w:rsid w:val="001C5068"/>
    <w:rPr>
      <w:sz w:val="18"/>
      <w:szCs w:val="18"/>
    </w:rPr>
  </w:style>
  <w:style w:type="paragraph" w:customStyle="1" w:styleId="MarginEdition">
    <w:name w:val="Margin Edition"/>
    <w:basedOn w:val="MarginNote"/>
    <w:rsid w:val="001C50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5068"/>
    <w:rPr>
      <w:sz w:val="2"/>
      <w:szCs w:val="2"/>
    </w:rPr>
  </w:style>
  <w:style w:type="character" w:customStyle="1" w:styleId="Small">
    <w:name w:val="Small"/>
    <w:basedOn w:val="DefaultParagraphFont"/>
    <w:rsid w:val="001C5068"/>
    <w:rPr>
      <w:sz w:val="16"/>
    </w:rPr>
  </w:style>
  <w:style w:type="paragraph" w:customStyle="1" w:styleId="WideTable">
    <w:name w:val="Wide Table"/>
    <w:basedOn w:val="Normal"/>
    <w:rsid w:val="001C50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5068"/>
  </w:style>
  <w:style w:type="paragraph" w:styleId="Quote">
    <w:name w:val="Quote"/>
    <w:basedOn w:val="Heading1"/>
    <w:link w:val="QuoteChar"/>
    <w:qFormat/>
    <w:rsid w:val="001C50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50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5068"/>
    <w:pPr>
      <w:pageBreakBefore/>
    </w:pPr>
  </w:style>
  <w:style w:type="paragraph" w:customStyle="1" w:styleId="Border">
    <w:name w:val="Border"/>
    <w:basedOn w:val="Normal"/>
    <w:qFormat/>
    <w:rsid w:val="001C50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50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50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506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50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50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50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50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50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5068"/>
    <w:rPr>
      <w:u w:val="single"/>
    </w:rPr>
  </w:style>
  <w:style w:type="character" w:customStyle="1" w:styleId="BoldandItalics">
    <w:name w:val="Bold and Italics"/>
    <w:qFormat/>
    <w:rsid w:val="001C5068"/>
    <w:rPr>
      <w:b/>
      <w:i/>
      <w:u w:val="none"/>
    </w:rPr>
  </w:style>
  <w:style w:type="paragraph" w:styleId="BalloonText">
    <w:name w:val="Balloon Text"/>
    <w:basedOn w:val="Normal"/>
    <w:link w:val="BalloonTextChar"/>
    <w:rsid w:val="001C50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506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506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506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506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506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5068"/>
    <w:pPr>
      <w:spacing w:before="0" w:after="0"/>
    </w:pPr>
  </w:style>
  <w:style w:type="paragraph" w:customStyle="1" w:styleId="BodyTextBold">
    <w:name w:val="Body Text Bold"/>
    <w:basedOn w:val="BodyText"/>
    <w:qFormat/>
    <w:rsid w:val="001C5068"/>
    <w:rPr>
      <w:b/>
    </w:rPr>
  </w:style>
  <w:style w:type="character" w:styleId="Hyperlink">
    <w:name w:val="Hyperlink"/>
    <w:basedOn w:val="DefaultParagraphFont"/>
    <w:uiPriority w:val="99"/>
    <w:unhideWhenUsed/>
    <w:rsid w:val="00BF2E3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1427</Words>
  <Characters>9054</Characters>
  <Application>Microsoft Office Word</Application>
  <DocSecurity>0</DocSecurity>
  <Lines>292</Lines>
  <Paragraphs>171</Paragraphs>
  <ScaleCrop>false</ScaleCrop>
  <Company>Author-it Software Corporation Ltd.</Company>
  <LinksUpToDate>false</LinksUpToDate>
  <CharactersWithSpaces>10310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BSBWHS605 Develop, implement and maintain WHS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2025-03-01T11:28:00Z</dcterms:created>
  <dcterms:modified xsi:type="dcterms:W3CDTF">2025-03-01T11:28:00Z</dcterms:modified>
</cp:coreProperties>
</file>