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4368" w:rsidP="008243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BSBWHS605 Develop, implement and maintain WHS management systems</w:t>
      </w:r>
      <w:r>
        <w:fldChar w:fldCharType="end"/>
      </w:r>
    </w:p>
    <w:p w:rsidR="00824368" w:rsidP="00824368">
      <w:pPr>
        <w:pStyle w:val="Version"/>
        <w:sectPr w:rsidSect="00061D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1DF3" w:rsidP="00061DF3">
      <w:pPr>
        <w:pStyle w:val="SuperHeading"/>
      </w:pPr>
      <w:r w:rsidRPr="00061DF3">
        <w:t>Assessment Requirements for BSBWHS605 Develop, implement and maintain WHS management systems</w:t>
      </w:r>
    </w:p>
    <w:p w:rsidR="00000000" w:rsidRPr="00061DF3" w:rsidP="00061DF3">
      <w:pPr>
        <w:pStyle w:val="Heading1"/>
      </w:pPr>
      <w:bookmarkStart w:id="1" w:name="O_647331"/>
      <w:bookmarkEnd w:id="1"/>
      <w:r w:rsidRPr="00061D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061D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DF3" w:rsidP="00061DF3">
            <w:pPr>
              <w:pStyle w:val="BodyText"/>
            </w:pPr>
            <w:r w:rsidRPr="00061DF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DF3">
            <w:pPr>
              <w:pStyle w:val="BodyText"/>
              <w:rPr>
                <w:lang w:val="en-NZ"/>
              </w:rPr>
            </w:pPr>
            <w:r w:rsidRPr="00061DF3">
              <w:rPr>
                <w:rStyle w:val="SpecialBold"/>
              </w:rPr>
              <w:t>Comments</w:t>
            </w:r>
          </w:p>
        </w:tc>
      </w:tr>
      <w:tr w:rsidTr="00061D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DF3">
            <w:pPr>
              <w:pStyle w:val="BodyText"/>
              <w:rPr>
                <w:lang w:val="en-NZ"/>
              </w:rPr>
            </w:pPr>
            <w:r w:rsidRPr="00061DF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DF3" w:rsidP="00061DF3">
            <w:pPr>
              <w:pStyle w:val="BodyText"/>
            </w:pPr>
            <w:r w:rsidRPr="00061DF3">
              <w:t>This version first released with BSB Business Services Training Package Version 1.0.</w:t>
            </w:r>
          </w:p>
        </w:tc>
      </w:tr>
    </w:tbl>
    <w:p w:rsidR="00000000" w:rsidRPr="00061DF3" w:rsidP="00061DF3">
      <w:pPr>
        <w:pStyle w:val="BodyText"/>
      </w:pPr>
    </w:p>
    <w:p w:rsidR="00000000" w:rsidRPr="00061DF3" w:rsidP="00061DF3">
      <w:pPr>
        <w:pStyle w:val="AllowPageBreak"/>
      </w:pPr>
    </w:p>
    <w:p w:rsidR="00000000" w:rsidRPr="00061DF3" w:rsidP="00061DF3">
      <w:pPr>
        <w:pStyle w:val="Heading1"/>
      </w:pPr>
      <w:bookmarkStart w:id="2" w:name="O_647332"/>
      <w:bookmarkEnd w:id="2"/>
      <w:r w:rsidRPr="00061DF3">
        <w:t>Performance Evidence</w:t>
      </w:r>
    </w:p>
    <w:p w:rsidR="00000000" w:rsidRPr="00061DF3" w:rsidP="00824368">
      <w:pPr>
        <w:pStyle w:val="BodyText"/>
      </w:pPr>
      <w:r w:rsidRPr="00061DF3">
        <w:t>Evidence of the ability to:</w:t>
      </w:r>
    </w:p>
    <w:p w:rsidR="00000000" w:rsidRPr="00061DF3" w:rsidP="00061DF3">
      <w:pPr>
        <w:pStyle w:val="ListBullet"/>
      </w:pPr>
      <w:r w:rsidRPr="00061DF3">
        <w:t>support and facilitate the implementation of a work health and safety management system (WHSMS) including:</w:t>
      </w:r>
    </w:p>
    <w:p w:rsidR="00000000" w:rsidRPr="00061DF3" w:rsidP="00061DF3">
      <w:pPr>
        <w:pStyle w:val="ListBullet2"/>
      </w:pPr>
      <w:r w:rsidRPr="00061DF3">
        <w:t>determining form, content, purposes and functions</w:t>
      </w:r>
    </w:p>
    <w:p w:rsidR="00000000" w:rsidRPr="00061DF3" w:rsidP="00061DF3">
      <w:pPr>
        <w:pStyle w:val="ListBullet2"/>
      </w:pPr>
      <w:r w:rsidRPr="00061DF3">
        <w:t>consulting and gaining agreement</w:t>
      </w:r>
    </w:p>
    <w:p w:rsidR="00000000" w:rsidRPr="00061DF3" w:rsidP="00061DF3">
      <w:pPr>
        <w:pStyle w:val="ListBullet"/>
      </w:pPr>
      <w:r w:rsidRPr="00061DF3">
        <w:t>develop work health and safety (WHS) policy and commitment to a WHSMS including:</w:t>
      </w:r>
    </w:p>
    <w:p w:rsidR="00000000" w:rsidRPr="00061DF3" w:rsidP="00061DF3">
      <w:pPr>
        <w:pStyle w:val="ListBullet2"/>
      </w:pPr>
      <w:r w:rsidRPr="00061DF3">
        <w:t>communicating requirements</w:t>
      </w:r>
    </w:p>
    <w:p w:rsidR="00000000" w:rsidRPr="00061DF3" w:rsidP="00061DF3">
      <w:pPr>
        <w:pStyle w:val="ListBullet2"/>
      </w:pPr>
      <w:r w:rsidRPr="00061DF3">
        <w:t>developing and implementing an initial review</w:t>
      </w:r>
    </w:p>
    <w:p w:rsidR="00000000" w:rsidRPr="00061DF3" w:rsidP="00061DF3">
      <w:pPr>
        <w:pStyle w:val="ListBullet2"/>
      </w:pPr>
      <w:r w:rsidRPr="00061DF3">
        <w:t>meeting organisational requirements</w:t>
      </w:r>
    </w:p>
    <w:p w:rsidR="00000000" w:rsidRPr="00061DF3" w:rsidP="00061DF3">
      <w:pPr>
        <w:pStyle w:val="ListBullet2"/>
      </w:pPr>
      <w:r w:rsidRPr="00061DF3">
        <w:t>facilitating and supporting consultation and participation</w:t>
      </w:r>
    </w:p>
    <w:p w:rsidR="00000000" w:rsidRPr="00061DF3" w:rsidP="00061DF3">
      <w:pPr>
        <w:pStyle w:val="ListBullet2"/>
      </w:pPr>
      <w:r w:rsidRPr="00061DF3">
        <w:t>docume</w:t>
      </w:r>
      <w:r w:rsidRPr="00061DF3">
        <w:t>nting and communicating the policy</w:t>
      </w:r>
    </w:p>
    <w:p w:rsidR="00000000" w:rsidRPr="00061DF3" w:rsidP="00061DF3">
      <w:pPr>
        <w:pStyle w:val="ListBullet"/>
      </w:pPr>
      <w:r w:rsidRPr="00061DF3">
        <w:t>develop a WHS plan including:</w:t>
      </w:r>
    </w:p>
    <w:p w:rsidR="00000000" w:rsidRPr="00061DF3" w:rsidP="00061DF3">
      <w:pPr>
        <w:pStyle w:val="ListBullet2"/>
      </w:pPr>
      <w:r w:rsidRPr="00061DF3">
        <w:t>communicating requirements</w:t>
      </w:r>
    </w:p>
    <w:p w:rsidR="00000000" w:rsidRPr="00061DF3" w:rsidP="00061DF3">
      <w:pPr>
        <w:pStyle w:val="ListBullet2"/>
      </w:pPr>
      <w:r w:rsidRPr="00061DF3">
        <w:t>collaborating with others</w:t>
      </w:r>
    </w:p>
    <w:p w:rsidR="00000000" w:rsidRPr="00061DF3" w:rsidP="00061DF3">
      <w:pPr>
        <w:pStyle w:val="ListBullet2"/>
      </w:pPr>
      <w:r w:rsidRPr="00061DF3">
        <w:t>facilitating and supporting consultation and participation</w:t>
      </w:r>
    </w:p>
    <w:p w:rsidR="00000000" w:rsidRPr="00061DF3" w:rsidP="00061DF3">
      <w:pPr>
        <w:pStyle w:val="ListBullet"/>
      </w:pPr>
      <w:r w:rsidRPr="00061DF3">
        <w:t>implement a WHS plan including:</w:t>
      </w:r>
    </w:p>
    <w:p w:rsidR="00000000" w:rsidRPr="00061DF3" w:rsidP="00061DF3">
      <w:pPr>
        <w:pStyle w:val="ListBullet2"/>
      </w:pPr>
      <w:r w:rsidRPr="00061DF3">
        <w:t>communicating requirements</w:t>
      </w:r>
    </w:p>
    <w:p w:rsidR="00000000" w:rsidRPr="00061DF3" w:rsidP="00061DF3">
      <w:pPr>
        <w:pStyle w:val="ListBullet2"/>
      </w:pPr>
      <w:r w:rsidRPr="00061DF3">
        <w:t>facilitating and</w:t>
      </w:r>
      <w:r w:rsidRPr="00061DF3">
        <w:t xml:space="preserve"> supporting consultation and participation</w:t>
      </w:r>
    </w:p>
    <w:p w:rsidR="00000000" w:rsidRPr="00061DF3" w:rsidP="00061DF3">
      <w:pPr>
        <w:pStyle w:val="ListBullet2"/>
      </w:pPr>
      <w:r w:rsidRPr="00061DF3">
        <w:t>collaborating to ensure policies, procedures, processes and systems support WHS plan implementation</w:t>
      </w:r>
    </w:p>
    <w:p w:rsidR="00000000" w:rsidRPr="00061DF3" w:rsidP="00061DF3">
      <w:pPr>
        <w:pStyle w:val="ListBullet"/>
      </w:pPr>
      <w:r w:rsidRPr="00061DF3">
        <w:t>measure and evaluate WHS performance including:</w:t>
      </w:r>
    </w:p>
    <w:p w:rsidR="00000000" w:rsidRPr="00061DF3" w:rsidP="00061DF3">
      <w:pPr>
        <w:pStyle w:val="ListBullet2"/>
      </w:pPr>
      <w:r w:rsidRPr="00061DF3">
        <w:t>communicating requirements</w:t>
      </w:r>
    </w:p>
    <w:p w:rsidR="00000000" w:rsidRPr="00061DF3" w:rsidP="00061DF3">
      <w:pPr>
        <w:pStyle w:val="ListBullet2"/>
      </w:pPr>
      <w:r w:rsidRPr="00061DF3">
        <w:t>facilit</w:t>
      </w:r>
      <w:r w:rsidRPr="00061DF3">
        <w:t>ating and supporting consultation and participation</w:t>
      </w:r>
    </w:p>
    <w:p w:rsidR="00000000" w:rsidRPr="00061DF3" w:rsidP="00061DF3">
      <w:pPr>
        <w:pStyle w:val="ListBullet2"/>
      </w:pPr>
      <w:r w:rsidRPr="00061DF3">
        <w:t>assessing policies, procedures, systems and processes for ability to support WHS plan implementation</w:t>
      </w:r>
    </w:p>
    <w:p w:rsidR="00000000" w:rsidRPr="00061DF3" w:rsidP="00061DF3">
      <w:pPr>
        <w:pStyle w:val="ListBullet"/>
      </w:pPr>
      <w:r w:rsidRPr="00061DF3">
        <w:t>review and improve the WHSMS including:</w:t>
      </w:r>
    </w:p>
    <w:p w:rsidR="00000000" w:rsidRPr="00061DF3" w:rsidP="00061DF3">
      <w:pPr>
        <w:pStyle w:val="ListBullet2"/>
      </w:pPr>
      <w:r w:rsidRPr="00061DF3">
        <w:t>communicating requirements</w:t>
      </w:r>
    </w:p>
    <w:p w:rsidR="00000000" w:rsidRPr="00061DF3" w:rsidP="00061DF3">
      <w:pPr>
        <w:pStyle w:val="ListBullet2"/>
      </w:pPr>
      <w:r w:rsidRPr="00061DF3">
        <w:t>facilitating and supporting consul</w:t>
      </w:r>
      <w:r w:rsidRPr="00061DF3">
        <w:t>tation and participation</w:t>
      </w:r>
    </w:p>
    <w:p w:rsidR="00000000" w:rsidRPr="00061DF3" w:rsidP="00061DF3">
      <w:pPr>
        <w:pStyle w:val="ListBullet2"/>
      </w:pPr>
      <w:r w:rsidRPr="00061DF3">
        <w:t>documenting and reporting outcomes and suggested improvements.</w:t>
      </w:r>
    </w:p>
    <w:p w:rsidR="00000000" w:rsidRPr="00061DF3" w:rsidP="00061DF3">
      <w:pPr>
        <w:pStyle w:val="BodyText"/>
      </w:pPr>
    </w:p>
    <w:p w:rsidR="00000000" w:rsidRPr="00061DF3" w:rsidP="00824368">
      <w:pPr>
        <w:pStyle w:val="BodyText"/>
      </w:pPr>
      <w:r w:rsidRPr="00061DF3">
        <w:t>Note: If a specific volume or frequency is not stated, then evidence must be provided at least once.</w:t>
      </w:r>
    </w:p>
    <w:p w:rsidR="00000000" w:rsidRPr="00061DF3" w:rsidP="00061DF3">
      <w:pPr>
        <w:pStyle w:val="Heading1"/>
      </w:pPr>
      <w:bookmarkStart w:id="3" w:name="O_647333"/>
      <w:bookmarkEnd w:id="3"/>
      <w:r w:rsidRPr="00061DF3">
        <w:t>Knowledge Evidence</w:t>
      </w:r>
    </w:p>
    <w:p w:rsidR="00000000" w:rsidRPr="00061DF3" w:rsidP="00824368">
      <w:pPr>
        <w:pStyle w:val="BodyText"/>
      </w:pPr>
      <w:r w:rsidRPr="00061DF3">
        <w:t>To complete the unit requireme</w:t>
      </w:r>
      <w:r w:rsidRPr="00061DF3">
        <w:t>nts safely and effectively, the individual must:</w:t>
      </w:r>
    </w:p>
    <w:p w:rsidR="00000000" w:rsidRPr="00061DF3" w:rsidP="00061DF3">
      <w:pPr>
        <w:pStyle w:val="ListBullet"/>
      </w:pPr>
      <w:r w:rsidRPr="00061DF3">
        <w:t>give examples of barriers to WHSMS implementation and strategies to overcome them</w:t>
      </w:r>
    </w:p>
    <w:p w:rsidR="00000000" w:rsidRPr="00061DF3" w:rsidP="00061DF3">
      <w:pPr>
        <w:pStyle w:val="ListBullet"/>
      </w:pPr>
      <w:r w:rsidRPr="00061DF3">
        <w:t>describe the nature of information and data that provide valid and reliable measures of WHS performance and WHSMS, including positive performance indicators</w:t>
      </w:r>
    </w:p>
    <w:p w:rsidR="00000000" w:rsidRPr="00061DF3" w:rsidP="00061DF3">
      <w:pPr>
        <w:pStyle w:val="ListBullet"/>
      </w:pPr>
      <w:r w:rsidRPr="00061DF3">
        <w:t>outline relevant Commonwealth and state or territory WHS Acts, regulations, codes of practice, stan</w:t>
      </w:r>
      <w:r w:rsidRPr="00061DF3">
        <w:t>dards, guidance material and other relevant publications</w:t>
      </w:r>
    </w:p>
    <w:p w:rsidR="00000000" w:rsidRPr="00061DF3" w:rsidP="00061DF3">
      <w:pPr>
        <w:pStyle w:val="ListBullet"/>
      </w:pPr>
      <w:r w:rsidRPr="00061DF3">
        <w:t>outline requirements for recordkeeping that address WHS, privacy and other relevant legislation</w:t>
      </w:r>
    </w:p>
    <w:p w:rsidR="00000000" w:rsidRPr="00061DF3" w:rsidP="00061DF3">
      <w:pPr>
        <w:pStyle w:val="ListBullet"/>
      </w:pPr>
      <w:r w:rsidRPr="00061DF3">
        <w:t>describe the structure and functions of a WHSMS</w:t>
      </w:r>
    </w:p>
    <w:p w:rsidR="00000000" w:rsidRPr="00061DF3" w:rsidP="00061DF3">
      <w:pPr>
        <w:pStyle w:val="ListBullet"/>
      </w:pPr>
      <w:r w:rsidRPr="00061DF3">
        <w:t>summarise WHSMS certification and auditing standards, p</w:t>
      </w:r>
      <w:r w:rsidRPr="00061DF3">
        <w:t>rocesses and requirements.</w:t>
      </w:r>
    </w:p>
    <w:p w:rsidR="00000000" w:rsidRPr="00061DF3" w:rsidP="00061DF3">
      <w:pPr>
        <w:pStyle w:val="AllowPageBreak"/>
      </w:pPr>
    </w:p>
    <w:p w:rsidR="00000000" w:rsidRPr="00061DF3" w:rsidP="00061DF3">
      <w:pPr>
        <w:pStyle w:val="Heading1"/>
      </w:pPr>
      <w:bookmarkStart w:id="4" w:name="O_647334"/>
      <w:bookmarkEnd w:id="4"/>
      <w:r w:rsidRPr="00061DF3">
        <w:t>Assessment Conditions</w:t>
      </w:r>
    </w:p>
    <w:p w:rsidR="00000000" w:rsidRPr="00061DF3" w:rsidP="00824368">
      <w:pPr>
        <w:pStyle w:val="BodyText"/>
      </w:pPr>
      <w:r w:rsidRPr="00061DF3">
        <w:t>Assessment must be conducted in a safe environment where evidence gathered demonstrates consistent performance of typical activities experienced by individuals carrying out work health and s</w:t>
      </w:r>
      <w:r w:rsidRPr="00061DF3">
        <w:t>afety duties in the workplace and include access to:</w:t>
      </w:r>
    </w:p>
    <w:p w:rsidR="00000000" w:rsidRPr="00061DF3" w:rsidP="00061DF3">
      <w:pPr>
        <w:pStyle w:val="ListBullet"/>
      </w:pPr>
      <w:r w:rsidRPr="00061DF3">
        <w:t>office equipment and resources</w:t>
      </w:r>
    </w:p>
    <w:p w:rsidR="00000000" w:rsidRPr="00061DF3" w:rsidP="00061DF3">
      <w:pPr>
        <w:pStyle w:val="ListBullet"/>
      </w:pPr>
      <w:r w:rsidRPr="00061DF3">
        <w:t>workplace WHS policies and procedures</w:t>
      </w:r>
    </w:p>
    <w:p w:rsidR="00000000" w:rsidRPr="00061DF3" w:rsidP="00061DF3">
      <w:pPr>
        <w:pStyle w:val="ListBullet"/>
      </w:pPr>
      <w:r w:rsidRPr="00061DF3">
        <w:t>relevant Acts, regulations, codes of practice, standards and guidance materials.</w:t>
      </w:r>
    </w:p>
    <w:p w:rsidR="00000000" w:rsidRPr="00061DF3" w:rsidP="00061DF3">
      <w:pPr>
        <w:pStyle w:val="ListBullet"/>
      </w:pPr>
      <w:r w:rsidRPr="00061DF3">
        <w:t>case studies and, where possible, real situations</w:t>
      </w:r>
    </w:p>
    <w:p w:rsidR="00000000" w:rsidRPr="00061DF3" w:rsidP="00061DF3">
      <w:pPr>
        <w:pStyle w:val="ListBullet"/>
      </w:pPr>
      <w:r w:rsidRPr="00061DF3">
        <w:t>in</w:t>
      </w:r>
      <w:r w:rsidRPr="00061DF3">
        <w:t>teraction with others</w:t>
      </w:r>
    </w:p>
    <w:p w:rsidR="00000000" w:rsidRPr="00061DF3" w:rsidP="00061DF3">
      <w:pPr>
        <w:pStyle w:val="BodyText"/>
      </w:pPr>
    </w:p>
    <w:p w:rsidR="00000000" w:rsidRPr="00061DF3" w:rsidP="00824368">
      <w:pPr>
        <w:pStyle w:val="BodyText"/>
      </w:pPr>
      <w:r w:rsidRPr="00061DF3">
        <w:t>Assessors must satisfy NVR/AQTF assessor requirements.</w:t>
      </w:r>
    </w:p>
    <w:p w:rsidR="00000000" w:rsidRPr="00061DF3" w:rsidP="00061DF3">
      <w:pPr>
        <w:pStyle w:val="Heading1"/>
      </w:pPr>
      <w:bookmarkStart w:id="5" w:name="O_647337"/>
      <w:bookmarkEnd w:id="5"/>
      <w:r w:rsidRPr="00061DF3">
        <w:t>Links</w:t>
      </w:r>
    </w:p>
    <w:p w:rsidR="00000000" w:rsidRPr="00061DF3" w:rsidP="00824368">
      <w:pPr>
        <w:pStyle w:val="BodyText"/>
      </w:pPr>
      <w:r w:rsidRPr="00061D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060D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61DF3" w:rsidP="00061DF3"/>
    <w:sectPr w:rsidSect="00061D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D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DF3" w:rsidRPr="00824368" w:rsidP="008243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D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368" w:rsidP="00061D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24368" w:rsidP="00061D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24368" w:rsidP="00061D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D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3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1DF3" w:rsidRPr="00824368" w:rsidP="008243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D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368" w:rsidRPr="002D2AF8" w:rsidP="00061D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BSBWHS605 Develop, implement and maintain WHS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24368" w:rsidP="00061D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32C6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122C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B875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1D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1D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1D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1D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1D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1D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1D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1D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1D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1D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1D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1DF3"/>
  </w:style>
  <w:style w:type="character" w:customStyle="1" w:styleId="Heading1Char">
    <w:name w:val="Heading 1 Char"/>
    <w:basedOn w:val="DefaultParagraphFont"/>
    <w:link w:val="Heading1"/>
    <w:rsid w:val="00061D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1D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1D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1DF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1DF3"/>
    <w:rPr>
      <w:b/>
      <w:spacing w:val="0"/>
    </w:rPr>
  </w:style>
  <w:style w:type="paragraph" w:styleId="ListBullet2">
    <w:name w:val="List Bullet 2"/>
    <w:basedOn w:val="List2"/>
    <w:rsid w:val="00061DF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61D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1D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1D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1D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1D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1D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1D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1D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1D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1D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1D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1D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1D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1D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1D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1D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1D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1D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1D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1D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1D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1D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1D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1D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1D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1D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1D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1D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1D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1D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1D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1D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1D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1D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1DF3"/>
    <w:rPr>
      <w:i/>
    </w:rPr>
  </w:style>
  <w:style w:type="paragraph" w:styleId="Caption">
    <w:name w:val="caption"/>
    <w:basedOn w:val="BodyText"/>
    <w:next w:val="Normal"/>
    <w:qFormat/>
    <w:rsid w:val="00061D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1D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1D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1DF3"/>
  </w:style>
  <w:style w:type="paragraph" w:styleId="TableofFigures">
    <w:name w:val="table of figures"/>
    <w:basedOn w:val="Normal"/>
    <w:next w:val="Normal"/>
    <w:semiHidden/>
    <w:rsid w:val="00061D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1D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1DF3"/>
    <w:rPr>
      <w:rFonts w:ascii="Wingdings" w:hAnsi="Wingdings"/>
    </w:rPr>
  </w:style>
  <w:style w:type="paragraph" w:customStyle="1" w:styleId="TableHeading">
    <w:name w:val="Table Heading"/>
    <w:basedOn w:val="HeadingBase"/>
    <w:rsid w:val="00061D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1DF3"/>
    <w:rPr>
      <w:color w:val="0033CC"/>
      <w:u w:val="none"/>
    </w:rPr>
  </w:style>
  <w:style w:type="paragraph" w:customStyle="1" w:styleId="BodyTextRight">
    <w:name w:val="Body Text Right"/>
    <w:basedOn w:val="BodyText"/>
    <w:rsid w:val="00061D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1D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1D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1D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1D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1D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1DF3"/>
    <w:rPr>
      <w:sz w:val="32"/>
    </w:rPr>
  </w:style>
  <w:style w:type="paragraph" w:customStyle="1" w:styleId="HeadingProcedure">
    <w:name w:val="Heading Procedure"/>
    <w:basedOn w:val="HeadingBase"/>
    <w:next w:val="Normal"/>
    <w:rsid w:val="00061D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1DF3"/>
    <w:pPr>
      <w:spacing w:before="60" w:after="60"/>
    </w:pPr>
  </w:style>
  <w:style w:type="paragraph" w:styleId="ListContinue">
    <w:name w:val="List Continue"/>
    <w:basedOn w:val="List"/>
    <w:rsid w:val="00061DF3"/>
    <w:pPr>
      <w:ind w:firstLine="0"/>
    </w:pPr>
  </w:style>
  <w:style w:type="paragraph" w:customStyle="1" w:styleId="ListNote">
    <w:name w:val="List Note"/>
    <w:basedOn w:val="List"/>
    <w:rsid w:val="00061D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1D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1D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1DF3"/>
    <w:rPr>
      <w:rFonts w:ascii="Courier New" w:hAnsi="Courier New"/>
    </w:rPr>
  </w:style>
  <w:style w:type="paragraph" w:customStyle="1" w:styleId="NoteBullet">
    <w:name w:val="Note Bullet"/>
    <w:basedOn w:val="Note"/>
    <w:rsid w:val="00061D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1D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1D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1D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1D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1D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1D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1DF3"/>
    <w:rPr>
      <w:b/>
      <w:smallCaps/>
    </w:rPr>
  </w:style>
  <w:style w:type="paragraph" w:customStyle="1" w:styleId="TableListNumber">
    <w:name w:val="Table List Number"/>
    <w:basedOn w:val="ListNumber"/>
    <w:rsid w:val="00061D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1D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1DF3"/>
    <w:pPr>
      <w:numPr>
        <w:numId w:val="9"/>
      </w:numPr>
    </w:pPr>
  </w:style>
  <w:style w:type="paragraph" w:customStyle="1" w:styleId="ListAlpha2">
    <w:name w:val="List Alpha 2"/>
    <w:basedOn w:val="List2"/>
    <w:rsid w:val="00061DF3"/>
    <w:pPr>
      <w:numPr>
        <w:numId w:val="8"/>
      </w:numPr>
    </w:pPr>
  </w:style>
  <w:style w:type="paragraph" w:styleId="List2">
    <w:name w:val="List 2"/>
    <w:basedOn w:val="BodyText"/>
    <w:rsid w:val="00061D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1D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1D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1D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1D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1D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1DF3"/>
    <w:pPr>
      <w:numPr>
        <w:numId w:val="4"/>
      </w:numPr>
    </w:pPr>
  </w:style>
  <w:style w:type="paragraph" w:styleId="ListContinue2">
    <w:name w:val="List Continue 2"/>
    <w:basedOn w:val="List2"/>
    <w:rsid w:val="00061DF3"/>
    <w:pPr>
      <w:ind w:firstLine="0"/>
    </w:pPr>
  </w:style>
  <w:style w:type="paragraph" w:styleId="ListContinue3">
    <w:name w:val="List Continue 3"/>
    <w:basedOn w:val="List3"/>
    <w:rsid w:val="00061DF3"/>
    <w:pPr>
      <w:ind w:left="1021" w:firstLine="0"/>
    </w:pPr>
  </w:style>
  <w:style w:type="paragraph" w:styleId="ListContinue4">
    <w:name w:val="List Continue 4"/>
    <w:basedOn w:val="List4"/>
    <w:rsid w:val="00061DF3"/>
    <w:pPr>
      <w:ind w:firstLine="0"/>
    </w:pPr>
  </w:style>
  <w:style w:type="paragraph" w:styleId="ListContinue5">
    <w:name w:val="List Continue 5"/>
    <w:basedOn w:val="List5"/>
    <w:rsid w:val="00061DF3"/>
    <w:pPr>
      <w:ind w:firstLine="0"/>
    </w:pPr>
  </w:style>
  <w:style w:type="paragraph" w:styleId="ListNumber3">
    <w:name w:val="List Number 3"/>
    <w:basedOn w:val="List3"/>
    <w:rsid w:val="00061DF3"/>
    <w:pPr>
      <w:numPr>
        <w:numId w:val="5"/>
      </w:numPr>
    </w:pPr>
  </w:style>
  <w:style w:type="paragraph" w:styleId="ListNumber4">
    <w:name w:val="List Number 4"/>
    <w:basedOn w:val="List4"/>
    <w:rsid w:val="00061DF3"/>
    <w:pPr>
      <w:numPr>
        <w:numId w:val="6"/>
      </w:numPr>
    </w:pPr>
  </w:style>
  <w:style w:type="paragraph" w:styleId="ListNumber5">
    <w:name w:val="List Number 5"/>
    <w:basedOn w:val="List5"/>
    <w:rsid w:val="00061DF3"/>
    <w:pPr>
      <w:numPr>
        <w:numId w:val="7"/>
      </w:numPr>
    </w:pPr>
  </w:style>
  <w:style w:type="paragraph" w:styleId="BlockText">
    <w:name w:val="Block Text"/>
    <w:basedOn w:val="Normal"/>
    <w:rsid w:val="00061D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1D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1DF3"/>
    <w:rPr>
      <w:sz w:val="16"/>
      <w:vertAlign w:val="superscript"/>
    </w:rPr>
  </w:style>
  <w:style w:type="character" w:customStyle="1" w:styleId="Symbols">
    <w:name w:val="Symbols"/>
    <w:basedOn w:val="DefaultParagraphFont"/>
    <w:rsid w:val="00061DF3"/>
    <w:rPr>
      <w:rFonts w:ascii="Symbol" w:hAnsi="Symbol"/>
    </w:rPr>
  </w:style>
  <w:style w:type="character" w:customStyle="1" w:styleId="MenuOptions">
    <w:name w:val="Menu Options"/>
    <w:basedOn w:val="DefaultParagraphFont"/>
    <w:rsid w:val="00061D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1DF3"/>
    <w:rPr>
      <w:b/>
    </w:rPr>
  </w:style>
  <w:style w:type="character" w:customStyle="1" w:styleId="Underlined">
    <w:name w:val="Underlined"/>
    <w:basedOn w:val="DefaultParagraphFont"/>
    <w:rsid w:val="00061DF3"/>
    <w:rPr>
      <w:u w:val="single"/>
    </w:rPr>
  </w:style>
  <w:style w:type="paragraph" w:customStyle="1" w:styleId="TableBodyTextRight">
    <w:name w:val="Table Body Text Right"/>
    <w:basedOn w:val="TableBodyText"/>
    <w:rsid w:val="00061D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1DF3"/>
    <w:rPr>
      <w:sz w:val="18"/>
    </w:rPr>
  </w:style>
  <w:style w:type="paragraph" w:customStyle="1" w:styleId="BodySmallRight">
    <w:name w:val="Body Small Right"/>
    <w:basedOn w:val="BodyTextRight"/>
    <w:rsid w:val="00061DF3"/>
    <w:rPr>
      <w:sz w:val="18"/>
      <w:szCs w:val="18"/>
    </w:rPr>
  </w:style>
  <w:style w:type="paragraph" w:customStyle="1" w:styleId="MarginEdition">
    <w:name w:val="Margin Edition"/>
    <w:basedOn w:val="MarginNote"/>
    <w:rsid w:val="00061D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1DF3"/>
    <w:rPr>
      <w:sz w:val="2"/>
      <w:szCs w:val="2"/>
    </w:rPr>
  </w:style>
  <w:style w:type="character" w:customStyle="1" w:styleId="Small">
    <w:name w:val="Small"/>
    <w:basedOn w:val="DefaultParagraphFont"/>
    <w:rsid w:val="00061DF3"/>
    <w:rPr>
      <w:sz w:val="16"/>
    </w:rPr>
  </w:style>
  <w:style w:type="paragraph" w:customStyle="1" w:styleId="WideTable">
    <w:name w:val="Wide Table"/>
    <w:basedOn w:val="Normal"/>
    <w:rsid w:val="00061D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1DF3"/>
  </w:style>
  <w:style w:type="paragraph" w:styleId="Quote">
    <w:name w:val="Quote"/>
    <w:basedOn w:val="Heading1"/>
    <w:link w:val="QuoteChar"/>
    <w:qFormat/>
    <w:rsid w:val="00061D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1D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1DF3"/>
    <w:pPr>
      <w:pageBreakBefore/>
    </w:pPr>
  </w:style>
  <w:style w:type="paragraph" w:customStyle="1" w:styleId="Border">
    <w:name w:val="Border"/>
    <w:basedOn w:val="Normal"/>
    <w:qFormat/>
    <w:rsid w:val="00061D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1D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1D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1D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1D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1D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1D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1D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1D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1DF3"/>
    <w:rPr>
      <w:u w:val="single"/>
    </w:rPr>
  </w:style>
  <w:style w:type="character" w:customStyle="1" w:styleId="BoldandItalics">
    <w:name w:val="Bold and Italics"/>
    <w:qFormat/>
    <w:rsid w:val="00061DF3"/>
    <w:rPr>
      <w:b/>
      <w:i/>
      <w:u w:val="none"/>
    </w:rPr>
  </w:style>
  <w:style w:type="paragraph" w:styleId="BalloonText">
    <w:name w:val="Balloon Text"/>
    <w:basedOn w:val="Normal"/>
    <w:link w:val="BalloonTextChar"/>
    <w:rsid w:val="00061D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1D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1D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1D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1D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1D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1DF3"/>
    <w:pPr>
      <w:spacing w:before="0" w:after="0"/>
    </w:pPr>
  </w:style>
  <w:style w:type="paragraph" w:customStyle="1" w:styleId="BodyTextBold">
    <w:name w:val="Body Text Bold"/>
    <w:basedOn w:val="BodyText"/>
    <w:qFormat/>
    <w:rsid w:val="00061DF3"/>
    <w:rPr>
      <w:b/>
    </w:rPr>
  </w:style>
  <w:style w:type="character" w:styleId="Hyperlink">
    <w:name w:val="Hyperlink"/>
    <w:basedOn w:val="DefaultParagraphFont"/>
    <w:uiPriority w:val="99"/>
    <w:unhideWhenUsed/>
    <w:rsid w:val="008243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411</Words>
  <Characters>2926</Characters>
  <Application>Microsoft Office Word</Application>
  <DocSecurity>0</DocSecurity>
  <Lines>81</Lines>
  <Paragraphs>64</Paragraphs>
  <ScaleCrop>false</ScaleCrop>
  <Company>Author-it Software Corporation Ltd.</Company>
  <LinksUpToDate>false</LinksUpToDate>
  <CharactersWithSpaces>3273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BSBWHS605 Develop, implement and maintain WHS management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2022-10-19T12:49:00Z</dcterms:created>
  <dcterms:modified xsi:type="dcterms:W3CDTF">2022-10-19T12:49:00Z</dcterms:modified>
</cp:coreProperties>
</file>