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D18" w:rsidP="00142D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BSBWHS603 Implement WHS risk management</w:t>
      </w:r>
      <w:r>
        <w:fldChar w:fldCharType="end"/>
      </w:r>
    </w:p>
    <w:p w:rsidR="00142D18" w:rsidP="00142D18">
      <w:pPr>
        <w:pStyle w:val="Version"/>
        <w:sectPr w:rsidSect="000604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4DB" w:rsidP="000604DB">
      <w:pPr>
        <w:pStyle w:val="SuperHeading"/>
      </w:pPr>
      <w:r w:rsidRPr="000604DB">
        <w:t>BSBWHS603 Implement WHS risk management</w:t>
      </w:r>
    </w:p>
    <w:p w:rsidR="00000000" w:rsidRPr="000604DB" w:rsidP="000604DB">
      <w:pPr>
        <w:pStyle w:val="Heading1"/>
      </w:pPr>
      <w:bookmarkStart w:id="1" w:name="O_647269"/>
      <w:bookmarkEnd w:id="1"/>
      <w:r w:rsidRPr="000604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rPr>
                <w:rStyle w:val="SpecialBold"/>
              </w:rPr>
              <w:t>Comments</w:t>
            </w:r>
          </w:p>
        </w:tc>
      </w:tr>
      <w:tr w:rsidTr="000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t>This version first released with BSB Business Services Training Package Version 1.0</w:t>
            </w:r>
          </w:p>
        </w:tc>
      </w:tr>
    </w:tbl>
    <w:p w:rsidR="00000000" w:rsidRPr="000604DB" w:rsidP="000604DB">
      <w:pPr>
        <w:pStyle w:val="BodyText"/>
      </w:pPr>
    </w:p>
    <w:p w:rsidR="00000000" w:rsidRPr="000604DB" w:rsidP="000604DB">
      <w:pPr>
        <w:pStyle w:val="AllowPageBreak"/>
      </w:pPr>
    </w:p>
    <w:p w:rsidR="00000000" w:rsidRPr="000604DB" w:rsidP="000604DB">
      <w:pPr>
        <w:pStyle w:val="Heading1"/>
      </w:pPr>
      <w:bookmarkStart w:id="2" w:name="O_647270"/>
      <w:bookmarkEnd w:id="2"/>
      <w:r w:rsidRPr="000604DB">
        <w:t>Application</w:t>
      </w:r>
    </w:p>
    <w:p w:rsidR="00000000" w:rsidRPr="000604DB" w:rsidP="00142D18">
      <w:pPr>
        <w:pStyle w:val="BodyText"/>
      </w:pPr>
      <w:r w:rsidRPr="000604DB">
        <w:t>This unit describes the skills and knowledge required to implement work health and safety (W</w:t>
      </w:r>
      <w:r w:rsidRPr="000604DB">
        <w:t>HS) risk management. It addresses the establishment, implementation, review and improvement of WHS risk management frameworks and processes.</w:t>
      </w:r>
    </w:p>
    <w:p w:rsidR="00000000" w:rsidRPr="000604DB" w:rsidP="00142D18">
      <w:pPr>
        <w:pStyle w:val="BodyText"/>
      </w:pPr>
      <w:r w:rsidRPr="000604DB">
        <w:t>It applies to people who apply advanced practical knowledge to coordinate, facilitate and maintain the WHS program</w:t>
      </w:r>
      <w:r w:rsidRPr="000604DB">
        <w:t xml:space="preserve"> within an organisation.</w:t>
      </w:r>
    </w:p>
    <w:p w:rsidR="00000000" w:rsidRPr="000604DB" w:rsidP="00142D18">
      <w:pPr>
        <w:pStyle w:val="BodyText"/>
      </w:pPr>
      <w:r w:rsidRPr="000604DB">
        <w:t xml:space="preserve">NOTE: The terms </w:t>
      </w:r>
      <w:r>
        <w:t>‘</w:t>
      </w:r>
      <w:r w:rsidRPr="000604DB">
        <w:t>occupational health and safety</w:t>
      </w:r>
      <w:r>
        <w:t>’</w:t>
      </w:r>
      <w:r w:rsidRPr="000604DB">
        <w:t xml:space="preserve"> (OHS) and </w:t>
      </w:r>
      <w:r>
        <w:t>‘</w:t>
      </w:r>
      <w:r w:rsidRPr="000604DB">
        <w:t>work health and safety</w:t>
      </w:r>
      <w:r>
        <w:t>’</w:t>
      </w:r>
      <w:r w:rsidRPr="000604DB">
        <w:t xml:space="preserve"> (WHS) are equivalent and generally either can be used in the workplace. In jurisdictions where the Model WHS Legislation has not been implemented </w:t>
      </w:r>
      <w:r w:rsidRPr="000604DB">
        <w:t>RTOs are advised to contextualise the unit of competency by referring to the existing State/Territory OHS legislative requirements.</w:t>
      </w:r>
    </w:p>
    <w:p w:rsidR="00000000" w:rsidRPr="000604DB" w:rsidP="00142D18">
      <w:pPr>
        <w:pStyle w:val="BodyText"/>
      </w:pPr>
      <w:r w:rsidRPr="000604DB">
        <w:t>No licensing, legislative or certification requirements apply to this unit at the time of publication.</w:t>
      </w:r>
    </w:p>
    <w:p w:rsidR="00000000" w:rsidRPr="000604DB" w:rsidP="000604DB">
      <w:pPr>
        <w:pStyle w:val="Heading1"/>
      </w:pPr>
      <w:bookmarkStart w:id="3" w:name="O_647273"/>
      <w:bookmarkEnd w:id="3"/>
      <w:r w:rsidRPr="000604DB">
        <w:t>Uni</w:t>
      </w:r>
      <w:r w:rsidRPr="000604DB">
        <w:t>t Sector</w:t>
      </w:r>
    </w:p>
    <w:p w:rsidR="00000000" w:rsidRPr="000604DB" w:rsidP="00142D18">
      <w:pPr>
        <w:pStyle w:val="BodyText"/>
      </w:pPr>
      <w:r w:rsidRPr="000604DB">
        <w:t>Regulation, Licensing and Risk – Work Health and Safety</w:t>
      </w:r>
    </w:p>
    <w:p w:rsidR="00000000" w:rsidRPr="000604DB" w:rsidP="000604DB">
      <w:pPr>
        <w:pStyle w:val="Heading1"/>
      </w:pPr>
      <w:bookmarkStart w:id="4" w:name="O_647274"/>
      <w:bookmarkEnd w:id="4"/>
      <w:r w:rsidRPr="000604D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604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rPr>
                <w:rStyle w:val="SpecialBold"/>
              </w:rPr>
              <w:t>PERFORMANCE CRITERIA</w:t>
            </w:r>
          </w:p>
        </w:tc>
      </w:tr>
      <w:tr w:rsidTr="000604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rPr>
                <w:rStyle w:val="Emphasis"/>
              </w:rPr>
              <w:t>Performance criteria</w:t>
            </w:r>
            <w:r w:rsidRPr="000604DB">
              <w:rPr>
                <w:rStyle w:val="Emphasis"/>
              </w:rPr>
              <w:t xml:space="preserve"> describe the performance needed to demonstrate achievement of the element.</w:t>
            </w:r>
          </w:p>
        </w:tc>
      </w:tr>
      <w:tr w:rsidTr="000604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 xml:space="preserve">1 Manage effective WHS risk management consultation and </w:t>
            </w:r>
            <w:r w:rsidRPr="000604DB">
              <w:t xml:space="preserve">participation processes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t>1.1 Identify individuals and parties who need to participate in, contribute to, and be consulted d</w:t>
            </w:r>
            <w:r w:rsidRPr="000604DB">
              <w:t>uring each stage of WHS risk management</w:t>
            </w:r>
          </w:p>
          <w:p w:rsidR="00000000" w:rsidRPr="000604DB" w:rsidP="000604DB">
            <w:pPr>
              <w:pStyle w:val="BodyText"/>
            </w:pPr>
            <w:r w:rsidRPr="000604DB">
              <w:t xml:space="preserve">1.2 Apply knowledge of effective WHS consultation and participation processes to review existing consultation and participation processes </w:t>
            </w:r>
          </w:p>
          <w:p w:rsidR="00000000" w:rsidRPr="000604DB" w:rsidP="000604DB">
            <w:pPr>
              <w:pStyle w:val="BodyText"/>
            </w:pPr>
            <w:r w:rsidRPr="000604DB">
              <w:t>1.3 Modify existing consultation and participation processes and/or implement</w:t>
            </w:r>
            <w:r w:rsidRPr="000604DB">
              <w:t xml:space="preserve"> new processes to ensure effective consultation and participation during all stages of WHS risk management</w:t>
            </w:r>
          </w:p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1.4 Use consultation and participation processes to ensure WHS risk management processes are appropriate to the organisation and the WHS risks</w:t>
            </w:r>
          </w:p>
        </w:tc>
      </w:tr>
      <w:tr w:rsidTr="000604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2 Arrange for necessary resources during WHS risk 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t>2.1 Identify necessary resources required for each stage of WHS risk management</w:t>
            </w:r>
          </w:p>
          <w:p w:rsidR="00000000" w:rsidRPr="000604DB" w:rsidP="000604DB">
            <w:pPr>
              <w:pStyle w:val="BodyText"/>
            </w:pPr>
            <w:r w:rsidRPr="000604DB">
              <w:t xml:space="preserve">2.2 Budget for necessary resources </w:t>
            </w:r>
          </w:p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2.3 Procure resources and ensure availability as required</w:t>
            </w:r>
          </w:p>
        </w:tc>
      </w:tr>
      <w:tr w:rsidTr="000604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3 Review and improve</w:t>
            </w:r>
            <w:r w:rsidRPr="000604DB">
              <w:t xml:space="preserve"> existing WHS risk management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t>3.1 Access existing workplace WHS information and data</w:t>
            </w:r>
          </w:p>
          <w:p w:rsidR="00000000" w:rsidRPr="000604DB" w:rsidP="000604DB">
            <w:pPr>
              <w:pStyle w:val="BodyText"/>
            </w:pPr>
            <w:r w:rsidRPr="000604DB">
              <w:t>3.2 Identify existing WHS risk management processes</w:t>
            </w:r>
          </w:p>
          <w:p w:rsidR="00000000" w:rsidRPr="000604DB" w:rsidP="000604DB">
            <w:pPr>
              <w:pStyle w:val="BodyText"/>
            </w:pPr>
            <w:r w:rsidRPr="000604DB">
              <w:t>3.3 Consult with individuals and parties on WHS risk management processes</w:t>
            </w:r>
          </w:p>
          <w:p w:rsidR="00000000" w:rsidRPr="000604DB" w:rsidP="000604DB">
            <w:pPr>
              <w:pStyle w:val="BodyText"/>
            </w:pPr>
            <w:r w:rsidRPr="000604DB">
              <w:t>3.4 Review processes with regard to</w:t>
            </w:r>
            <w:r w:rsidRPr="000604DB">
              <w:t xml:space="preserve"> effectiveness of current risk controls, lessons learnt from events, changes in the internal and external contexts, emerging risks and performance against indicators</w:t>
            </w:r>
          </w:p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3.5 Use results of review to develop and implement effective WHS risk management</w:t>
            </w:r>
          </w:p>
        </w:tc>
      </w:tr>
      <w:tr w:rsidTr="000604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4 Establ</w:t>
            </w:r>
            <w:r w:rsidRPr="000604DB">
              <w:t>ish the WHS risk management framework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t xml:space="preserve">4.1 Identify sources of information and data </w:t>
            </w:r>
          </w:p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4.2 Obtain information and data to determine the purposes, objectives, principles and framework of a systematic approach to WHS risk management</w:t>
            </w:r>
          </w:p>
        </w:tc>
      </w:tr>
      <w:tr w:rsidTr="000604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5 Establish the context for</w:t>
            </w:r>
            <w:r w:rsidRPr="000604DB">
              <w:t xml:space="preserve"> WHS risk 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t xml:space="preserve">5.1 Apply knowledge of WHS legislation to identify duty holders and legislative requirements for WHS risk management </w:t>
            </w:r>
          </w:p>
          <w:p w:rsidR="00000000" w:rsidRPr="000604DB" w:rsidP="000604DB">
            <w:pPr>
              <w:pStyle w:val="BodyText"/>
            </w:pPr>
            <w:r w:rsidRPr="000604DB">
              <w:t xml:space="preserve">5.2 Identify individuals and parties impacting on WHS risk management </w:t>
            </w:r>
          </w:p>
          <w:p w:rsidR="00000000" w:rsidRPr="000604DB" w:rsidP="000604DB">
            <w:pPr>
              <w:pStyle w:val="BodyText"/>
            </w:pPr>
            <w:r w:rsidRPr="000604DB">
              <w:t>5.3 Identify factors that will impact on WHS r</w:t>
            </w:r>
            <w:r w:rsidRPr="000604DB">
              <w:t>isk management</w:t>
            </w:r>
          </w:p>
          <w:p w:rsidR="00000000" w:rsidRPr="000604DB" w:rsidP="000604DB">
            <w:pPr>
              <w:pStyle w:val="BodyText"/>
            </w:pPr>
            <w:r w:rsidRPr="000604DB">
              <w:t>5.4 Establish context of the WHS risk management process</w:t>
            </w:r>
          </w:p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5.5 Define risk criteria</w:t>
            </w:r>
          </w:p>
        </w:tc>
      </w:tr>
      <w:tr w:rsidTr="000604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6 Assess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t>6.1 Apply knowledge of WHS hazards and risks to undertake hazard identification</w:t>
            </w:r>
          </w:p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6.2 Apply knowledge of WHS</w:t>
            </w:r>
            <w:r w:rsidRPr="000604DB">
              <w:t xml:space="preserve"> legislation, WHS risk assessment and </w:t>
            </w:r>
            <w:r w:rsidRPr="000604DB">
              <w:t>workplace WHS information and data to undertake risk analysis and evaluation</w:t>
            </w:r>
          </w:p>
        </w:tc>
      </w:tr>
      <w:tr w:rsidTr="000604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7 Control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t>7.1 Apply knowledge of outcomes of risk assessment, WHS risk controls, and WHS legislation to select risk treatment options</w:t>
            </w:r>
          </w:p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7.2 Prepare and implement risk control measures</w:t>
            </w:r>
          </w:p>
        </w:tc>
      </w:tr>
      <w:tr w:rsidTr="000604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8 Monitor, review and record the WHS risk management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t>8.1 Apply knowledge of the organisation’s WHS management system (WHSMS) to monitor and review WHS risk management</w:t>
            </w:r>
          </w:p>
          <w:p w:rsidR="00000000" w:rsidRPr="000604DB" w:rsidP="000604DB">
            <w:pPr>
              <w:pStyle w:val="BodyText"/>
            </w:pPr>
            <w:r w:rsidRPr="000604DB">
              <w:t>8.2 Apply knowledge of the organ</w:t>
            </w:r>
            <w:r w:rsidRPr="000604DB">
              <w:t>isation’s WHS information system (WHSIS) to record the WHS risk management process</w:t>
            </w:r>
          </w:p>
        </w:tc>
      </w:tr>
    </w:tbl>
    <w:p w:rsidR="00000000" w:rsidRPr="000604DB" w:rsidP="000604DB">
      <w:pPr>
        <w:pStyle w:val="BodyText"/>
      </w:pPr>
    </w:p>
    <w:p w:rsidR="00000000" w:rsidRPr="000604DB" w:rsidP="000604DB">
      <w:pPr>
        <w:pStyle w:val="AllowPageBreak"/>
      </w:pPr>
    </w:p>
    <w:p w:rsidR="00000000" w:rsidRPr="000604DB" w:rsidP="000604DB">
      <w:pPr>
        <w:pStyle w:val="Heading1"/>
      </w:pPr>
      <w:bookmarkStart w:id="5" w:name="O_647275"/>
      <w:bookmarkEnd w:id="5"/>
      <w:r w:rsidRPr="000604DB">
        <w:t>Foundation Skills</w:t>
      </w:r>
    </w:p>
    <w:p w:rsidR="00000000" w:rsidRPr="00142D18" w:rsidP="00142D18">
      <w:pPr>
        <w:pStyle w:val="BodyText"/>
        <w:rPr>
          <w:i/>
        </w:rPr>
      </w:pPr>
      <w:r w:rsidRPr="00142D18">
        <w:rPr>
          <w:rStyle w:val="Emphasis"/>
        </w:rPr>
        <w:t>This section describes language, literacy, numeracy and employment skills incorporated in the performance criteria that are required for</w:t>
      </w:r>
      <w:r w:rsidRPr="00142D18">
        <w:rPr>
          <w:rStyle w:val="Emphasis"/>
        </w:rPr>
        <w:t xml:space="preserve">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060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rPr>
                <w:rStyle w:val="SpecialBold"/>
              </w:rPr>
              <w:t>Performance</w:t>
            </w:r>
          </w:p>
          <w:p w:rsidR="00000000" w:rsidRPr="000604DB" w:rsidP="000604DB">
            <w:pPr>
              <w:pStyle w:val="BodyText"/>
            </w:pPr>
            <w:r w:rsidRPr="000604DB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rPr>
                <w:rStyle w:val="SpecialBold"/>
              </w:rPr>
              <w:t>Description</w:t>
            </w:r>
          </w:p>
        </w:tc>
      </w:tr>
      <w:tr w:rsidTr="00060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1.1, 1.2, 3.1, 3.2, 3.4, 4.1, 4.2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ListBullet"/>
              <w:rPr>
                <w:lang w:val="en-NZ"/>
              </w:rPr>
            </w:pPr>
            <w:r w:rsidRPr="000604DB">
              <w:t>Interprets and critically analyses complex texts to identify parties, processes, legislative requirements and other relevant information</w:t>
            </w:r>
          </w:p>
        </w:tc>
      </w:tr>
      <w:tr w:rsidTr="00060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1.3, 2.1, 2.2, 2.3, 3.5, 5.5, 6.2, 8.2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ListBullet"/>
            </w:pPr>
            <w:r w:rsidRPr="000604DB">
              <w:t xml:space="preserve">Develops and documents information related to risk management processes matching style of writing to purpose and audience </w:t>
            </w:r>
          </w:p>
          <w:p w:rsidR="00000000" w:rsidP="000604DB">
            <w:pPr>
              <w:pStyle w:val="ListBullet"/>
              <w:rPr>
                <w:lang w:val="en-NZ"/>
              </w:rPr>
            </w:pPr>
            <w:r w:rsidRPr="000604DB">
              <w:t xml:space="preserve">Uses appropriate vocabulary, grammatical structure and organisational conventions to produce </w:t>
            </w:r>
            <w:r w:rsidRPr="000604DB">
              <w:t xml:space="preserve">a range of documents </w:t>
            </w:r>
          </w:p>
        </w:tc>
      </w:tr>
      <w:tr w:rsidTr="00060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1.4, 3.3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ListBullet"/>
            </w:pPr>
            <w:r w:rsidRPr="000604DB">
              <w:t xml:space="preserve">Presents information using language appropriate to the audience </w:t>
            </w:r>
          </w:p>
          <w:p w:rsidR="00000000" w:rsidP="000604DB">
            <w:pPr>
              <w:pStyle w:val="ListBullet"/>
              <w:rPr>
                <w:lang w:val="en-NZ"/>
              </w:rPr>
            </w:pPr>
            <w:r w:rsidRPr="000604DB">
              <w:t>Uses questioning and active listening to seek information and encourage participation</w:t>
            </w:r>
          </w:p>
        </w:tc>
      </w:tr>
      <w:tr w:rsidTr="00060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2.2, 3.4, 5.5, 6.2, 8.1, 8.2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ListBullet"/>
            </w:pPr>
            <w:r w:rsidRPr="000604DB">
              <w:t>Analyses and synthesises embedded mathematical information when using workplace data in risk analysis and evaluation</w:t>
            </w:r>
          </w:p>
          <w:p w:rsidR="00000000" w:rsidP="000604DB">
            <w:pPr>
              <w:pStyle w:val="ListBullet"/>
              <w:rPr>
                <w:lang w:val="en-NZ"/>
              </w:rPr>
            </w:pPr>
            <w:r w:rsidRPr="000604DB">
              <w:t>Uses formal and informal oral and written mathematical language and representation to communicate about risk management processes, analysis</w:t>
            </w:r>
            <w:r w:rsidRPr="000604DB">
              <w:t>, evaluation and monitoring</w:t>
            </w:r>
          </w:p>
        </w:tc>
      </w:tr>
      <w:tr w:rsidTr="00060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1.1, 5.1, 5.2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ListBullet"/>
            </w:pPr>
            <w:r w:rsidRPr="000604DB">
              <w:t>Understands own legal rights and responsibilities and is extending understanding of general legal principles applicable across WHS risk management contexts</w:t>
            </w:r>
          </w:p>
          <w:p w:rsidR="00000000" w:rsidP="000604DB">
            <w:pPr>
              <w:pStyle w:val="ListBullet"/>
              <w:rPr>
                <w:lang w:val="en-NZ"/>
              </w:rPr>
            </w:pPr>
            <w:r w:rsidRPr="000604DB">
              <w:t>Keeps up to date on changes t</w:t>
            </w:r>
            <w:r w:rsidRPr="000604DB">
              <w:t>o legislation or regulations relevant to own rights and responsibilities and considers implications of these when negotiating, planning and undertaking WHS risk management work</w:t>
            </w:r>
          </w:p>
        </w:tc>
      </w:tr>
      <w:tr w:rsidTr="00060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1.4, 3.3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ListBullet"/>
              <w:rPr>
                <w:lang w:val="en-NZ"/>
              </w:rPr>
            </w:pPr>
            <w:r w:rsidRPr="000604DB">
              <w:t>Collaborates with others to achieve joint outco</w:t>
            </w:r>
            <w:r w:rsidRPr="000604DB">
              <w:t>mes, playing an active role in facilitating effective group interaction, influencing direction and taking a leadership role on occasion when consulting on risk management processes</w:t>
            </w:r>
          </w:p>
        </w:tc>
      </w:tr>
      <w:tr w:rsidTr="000604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1.3, 2.1, 2.2, 2.3, 3.4, 3.5, 5.3, 5.4, 6.1, 6.2, 7.1, 7.2, 8.1, 8.2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ListBullet"/>
            </w:pPr>
            <w:r w:rsidRPr="000604DB">
              <w:t>Uses logical planning processes, and an increasingly intuitive understanding of context, to identify relevant information and risks, and to identify and evaluate alternative strategies a</w:t>
            </w:r>
            <w:r w:rsidRPr="000604DB">
              <w:t>nd resources for risk management</w:t>
            </w:r>
          </w:p>
          <w:p w:rsidR="00000000" w:rsidRPr="000604DB" w:rsidP="000604DB">
            <w:pPr>
              <w:pStyle w:val="ListBullet"/>
            </w:pPr>
            <w:r w:rsidRPr="000604DB">
              <w:t xml:space="preserve">Uses systematic, analytical processes to select risk control options, setting goals, gathering relevant information, and identifying and evaluating options against agreed criteria </w:t>
            </w:r>
          </w:p>
          <w:p w:rsidR="00000000" w:rsidRPr="000604DB" w:rsidP="000604DB">
            <w:pPr>
              <w:pStyle w:val="ListBullet"/>
            </w:pPr>
            <w:r w:rsidRPr="000604DB">
              <w:t>Uses formal and informal processes to moni</w:t>
            </w:r>
            <w:r w:rsidRPr="000604DB">
              <w:t>tor implementation of solutions and reflect on outcomes of risk management processes</w:t>
            </w:r>
          </w:p>
          <w:p w:rsidR="00000000" w:rsidRPr="000604DB" w:rsidP="000604DB">
            <w:pPr>
              <w:pStyle w:val="ListBullet"/>
            </w:pPr>
            <w:r w:rsidRPr="000604DB">
              <w:t xml:space="preserve">Uses familiar digital systems and tools to access, organise, analyse and display information relevant to role </w:t>
            </w:r>
          </w:p>
        </w:tc>
      </w:tr>
    </w:tbl>
    <w:p w:rsidR="00000000" w:rsidRPr="000604DB" w:rsidP="000604DB">
      <w:pPr>
        <w:pStyle w:val="BodyText"/>
      </w:pPr>
    </w:p>
    <w:p w:rsidR="00000000" w:rsidRPr="000604DB" w:rsidP="000604DB">
      <w:pPr>
        <w:pStyle w:val="AllowPageBreak"/>
      </w:pPr>
    </w:p>
    <w:p w:rsidR="00000000" w:rsidRPr="000604DB" w:rsidP="000604DB">
      <w:pPr>
        <w:pStyle w:val="Heading1"/>
      </w:pPr>
      <w:bookmarkStart w:id="6" w:name="O_647277"/>
      <w:bookmarkEnd w:id="6"/>
      <w:r w:rsidRPr="000604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rPr>
                <w:rStyle w:val="SpecialBold"/>
              </w:rPr>
              <w:t xml:space="preserve">Code and title </w:t>
            </w:r>
          </w:p>
          <w:p w:rsidR="00000000" w:rsidRPr="000604DB" w:rsidP="000604DB">
            <w:pPr>
              <w:pStyle w:val="BodyText"/>
            </w:pPr>
            <w:r w:rsidRPr="000604D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rPr>
                <w:rStyle w:val="SpecialBold"/>
              </w:rPr>
              <w:t>Code and title</w:t>
            </w:r>
          </w:p>
          <w:p w:rsidR="00000000" w:rsidRPr="000604DB" w:rsidP="000604DB">
            <w:pPr>
              <w:pStyle w:val="BodyText"/>
            </w:pPr>
            <w:r w:rsidRPr="000604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rPr>
                <w:rStyle w:val="SpecialBold"/>
              </w:rPr>
              <w:t>Equivalence status</w:t>
            </w:r>
          </w:p>
        </w:tc>
      </w:tr>
      <w:tr w:rsidTr="000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BSBWHS603 Implement WHS risk management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BSBWHS603A Implement WHS risk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t>Equivalent unit</w:t>
            </w:r>
          </w:p>
        </w:tc>
      </w:tr>
    </w:tbl>
    <w:p w:rsidR="00000000" w:rsidRPr="000604DB" w:rsidP="000604DB">
      <w:pPr>
        <w:pStyle w:val="BodyText"/>
      </w:pPr>
    </w:p>
    <w:p w:rsidR="00000000" w:rsidRPr="000604DB" w:rsidP="000604DB">
      <w:pPr>
        <w:pStyle w:val="AllowPageBreak"/>
      </w:pPr>
    </w:p>
    <w:p w:rsidR="00000000" w:rsidRPr="000604DB" w:rsidP="000604DB">
      <w:pPr>
        <w:pStyle w:val="Heading1"/>
      </w:pPr>
      <w:bookmarkStart w:id="7" w:name="O_647284"/>
      <w:bookmarkEnd w:id="7"/>
      <w:r w:rsidRPr="000604DB">
        <w:t>Links</w:t>
      </w:r>
    </w:p>
    <w:p w:rsidR="00000000" w:rsidRPr="000604DB" w:rsidP="00142D18">
      <w:pPr>
        <w:pStyle w:val="BodyText"/>
      </w:pPr>
      <w:r w:rsidRPr="000604DB">
        <w:t>Companio</w:t>
      </w:r>
      <w:r w:rsidRPr="000604DB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60B9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04DB" w:rsidP="00142D18">
      <w:pPr>
        <w:pStyle w:val="BodyText"/>
        <w:sectPr w:rsidSect="000604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04DB" w:rsidP="000604DB">
      <w:pPr>
        <w:pStyle w:val="SuperHeading"/>
      </w:pPr>
      <w:r w:rsidRPr="000604DB">
        <w:t>Assessment Requirements for BSBWHS603 Implement WHS risk management</w:t>
      </w:r>
    </w:p>
    <w:p w:rsidR="00000000" w:rsidRPr="000604DB" w:rsidP="000604DB">
      <w:pPr>
        <w:pStyle w:val="Heading1"/>
      </w:pPr>
      <w:bookmarkStart w:id="8" w:name="O_647279"/>
      <w:bookmarkEnd w:id="8"/>
      <w:r w:rsidRPr="000604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rPr>
                <w:rStyle w:val="SpecialBold"/>
              </w:rPr>
              <w:t>Comments</w:t>
            </w:r>
          </w:p>
        </w:tc>
      </w:tr>
      <w:tr w:rsidTr="000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4DB">
            <w:pPr>
              <w:pStyle w:val="BodyText"/>
              <w:rPr>
                <w:lang w:val="en-NZ"/>
              </w:rPr>
            </w:pPr>
            <w:r w:rsidRPr="000604D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4DB" w:rsidP="000604DB">
            <w:pPr>
              <w:pStyle w:val="BodyText"/>
            </w:pPr>
            <w:r w:rsidRPr="000604DB">
              <w:t>This version first released with BSB Business Services Training Package Version 1.0.</w:t>
            </w:r>
          </w:p>
        </w:tc>
      </w:tr>
    </w:tbl>
    <w:p w:rsidR="00000000" w:rsidRPr="000604DB" w:rsidP="000604DB">
      <w:pPr>
        <w:pStyle w:val="BodyText"/>
      </w:pPr>
    </w:p>
    <w:p w:rsidR="00000000" w:rsidRPr="000604DB" w:rsidP="000604DB">
      <w:pPr>
        <w:pStyle w:val="AllowPageBreak"/>
      </w:pPr>
    </w:p>
    <w:p w:rsidR="00000000" w:rsidRPr="000604DB" w:rsidP="000604DB">
      <w:pPr>
        <w:pStyle w:val="Heading1"/>
      </w:pPr>
      <w:bookmarkStart w:id="9" w:name="O_647280"/>
      <w:bookmarkEnd w:id="9"/>
      <w:r w:rsidRPr="000604DB">
        <w:t>Performance Evidence</w:t>
      </w:r>
    </w:p>
    <w:p w:rsidR="00000000" w:rsidRPr="000604DB" w:rsidP="00142D18">
      <w:pPr>
        <w:pStyle w:val="BodyText"/>
      </w:pPr>
      <w:r w:rsidRPr="000604DB">
        <w:t>Evidence of the ability to:</w:t>
      </w:r>
    </w:p>
    <w:p w:rsidR="00000000" w:rsidRPr="000604DB" w:rsidP="000604DB">
      <w:pPr>
        <w:pStyle w:val="ListBullet"/>
      </w:pPr>
      <w:r w:rsidRPr="000604DB">
        <w:t>manage effective work health and safe</w:t>
      </w:r>
      <w:r w:rsidRPr="000604DB">
        <w:t>ty (WHS) risk management consultation and participation processes including:</w:t>
      </w:r>
    </w:p>
    <w:p w:rsidR="00000000" w:rsidRPr="000604DB" w:rsidP="000604DB">
      <w:pPr>
        <w:pStyle w:val="ListBullet2"/>
      </w:pPr>
      <w:r w:rsidRPr="000604DB">
        <w:t>identifying those who need to be involved</w:t>
      </w:r>
    </w:p>
    <w:p w:rsidR="00000000" w:rsidRPr="000604DB" w:rsidP="000604DB">
      <w:pPr>
        <w:pStyle w:val="ListBullet2"/>
      </w:pPr>
      <w:r w:rsidRPr="000604DB">
        <w:t>reviewing and improving exiting processes</w:t>
      </w:r>
    </w:p>
    <w:p w:rsidR="00000000" w:rsidRPr="000604DB" w:rsidP="000604DB">
      <w:pPr>
        <w:pStyle w:val="ListBullet2"/>
      </w:pPr>
      <w:r w:rsidRPr="000604DB">
        <w:t>ensuring processes are appropriate to the organisation and WHS risks</w:t>
      </w:r>
    </w:p>
    <w:p w:rsidR="00000000" w:rsidRPr="000604DB" w:rsidP="000604DB">
      <w:pPr>
        <w:pStyle w:val="ListBullet"/>
      </w:pPr>
      <w:r w:rsidRPr="000604DB">
        <w:t>arrange for necessary resources during WHS risk management, including:</w:t>
      </w:r>
    </w:p>
    <w:p w:rsidR="00000000" w:rsidRPr="000604DB" w:rsidP="000604DB">
      <w:pPr>
        <w:pStyle w:val="ListBullet2"/>
      </w:pPr>
      <w:r w:rsidRPr="000604DB">
        <w:t>identifying and budgeting for requirements</w:t>
      </w:r>
    </w:p>
    <w:p w:rsidR="00000000" w:rsidRPr="000604DB" w:rsidP="000604DB">
      <w:pPr>
        <w:pStyle w:val="ListBullet2"/>
      </w:pPr>
      <w:r w:rsidRPr="000604DB">
        <w:t>procuring resources and ensuring availability</w:t>
      </w:r>
    </w:p>
    <w:p w:rsidR="00000000" w:rsidRPr="000604DB" w:rsidP="000604DB">
      <w:pPr>
        <w:pStyle w:val="ListBullet"/>
      </w:pPr>
      <w:r w:rsidRPr="000604DB">
        <w:t>review and improve existing WHS risk management processes, including:</w:t>
      </w:r>
    </w:p>
    <w:p w:rsidR="00000000" w:rsidRPr="000604DB" w:rsidP="000604DB">
      <w:pPr>
        <w:pStyle w:val="ListBullet2"/>
      </w:pPr>
      <w:r w:rsidRPr="000604DB">
        <w:t>using workplace informa</w:t>
      </w:r>
      <w:r w:rsidRPr="000604DB">
        <w:t>tion and data</w:t>
      </w:r>
    </w:p>
    <w:p w:rsidR="00000000" w:rsidRPr="000604DB" w:rsidP="000604DB">
      <w:pPr>
        <w:pStyle w:val="ListBullet2"/>
      </w:pPr>
      <w:r w:rsidRPr="000604DB">
        <w:t>consulting with individuals and parties</w:t>
      </w:r>
    </w:p>
    <w:p w:rsidR="00000000" w:rsidRPr="000604DB" w:rsidP="000604DB">
      <w:pPr>
        <w:pStyle w:val="ListBullet2"/>
      </w:pPr>
      <w:r w:rsidRPr="000604DB">
        <w:t>considering effectiveness, current risk controls, lessons learnt from events, changes in the internal and external contexts, emerging risks and performance against indicators</w:t>
      </w:r>
    </w:p>
    <w:p w:rsidR="00000000" w:rsidRPr="000604DB" w:rsidP="000604DB">
      <w:pPr>
        <w:pStyle w:val="ListBullet"/>
      </w:pPr>
      <w:r w:rsidRPr="000604DB">
        <w:t>develop a WHS risk managem</w:t>
      </w:r>
      <w:r w:rsidRPr="000604DB">
        <w:t>ent framework including:</w:t>
      </w:r>
    </w:p>
    <w:p w:rsidR="00000000" w:rsidRPr="000604DB" w:rsidP="000604DB">
      <w:pPr>
        <w:pStyle w:val="ListBullet2"/>
      </w:pPr>
      <w:r w:rsidRPr="000604DB">
        <w:t>using suitable sources of information and data to determine the purposes, objectives, principles and structure</w:t>
      </w:r>
    </w:p>
    <w:p w:rsidR="00000000" w:rsidRPr="000604DB" w:rsidP="000604DB">
      <w:pPr>
        <w:pStyle w:val="ListBullet"/>
      </w:pPr>
      <w:r w:rsidRPr="000604DB">
        <w:t>establish the context for WHS risk management including:</w:t>
      </w:r>
    </w:p>
    <w:p w:rsidR="00000000" w:rsidRPr="000604DB" w:rsidP="000604DB">
      <w:pPr>
        <w:pStyle w:val="ListBullet2"/>
      </w:pPr>
      <w:r w:rsidRPr="000604DB">
        <w:t>identifying duty holders, legislative requirements, impacting individuals, parties and factors</w:t>
      </w:r>
    </w:p>
    <w:p w:rsidR="00000000" w:rsidRPr="000604DB" w:rsidP="000604DB">
      <w:pPr>
        <w:pStyle w:val="ListBullet2"/>
      </w:pPr>
      <w:r w:rsidRPr="000604DB">
        <w:t xml:space="preserve">defining risk criteria </w:t>
      </w:r>
    </w:p>
    <w:p w:rsidR="00000000" w:rsidRPr="000604DB" w:rsidP="000604DB">
      <w:pPr>
        <w:pStyle w:val="ListBullet"/>
      </w:pPr>
      <w:r w:rsidRPr="000604DB">
        <w:t>assess risks including:</w:t>
      </w:r>
    </w:p>
    <w:p w:rsidR="00000000" w:rsidRPr="000604DB" w:rsidP="000604DB">
      <w:pPr>
        <w:pStyle w:val="ListBullet2"/>
      </w:pPr>
      <w:r w:rsidRPr="000604DB">
        <w:t>identifying hazards</w:t>
      </w:r>
    </w:p>
    <w:p w:rsidR="00000000" w:rsidRPr="000604DB" w:rsidP="000604DB">
      <w:pPr>
        <w:pStyle w:val="ListBullet2"/>
      </w:pPr>
      <w:r w:rsidRPr="000604DB">
        <w:t>undertaking risk analysis and evaluation</w:t>
      </w:r>
    </w:p>
    <w:p w:rsidR="00000000" w:rsidRPr="000604DB" w:rsidP="000604DB">
      <w:pPr>
        <w:pStyle w:val="ListBullet2"/>
      </w:pPr>
      <w:r w:rsidRPr="000604DB">
        <w:t>addressing requirements of WHS legislation, WHS ri</w:t>
      </w:r>
      <w:r w:rsidRPr="000604DB">
        <w:t>sk assessment and workplace WHS information and data</w:t>
      </w:r>
    </w:p>
    <w:p w:rsidR="00000000" w:rsidRPr="000604DB" w:rsidP="000604DB">
      <w:pPr>
        <w:pStyle w:val="ListBullet"/>
      </w:pPr>
      <w:r w:rsidRPr="000604DB">
        <w:t>control risks including:</w:t>
      </w:r>
    </w:p>
    <w:p w:rsidR="00000000" w:rsidRPr="000604DB" w:rsidP="000604DB">
      <w:pPr>
        <w:pStyle w:val="ListBullet2"/>
      </w:pPr>
      <w:r w:rsidRPr="000604DB">
        <w:t>selecting from control options according to outcomes of risk assessment, WHS hazards and risk controls, and WHS legislation</w:t>
      </w:r>
    </w:p>
    <w:p w:rsidR="00000000" w:rsidRPr="000604DB" w:rsidP="000604DB">
      <w:pPr>
        <w:pStyle w:val="ListBullet2"/>
      </w:pPr>
      <w:r w:rsidRPr="000604DB">
        <w:t>preparing and implementing risk control measures</w:t>
      </w:r>
    </w:p>
    <w:p w:rsidR="00000000" w:rsidRPr="000604DB" w:rsidP="000604DB">
      <w:pPr>
        <w:pStyle w:val="ListBullet"/>
      </w:pPr>
      <w:r w:rsidRPr="000604DB">
        <w:t>mo</w:t>
      </w:r>
      <w:r w:rsidRPr="000604DB">
        <w:t>nitor and review the WHS risk management process according to the organisation’s WHS management system (WHSMS) requirements</w:t>
      </w:r>
    </w:p>
    <w:p w:rsidR="00000000" w:rsidRPr="000604DB" w:rsidP="000604DB">
      <w:pPr>
        <w:pStyle w:val="ListBullet"/>
      </w:pPr>
      <w:r w:rsidRPr="000604DB">
        <w:t>record the WHS risk management process according to the organisation’s WHS information system (WHSIS) requirements.</w:t>
      </w:r>
    </w:p>
    <w:p w:rsidR="00000000" w:rsidRPr="000604DB" w:rsidP="000604DB">
      <w:pPr>
        <w:pStyle w:val="BodyText"/>
      </w:pPr>
    </w:p>
    <w:p w:rsidR="00142D18" w:rsidP="00142D18">
      <w:pPr>
        <w:pStyle w:val="BodyText"/>
      </w:pPr>
      <w:r w:rsidRPr="000604DB">
        <w:t>Note: If a spec</w:t>
      </w:r>
      <w:r w:rsidRPr="000604DB">
        <w:t>ific volume or frequency is not stated, then evidence must be provided at least once.</w:t>
      </w:r>
    </w:p>
    <w:p w:rsidR="00000000" w:rsidRPr="000604DB" w:rsidP="000604DB">
      <w:pPr>
        <w:pStyle w:val="Heading1"/>
      </w:pPr>
      <w:bookmarkStart w:id="10" w:name="O_647281"/>
      <w:bookmarkEnd w:id="10"/>
      <w:r w:rsidRPr="000604DB">
        <w:t>Knowledge Evidence</w:t>
      </w:r>
    </w:p>
    <w:p w:rsidR="00000000" w:rsidRPr="000604DB" w:rsidP="00142D18">
      <w:pPr>
        <w:pStyle w:val="BodyText"/>
      </w:pPr>
      <w:r w:rsidRPr="000604DB">
        <w:t>To complete the unit requirements safely and effectively, the individual must:</w:t>
      </w:r>
    </w:p>
    <w:p w:rsidR="00000000" w:rsidRPr="000604DB" w:rsidP="000604DB">
      <w:pPr>
        <w:pStyle w:val="ListBullet"/>
      </w:pPr>
      <w:r w:rsidRPr="000604DB">
        <w:t xml:space="preserve">explain different definitions of hazard and risk and how they are used by different individuals and parties </w:t>
      </w:r>
    </w:p>
    <w:p w:rsidR="00000000" w:rsidRPr="000604DB" w:rsidP="000604DB">
      <w:pPr>
        <w:pStyle w:val="ListBullet"/>
      </w:pPr>
      <w:r w:rsidRPr="000604DB">
        <w:t>outline internal and external sources of WHS information and data and how to access them</w:t>
      </w:r>
    </w:p>
    <w:p w:rsidR="00000000" w:rsidRPr="000604DB" w:rsidP="000604DB">
      <w:pPr>
        <w:pStyle w:val="ListBullet"/>
      </w:pPr>
      <w:r w:rsidRPr="000604DB">
        <w:t>identify organisational WHS policies, procedures, processe</w:t>
      </w:r>
      <w:r w:rsidRPr="000604DB">
        <w:t>s and systems</w:t>
      </w:r>
    </w:p>
    <w:p w:rsidR="00000000" w:rsidRPr="000604DB" w:rsidP="000604DB">
      <w:pPr>
        <w:pStyle w:val="ListBullet"/>
      </w:pPr>
      <w:r w:rsidRPr="000604DB">
        <w:t xml:space="preserve">identify other functional areas that impact on the management of WHS </w:t>
      </w:r>
    </w:p>
    <w:p w:rsidR="00000000" w:rsidRPr="000604DB" w:rsidP="000604DB">
      <w:pPr>
        <w:pStyle w:val="ListBullet"/>
      </w:pPr>
      <w:r w:rsidRPr="000604DB">
        <w:t xml:space="preserve">describe the principles and practices of a systematic approach to managing WHS </w:t>
      </w:r>
    </w:p>
    <w:p w:rsidR="00000000" w:rsidRPr="000604DB" w:rsidP="000604DB">
      <w:pPr>
        <w:pStyle w:val="ListBullet"/>
      </w:pPr>
      <w:r w:rsidRPr="000604DB">
        <w:t>describe the principles of duty of care, including concepts of causation, foreseeability and</w:t>
      </w:r>
      <w:r w:rsidRPr="000604DB">
        <w:t xml:space="preserve"> preventability</w:t>
      </w:r>
    </w:p>
    <w:p w:rsidR="00000000" w:rsidRPr="000604DB" w:rsidP="000604DB">
      <w:pPr>
        <w:pStyle w:val="ListBullet"/>
      </w:pPr>
      <w:r w:rsidRPr="000604DB">
        <w:t xml:space="preserve">describe the principles of incident causation and injury processes </w:t>
      </w:r>
    </w:p>
    <w:p w:rsidR="00000000" w:rsidRPr="000604DB" w:rsidP="000604DB">
      <w:pPr>
        <w:pStyle w:val="ListBullet"/>
      </w:pPr>
      <w:r w:rsidRPr="000604DB">
        <w:t xml:space="preserve">list a range of risk analysis and assessment techniques and tools and their application and limitations </w:t>
      </w:r>
    </w:p>
    <w:p w:rsidR="00000000" w:rsidRPr="000604DB" w:rsidP="000604DB">
      <w:pPr>
        <w:pStyle w:val="ListBullet"/>
      </w:pPr>
      <w:r w:rsidRPr="000604DB">
        <w:t>outline relevant and applicable Australian legislation, standards a</w:t>
      </w:r>
      <w:r w:rsidRPr="000604DB">
        <w:t>nd publications</w:t>
      </w:r>
    </w:p>
    <w:p w:rsidR="00000000" w:rsidRPr="000604DB" w:rsidP="000604DB">
      <w:pPr>
        <w:pStyle w:val="ListBullet"/>
      </w:pPr>
      <w:r w:rsidRPr="000604DB">
        <w:t>define risk as the effect of uncertainty on objectives</w:t>
      </w:r>
    </w:p>
    <w:p w:rsidR="00000000" w:rsidRPr="000604DB" w:rsidP="000604DB">
      <w:pPr>
        <w:pStyle w:val="ListBullet"/>
      </w:pPr>
      <w:r w:rsidRPr="000604DB">
        <w:t xml:space="preserve">define risk management as a duty of persons conducting businesses or undertakings (PCBUs) or officers under WHS legislation </w:t>
      </w:r>
    </w:p>
    <w:p w:rsidR="00000000" w:rsidRPr="000604DB" w:rsidP="000604DB">
      <w:pPr>
        <w:pStyle w:val="ListBullet"/>
      </w:pPr>
      <w:r w:rsidRPr="000604DB">
        <w:t>give examples of standard industry risk controls for a range</w:t>
      </w:r>
      <w:r w:rsidRPr="000604DB">
        <w:t xml:space="preserve"> of hazards </w:t>
      </w:r>
    </w:p>
    <w:p w:rsidR="00000000" w:rsidRPr="000604DB" w:rsidP="000604DB">
      <w:pPr>
        <w:pStyle w:val="ListBullet"/>
      </w:pPr>
      <w:r w:rsidRPr="000604DB">
        <w:t>outline techniques, tools and processes for identifying health and safety hazards and controlling risks:</w:t>
      </w:r>
    </w:p>
    <w:p w:rsidR="00000000" w:rsidRPr="000604DB" w:rsidP="000604DB">
      <w:pPr>
        <w:pStyle w:val="ListBullet2"/>
      </w:pPr>
      <w:r w:rsidRPr="000604DB">
        <w:t>hazard and risk checklists</w:t>
      </w:r>
    </w:p>
    <w:p w:rsidR="00000000" w:rsidRPr="000604DB" w:rsidP="000604DB">
      <w:pPr>
        <w:pStyle w:val="ListBullet2"/>
      </w:pPr>
      <w:r w:rsidRPr="000604DB">
        <w:t>hazard hunts</w:t>
      </w:r>
    </w:p>
    <w:p w:rsidR="00000000" w:rsidRPr="000604DB" w:rsidP="000604DB">
      <w:pPr>
        <w:pStyle w:val="ListBullet2"/>
      </w:pPr>
      <w:r w:rsidRPr="000604DB">
        <w:t>job safety analyses</w:t>
      </w:r>
    </w:p>
    <w:p w:rsidR="00000000" w:rsidRPr="000604DB" w:rsidP="000604DB">
      <w:pPr>
        <w:pStyle w:val="ListBullet2"/>
      </w:pPr>
      <w:r w:rsidRPr="000604DB">
        <w:t>manifests and registers, including for dangerous goods, hazardous chemicals and plant</w:t>
      </w:r>
    </w:p>
    <w:p w:rsidR="00000000" w:rsidRPr="000604DB" w:rsidP="000604DB">
      <w:pPr>
        <w:pStyle w:val="ListBullet2"/>
      </w:pPr>
      <w:r w:rsidRPr="000604DB">
        <w:t>safe work method statements</w:t>
      </w:r>
    </w:p>
    <w:p w:rsidR="00000000" w:rsidRPr="000604DB" w:rsidP="000604DB">
      <w:pPr>
        <w:pStyle w:val="ListBullet2"/>
      </w:pPr>
      <w:r w:rsidRPr="000604DB">
        <w:t>surveys using questionnaires, interviews and other survey techniques</w:t>
      </w:r>
    </w:p>
    <w:p w:rsidR="00000000" w:rsidRPr="000604DB" w:rsidP="000604DB">
      <w:pPr>
        <w:pStyle w:val="ListBullet2"/>
      </w:pPr>
      <w:r w:rsidRPr="000604DB">
        <w:t>workplace inspections and walk-throughs</w:t>
      </w:r>
    </w:p>
    <w:p w:rsidR="00000000" w:rsidRPr="000604DB" w:rsidP="000604DB">
      <w:pPr>
        <w:pStyle w:val="ListBullet"/>
      </w:pPr>
      <w:r w:rsidRPr="000604DB">
        <w:t>describe toxicology of hazardous</w:t>
      </w:r>
      <w:r w:rsidRPr="000604DB">
        <w:t xml:space="preserve"> chemicals and potential health effects in the workplace.</w:t>
      </w:r>
    </w:p>
    <w:p w:rsidR="00000000" w:rsidRPr="000604DB" w:rsidP="000604DB">
      <w:pPr>
        <w:pStyle w:val="AllowPageBreak"/>
      </w:pPr>
    </w:p>
    <w:p w:rsidR="00000000" w:rsidRPr="000604DB" w:rsidP="000604DB">
      <w:pPr>
        <w:pStyle w:val="Heading1"/>
      </w:pPr>
      <w:bookmarkStart w:id="11" w:name="O_647282"/>
      <w:bookmarkEnd w:id="11"/>
      <w:r w:rsidRPr="000604DB">
        <w:t>Assessment Conditions</w:t>
      </w:r>
    </w:p>
    <w:p w:rsidR="00000000" w:rsidRPr="000604DB" w:rsidP="00142D18">
      <w:pPr>
        <w:pStyle w:val="BodyText"/>
      </w:pPr>
      <w:r w:rsidRPr="000604DB">
        <w:t>Assessment must be conducted in a safe environment where evidence gathered demonstrates consistent performance of typical activities experienced by individuals</w:t>
      </w:r>
      <w:r w:rsidRPr="000604DB">
        <w:t xml:space="preserve"> carrying out work health and safety duties in the workplace and include access to:</w:t>
      </w:r>
    </w:p>
    <w:p w:rsidR="00000000" w:rsidRPr="000604DB" w:rsidP="000604DB">
      <w:pPr>
        <w:pStyle w:val="ListBullet"/>
      </w:pPr>
      <w:r w:rsidRPr="000604DB">
        <w:t>office equipment and resources</w:t>
      </w:r>
    </w:p>
    <w:p w:rsidR="00000000" w:rsidRPr="000604DB" w:rsidP="000604DB">
      <w:pPr>
        <w:pStyle w:val="ListBullet"/>
      </w:pPr>
      <w:r w:rsidRPr="000604DB">
        <w:t>relevant WHS legislation, standards and guidelines</w:t>
      </w:r>
    </w:p>
    <w:p w:rsidR="00000000" w:rsidRPr="000604DB" w:rsidP="000604DB">
      <w:pPr>
        <w:pStyle w:val="ListBullet"/>
      </w:pPr>
      <w:r w:rsidRPr="000604DB">
        <w:t>workplace policies and procedures</w:t>
      </w:r>
    </w:p>
    <w:p w:rsidR="00000000" w:rsidRPr="000604DB" w:rsidP="000604DB">
      <w:pPr>
        <w:pStyle w:val="ListBullet"/>
      </w:pPr>
      <w:r w:rsidRPr="000604DB">
        <w:t>reports from other parties consulted during the approach to WHS risk management</w:t>
      </w:r>
    </w:p>
    <w:p w:rsidR="00000000" w:rsidRPr="000604DB" w:rsidP="000604DB">
      <w:pPr>
        <w:pStyle w:val="ListBullet"/>
      </w:pPr>
      <w:r w:rsidRPr="000604DB">
        <w:t>case studies and, where possible, real situations</w:t>
      </w:r>
    </w:p>
    <w:p w:rsidR="00000000" w:rsidRPr="000604DB" w:rsidP="000604DB">
      <w:pPr>
        <w:pStyle w:val="ListBullet"/>
      </w:pPr>
      <w:r w:rsidRPr="000604DB">
        <w:t>interaction with others.</w:t>
      </w:r>
    </w:p>
    <w:p w:rsidR="00000000" w:rsidRPr="000604DB" w:rsidP="000604DB">
      <w:pPr>
        <w:pStyle w:val="BodyText"/>
      </w:pPr>
    </w:p>
    <w:p w:rsidR="00000000" w:rsidRPr="000604DB" w:rsidP="00142D18">
      <w:pPr>
        <w:pStyle w:val="BodyText"/>
      </w:pPr>
      <w:r w:rsidRPr="000604DB">
        <w:t xml:space="preserve">Assessors must satisfy NVR/AQTF assessor requirements. </w:t>
      </w:r>
    </w:p>
    <w:p w:rsidR="00000000" w:rsidRPr="000604DB" w:rsidP="000604DB">
      <w:pPr>
        <w:pStyle w:val="Heading1"/>
      </w:pPr>
      <w:bookmarkStart w:id="12" w:name="O_647285"/>
      <w:bookmarkEnd w:id="12"/>
      <w:r w:rsidRPr="000604DB">
        <w:t>Links</w:t>
      </w:r>
    </w:p>
    <w:p w:rsidR="00000000" w:rsidRPr="000604DB" w:rsidP="00142D18">
      <w:pPr>
        <w:pStyle w:val="BodyText"/>
      </w:pPr>
      <w:r w:rsidRPr="000604DB">
        <w:t>Companion Volume impl</w:t>
      </w:r>
      <w:r w:rsidRPr="000604DB">
        <w:t xml:space="preserve">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60B9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04DB" w:rsidP="000604DB"/>
    <w:sectPr w:rsidSect="000604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DB" w:rsidRPr="00142D18" w:rsidP="00142D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D18" w:rsidP="000604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42D18" w:rsidP="000604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2D18" w:rsidP="000604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DB" w:rsidP="000604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2D18">
      <w:t>Approved</w:t>
    </w:r>
    <w:r w:rsidR="00142D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2D1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2D18">
      <w:rPr>
        <w:noProof/>
      </w:rPr>
      <w:t>6</w:t>
    </w:r>
    <w:r>
      <w:rPr>
        <w:noProof/>
      </w:rPr>
      <w:fldChar w:fldCharType="end"/>
    </w:r>
  </w:p>
  <w:p w:rsidR="000604DB" w:rsidP="000604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2D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2D18">
      <w:t>Future Skills Organisation</w:t>
    </w:r>
    <w:r w:rsidR="00142D18">
      <w:fldChar w:fldCharType="end"/>
    </w:r>
  </w:p>
  <w:p w:rsidR="000604DB" w:rsidP="000604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D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4DB" w:rsidRPr="00142D18" w:rsidP="00142D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D18" w:rsidRPr="002D2AF8" w:rsidP="000604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BSBWHS603 Implement WHS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2D18" w:rsidP="000604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DB" w:rsidRPr="002D2AF8" w:rsidP="000604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2D18">
      <w:t>BSBWHS603 Implement WHS risk management</w:t>
    </w:r>
    <w:r w:rsidR="00142D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2D18">
      <w:rPr>
        <w:noProof/>
      </w:rPr>
      <w:t>2 March 2025</w:t>
    </w:r>
    <w:r>
      <w:fldChar w:fldCharType="end"/>
    </w:r>
  </w:p>
  <w:p w:rsidR="000604DB" w:rsidP="000604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48BB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381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706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4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4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4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4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4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4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4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4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4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4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4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4DB"/>
  </w:style>
  <w:style w:type="character" w:customStyle="1" w:styleId="Heading1Char">
    <w:name w:val="Heading 1 Char"/>
    <w:basedOn w:val="DefaultParagraphFont"/>
    <w:link w:val="Heading1"/>
    <w:rsid w:val="000604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4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4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04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04DB"/>
    <w:rPr>
      <w:b/>
      <w:spacing w:val="0"/>
    </w:rPr>
  </w:style>
  <w:style w:type="paragraph" w:styleId="ListBullet2">
    <w:name w:val="List Bullet 2"/>
    <w:basedOn w:val="List2"/>
    <w:rsid w:val="000604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04DB"/>
    <w:rPr>
      <w:i/>
    </w:rPr>
  </w:style>
  <w:style w:type="paragraph" w:customStyle="1" w:styleId="SuperHeading">
    <w:name w:val="SuperHeading"/>
    <w:basedOn w:val="Normal"/>
    <w:rsid w:val="000604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4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4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4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4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4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4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4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4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4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4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4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4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4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4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4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4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4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4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4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4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04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4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4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4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4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4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4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4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4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04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4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4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4DB"/>
  </w:style>
  <w:style w:type="paragraph" w:styleId="TableofFigures">
    <w:name w:val="table of figures"/>
    <w:basedOn w:val="Normal"/>
    <w:next w:val="Normal"/>
    <w:semiHidden/>
    <w:rsid w:val="000604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4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04DB"/>
    <w:rPr>
      <w:rFonts w:ascii="Wingdings" w:hAnsi="Wingdings"/>
    </w:rPr>
  </w:style>
  <w:style w:type="paragraph" w:customStyle="1" w:styleId="TableHeading">
    <w:name w:val="Table Heading"/>
    <w:basedOn w:val="HeadingBase"/>
    <w:rsid w:val="000604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4DB"/>
    <w:rPr>
      <w:color w:val="0033CC"/>
      <w:u w:val="none"/>
    </w:rPr>
  </w:style>
  <w:style w:type="paragraph" w:customStyle="1" w:styleId="BodyTextRight">
    <w:name w:val="Body Text Right"/>
    <w:basedOn w:val="BodyText"/>
    <w:rsid w:val="000604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4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4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4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4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4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4DB"/>
    <w:rPr>
      <w:sz w:val="32"/>
    </w:rPr>
  </w:style>
  <w:style w:type="paragraph" w:customStyle="1" w:styleId="HeadingProcedure">
    <w:name w:val="Heading Procedure"/>
    <w:basedOn w:val="HeadingBase"/>
    <w:next w:val="Normal"/>
    <w:rsid w:val="000604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4DB"/>
    <w:pPr>
      <w:spacing w:before="60" w:after="60"/>
    </w:pPr>
  </w:style>
  <w:style w:type="paragraph" w:styleId="ListContinue">
    <w:name w:val="List Continue"/>
    <w:basedOn w:val="List"/>
    <w:rsid w:val="000604DB"/>
    <w:pPr>
      <w:ind w:firstLine="0"/>
    </w:pPr>
  </w:style>
  <w:style w:type="paragraph" w:customStyle="1" w:styleId="ListNote">
    <w:name w:val="List Note"/>
    <w:basedOn w:val="List"/>
    <w:rsid w:val="000604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4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4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4DB"/>
    <w:rPr>
      <w:rFonts w:ascii="Courier New" w:hAnsi="Courier New"/>
    </w:rPr>
  </w:style>
  <w:style w:type="paragraph" w:customStyle="1" w:styleId="NoteBullet">
    <w:name w:val="Note Bullet"/>
    <w:basedOn w:val="Note"/>
    <w:rsid w:val="000604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4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4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4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4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04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4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4DB"/>
    <w:rPr>
      <w:b/>
      <w:smallCaps/>
    </w:rPr>
  </w:style>
  <w:style w:type="paragraph" w:customStyle="1" w:styleId="TableListNumber">
    <w:name w:val="Table List Number"/>
    <w:basedOn w:val="ListNumber"/>
    <w:rsid w:val="000604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4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4DB"/>
    <w:pPr>
      <w:numPr>
        <w:numId w:val="9"/>
      </w:numPr>
    </w:pPr>
  </w:style>
  <w:style w:type="paragraph" w:customStyle="1" w:styleId="ListAlpha2">
    <w:name w:val="List Alpha 2"/>
    <w:basedOn w:val="List2"/>
    <w:rsid w:val="000604DB"/>
    <w:pPr>
      <w:numPr>
        <w:numId w:val="8"/>
      </w:numPr>
    </w:pPr>
  </w:style>
  <w:style w:type="paragraph" w:styleId="List2">
    <w:name w:val="List 2"/>
    <w:basedOn w:val="BodyText"/>
    <w:rsid w:val="000604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4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4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4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4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4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04DB"/>
    <w:pPr>
      <w:numPr>
        <w:numId w:val="4"/>
      </w:numPr>
    </w:pPr>
  </w:style>
  <w:style w:type="paragraph" w:styleId="ListContinue2">
    <w:name w:val="List Continue 2"/>
    <w:basedOn w:val="List2"/>
    <w:rsid w:val="000604DB"/>
    <w:pPr>
      <w:ind w:firstLine="0"/>
    </w:pPr>
  </w:style>
  <w:style w:type="paragraph" w:styleId="ListContinue3">
    <w:name w:val="List Continue 3"/>
    <w:basedOn w:val="List3"/>
    <w:rsid w:val="000604DB"/>
    <w:pPr>
      <w:ind w:left="1021" w:firstLine="0"/>
    </w:pPr>
  </w:style>
  <w:style w:type="paragraph" w:styleId="ListContinue4">
    <w:name w:val="List Continue 4"/>
    <w:basedOn w:val="List4"/>
    <w:rsid w:val="000604DB"/>
    <w:pPr>
      <w:ind w:firstLine="0"/>
    </w:pPr>
  </w:style>
  <w:style w:type="paragraph" w:styleId="ListContinue5">
    <w:name w:val="List Continue 5"/>
    <w:basedOn w:val="List5"/>
    <w:rsid w:val="000604DB"/>
    <w:pPr>
      <w:ind w:firstLine="0"/>
    </w:pPr>
  </w:style>
  <w:style w:type="paragraph" w:styleId="ListNumber3">
    <w:name w:val="List Number 3"/>
    <w:basedOn w:val="List3"/>
    <w:rsid w:val="000604DB"/>
    <w:pPr>
      <w:numPr>
        <w:numId w:val="5"/>
      </w:numPr>
    </w:pPr>
  </w:style>
  <w:style w:type="paragraph" w:styleId="ListNumber4">
    <w:name w:val="List Number 4"/>
    <w:basedOn w:val="List4"/>
    <w:rsid w:val="000604DB"/>
    <w:pPr>
      <w:numPr>
        <w:numId w:val="6"/>
      </w:numPr>
    </w:pPr>
  </w:style>
  <w:style w:type="paragraph" w:styleId="ListNumber5">
    <w:name w:val="List Number 5"/>
    <w:basedOn w:val="List5"/>
    <w:rsid w:val="000604DB"/>
    <w:pPr>
      <w:numPr>
        <w:numId w:val="7"/>
      </w:numPr>
    </w:pPr>
  </w:style>
  <w:style w:type="paragraph" w:styleId="BlockText">
    <w:name w:val="Block Text"/>
    <w:basedOn w:val="Normal"/>
    <w:rsid w:val="000604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4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4DB"/>
    <w:rPr>
      <w:sz w:val="16"/>
      <w:vertAlign w:val="superscript"/>
    </w:rPr>
  </w:style>
  <w:style w:type="character" w:customStyle="1" w:styleId="Symbols">
    <w:name w:val="Symbols"/>
    <w:basedOn w:val="DefaultParagraphFont"/>
    <w:rsid w:val="000604DB"/>
    <w:rPr>
      <w:rFonts w:ascii="Symbol" w:hAnsi="Symbol"/>
    </w:rPr>
  </w:style>
  <w:style w:type="character" w:customStyle="1" w:styleId="MenuOptions">
    <w:name w:val="Menu Options"/>
    <w:basedOn w:val="DefaultParagraphFont"/>
    <w:rsid w:val="000604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4DB"/>
    <w:rPr>
      <w:b/>
    </w:rPr>
  </w:style>
  <w:style w:type="character" w:customStyle="1" w:styleId="Underlined">
    <w:name w:val="Underlined"/>
    <w:basedOn w:val="DefaultParagraphFont"/>
    <w:rsid w:val="000604DB"/>
    <w:rPr>
      <w:u w:val="single"/>
    </w:rPr>
  </w:style>
  <w:style w:type="paragraph" w:customStyle="1" w:styleId="TableBodyTextRight">
    <w:name w:val="Table Body Text Right"/>
    <w:basedOn w:val="TableBodyText"/>
    <w:rsid w:val="000604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4DB"/>
    <w:rPr>
      <w:sz w:val="18"/>
    </w:rPr>
  </w:style>
  <w:style w:type="paragraph" w:customStyle="1" w:styleId="BodySmallRight">
    <w:name w:val="Body Small Right"/>
    <w:basedOn w:val="BodyTextRight"/>
    <w:rsid w:val="000604DB"/>
    <w:rPr>
      <w:sz w:val="18"/>
      <w:szCs w:val="18"/>
    </w:rPr>
  </w:style>
  <w:style w:type="paragraph" w:customStyle="1" w:styleId="MarginEdition">
    <w:name w:val="Margin Edition"/>
    <w:basedOn w:val="MarginNote"/>
    <w:rsid w:val="000604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4DB"/>
    <w:rPr>
      <w:sz w:val="2"/>
      <w:szCs w:val="2"/>
    </w:rPr>
  </w:style>
  <w:style w:type="character" w:customStyle="1" w:styleId="Small">
    <w:name w:val="Small"/>
    <w:basedOn w:val="DefaultParagraphFont"/>
    <w:rsid w:val="000604DB"/>
    <w:rPr>
      <w:sz w:val="16"/>
    </w:rPr>
  </w:style>
  <w:style w:type="paragraph" w:customStyle="1" w:styleId="WideTable">
    <w:name w:val="Wide Table"/>
    <w:basedOn w:val="Normal"/>
    <w:rsid w:val="000604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4DB"/>
  </w:style>
  <w:style w:type="paragraph" w:styleId="Quote">
    <w:name w:val="Quote"/>
    <w:basedOn w:val="Heading1"/>
    <w:link w:val="QuoteChar"/>
    <w:qFormat/>
    <w:rsid w:val="000604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4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4DB"/>
    <w:pPr>
      <w:pageBreakBefore/>
    </w:pPr>
  </w:style>
  <w:style w:type="paragraph" w:customStyle="1" w:styleId="Border">
    <w:name w:val="Border"/>
    <w:basedOn w:val="Normal"/>
    <w:qFormat/>
    <w:rsid w:val="000604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4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4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4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4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4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4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4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4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4DB"/>
    <w:rPr>
      <w:u w:val="single"/>
    </w:rPr>
  </w:style>
  <w:style w:type="character" w:customStyle="1" w:styleId="BoldandItalics">
    <w:name w:val="Bold and Italics"/>
    <w:qFormat/>
    <w:rsid w:val="000604DB"/>
    <w:rPr>
      <w:b/>
      <w:i/>
      <w:u w:val="none"/>
    </w:rPr>
  </w:style>
  <w:style w:type="paragraph" w:styleId="BalloonText">
    <w:name w:val="Balloon Text"/>
    <w:basedOn w:val="Normal"/>
    <w:link w:val="BalloonTextChar"/>
    <w:rsid w:val="00060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4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4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4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4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4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4DB"/>
    <w:pPr>
      <w:spacing w:before="0" w:after="0"/>
    </w:pPr>
  </w:style>
  <w:style w:type="paragraph" w:customStyle="1" w:styleId="BodyTextBold">
    <w:name w:val="Body Text Bold"/>
    <w:basedOn w:val="BodyText"/>
    <w:qFormat/>
    <w:rsid w:val="000604DB"/>
    <w:rPr>
      <w:b/>
    </w:rPr>
  </w:style>
  <w:style w:type="character" w:styleId="Hyperlink">
    <w:name w:val="Hyperlink"/>
    <w:basedOn w:val="DefaultParagraphFont"/>
    <w:uiPriority w:val="99"/>
    <w:unhideWhenUsed/>
    <w:rsid w:val="00142D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1615</Words>
  <Characters>10214</Characters>
  <Application>Microsoft Office Word</Application>
  <DocSecurity>0</DocSecurity>
  <Lines>319</Lines>
  <Paragraphs>197</Paragraphs>
  <ScaleCrop>false</ScaleCrop>
  <Company>Author-it Software Corporation Ltd.</Company>
  <LinksUpToDate>false</LinksUpToDate>
  <CharactersWithSpaces>11632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BSBWHS603 Implement WHS risk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2025-03-02T00:26:00Z</dcterms:created>
  <dcterms:modified xsi:type="dcterms:W3CDTF">2025-03-02T00:26:00Z</dcterms:modified>
</cp:coreProperties>
</file>