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3B2" w:rsidP="00BD7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BSBWHS601 Apply legislative frameworks for WHS</w:t>
      </w:r>
      <w:r>
        <w:fldChar w:fldCharType="end"/>
      </w:r>
    </w:p>
    <w:p w:rsidR="00BD73B2" w:rsidP="00BD73B2">
      <w:pPr>
        <w:pStyle w:val="Version"/>
        <w:sectPr w:rsidSect="00221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648" w:rsidP="00221648">
      <w:pPr>
        <w:pStyle w:val="SuperHeading"/>
      </w:pPr>
      <w:r w:rsidRPr="00221648">
        <w:t>Assessment Re</w:t>
      </w:r>
      <w:r w:rsidRPr="00221648">
        <w:t>quirements for BSBWHS601 Apply legislative frameworks for WHS</w:t>
      </w:r>
    </w:p>
    <w:p w:rsidR="00000000" w:rsidRPr="00221648" w:rsidP="00221648">
      <w:pPr>
        <w:pStyle w:val="Heading1"/>
      </w:pPr>
      <w:bookmarkStart w:id="1" w:name="O_647241"/>
      <w:bookmarkEnd w:id="1"/>
      <w:r w:rsidRPr="002216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216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48" w:rsidP="00221648">
            <w:pPr>
              <w:pStyle w:val="BodyText"/>
            </w:pPr>
            <w:r w:rsidRPr="002216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48">
            <w:pPr>
              <w:pStyle w:val="BodyText"/>
              <w:rPr>
                <w:lang w:val="en-NZ"/>
              </w:rPr>
            </w:pPr>
            <w:r w:rsidRPr="00221648">
              <w:rPr>
                <w:rStyle w:val="SpecialBold"/>
              </w:rPr>
              <w:t>Comments</w:t>
            </w:r>
          </w:p>
        </w:tc>
      </w:tr>
      <w:tr w:rsidTr="002216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48">
            <w:pPr>
              <w:pStyle w:val="BodyText"/>
              <w:rPr>
                <w:lang w:val="en-NZ"/>
              </w:rPr>
            </w:pPr>
            <w:r w:rsidRPr="002216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48" w:rsidP="00221648">
            <w:pPr>
              <w:pStyle w:val="BodyText"/>
            </w:pPr>
            <w:r w:rsidRPr="00221648">
              <w:t>This version first released with BSB Business Services Training Package Version 1.0.</w:t>
            </w:r>
          </w:p>
        </w:tc>
      </w:tr>
    </w:tbl>
    <w:p w:rsidR="00BD73B2" w:rsidP="00221648">
      <w:pPr>
        <w:pStyle w:val="BodyText"/>
      </w:pPr>
    </w:p>
    <w:p w:rsidR="00BD73B2" w:rsidP="00221648">
      <w:pPr>
        <w:pStyle w:val="BodyText"/>
      </w:pPr>
    </w:p>
    <w:p w:rsidR="00000000" w:rsidRPr="00221648" w:rsidP="00221648">
      <w:pPr>
        <w:pStyle w:val="Heading1"/>
      </w:pPr>
      <w:bookmarkStart w:id="2" w:name="O_647242"/>
      <w:bookmarkEnd w:id="2"/>
      <w:r w:rsidRPr="00221648">
        <w:t>Performance Evidence</w:t>
      </w:r>
    </w:p>
    <w:p w:rsidR="00000000" w:rsidRPr="00221648" w:rsidP="00BD73B2">
      <w:pPr>
        <w:pStyle w:val="BodyText"/>
      </w:pPr>
      <w:r w:rsidRPr="00221648">
        <w:t>Evidence of the ability to:</w:t>
      </w:r>
    </w:p>
    <w:p w:rsidR="00000000" w:rsidRPr="00221648" w:rsidP="00221648">
      <w:pPr>
        <w:pStyle w:val="ListBullet"/>
      </w:pPr>
      <w:r w:rsidRPr="00221648">
        <w:t>identify own competence limits and scope for providing advice about legislative frameworks relevant to work health and safety (WHS) seeking assistance from legal advisors and others where necessary</w:t>
      </w:r>
    </w:p>
    <w:p w:rsidR="00000000" w:rsidRPr="00221648" w:rsidP="00221648">
      <w:pPr>
        <w:pStyle w:val="ListBullet"/>
      </w:pPr>
      <w:r w:rsidRPr="00221648">
        <w:t>assist with determining legis</w:t>
      </w:r>
      <w:r w:rsidRPr="00221648">
        <w:t>lative frameworks relevant to WHS by monitoring relevant legislation and other documentation</w:t>
      </w:r>
    </w:p>
    <w:p w:rsidR="00000000" w:rsidRPr="00221648" w:rsidP="00221648">
      <w:pPr>
        <w:pStyle w:val="ListBullet"/>
      </w:pPr>
      <w:r w:rsidRPr="00221648">
        <w:t xml:space="preserve">identify and effectively communicate to relevant stakeholders the current, emerging and future legislative requirements and issues in relation to the organisation </w:t>
      </w:r>
      <w:r w:rsidRPr="00221648">
        <w:t>including duties, rights and obligations of individuals and parties</w:t>
      </w:r>
    </w:p>
    <w:p w:rsidR="00000000" w:rsidRPr="00221648" w:rsidP="00221648">
      <w:pPr>
        <w:pStyle w:val="ListBullet"/>
      </w:pPr>
      <w:r w:rsidRPr="00221648">
        <w:t>assist with providing advice on compliance with WHS and other legislative frameworks relevant to WHS, including advice on regulator functions, powers and exercise of powers</w:t>
      </w:r>
    </w:p>
    <w:p w:rsidR="00000000" w:rsidRPr="00221648" w:rsidP="00221648">
      <w:pPr>
        <w:pStyle w:val="ListBullet"/>
      </w:pPr>
      <w:r w:rsidRPr="00221648">
        <w:t>assist with evaluating and implementing measures to comply with legislative frameworks relevant to WHS, including addressing required training and changes required to achieve compliance.</w:t>
      </w:r>
    </w:p>
    <w:p w:rsidR="00000000" w:rsidRPr="00221648" w:rsidP="00221648">
      <w:pPr>
        <w:pStyle w:val="BodyText"/>
      </w:pPr>
    </w:p>
    <w:p w:rsidR="00000000" w:rsidRPr="00221648" w:rsidP="00BD73B2">
      <w:pPr>
        <w:pStyle w:val="BodyText"/>
      </w:pPr>
      <w:r w:rsidRPr="00221648">
        <w:t>Note: If a specific volume or frequency is not stated, then evidence</w:t>
      </w:r>
      <w:r w:rsidRPr="00221648">
        <w:t xml:space="preserve"> must be provided at least once.</w:t>
      </w:r>
    </w:p>
    <w:p w:rsidR="00000000" w:rsidRPr="00221648" w:rsidP="00221648">
      <w:pPr>
        <w:pStyle w:val="Heading1"/>
      </w:pPr>
      <w:bookmarkStart w:id="3" w:name="O_647243"/>
      <w:bookmarkEnd w:id="3"/>
      <w:r w:rsidRPr="00221648">
        <w:t>Knowledge Evidence</w:t>
      </w:r>
    </w:p>
    <w:p w:rsidR="00000000" w:rsidRPr="00221648" w:rsidP="00BD73B2">
      <w:pPr>
        <w:pStyle w:val="BodyText"/>
      </w:pPr>
      <w:r w:rsidRPr="00221648">
        <w:t>To complete the unit requirements safely and effectively, the individual must:</w:t>
      </w:r>
    </w:p>
    <w:p w:rsidR="00000000" w:rsidRPr="00221648" w:rsidP="00221648">
      <w:pPr>
        <w:pStyle w:val="ListBullet"/>
      </w:pPr>
      <w:r w:rsidRPr="00221648">
        <w:t>describe duties, rights and obligations of individuals and parties as specified in relevant WHS legislation</w:t>
      </w:r>
      <w:r w:rsidRPr="00221648">
        <w:t xml:space="preserve"> and where this information is located in WHS legislation</w:t>
      </w:r>
    </w:p>
    <w:p w:rsidR="00000000" w:rsidRPr="00221648" w:rsidP="00221648">
      <w:pPr>
        <w:pStyle w:val="ListBullet"/>
      </w:pPr>
      <w:r w:rsidRPr="00221648">
        <w:t>identify effective consultation and participation processes</w:t>
      </w:r>
    </w:p>
    <w:p w:rsidR="00000000" w:rsidRPr="00221648" w:rsidP="00221648">
      <w:pPr>
        <w:pStyle w:val="ListBullet"/>
      </w:pPr>
      <w:r w:rsidRPr="00221648">
        <w:t>identify existing work health and safety information system (WHSIS) or other workplace information systems</w:t>
      </w:r>
    </w:p>
    <w:p w:rsidR="00000000" w:rsidRPr="00221648" w:rsidP="00221648">
      <w:pPr>
        <w:pStyle w:val="ListBullet"/>
      </w:pPr>
      <w:r w:rsidRPr="00221648">
        <w:t>describe functions and powers o</w:t>
      </w:r>
      <w:r w:rsidRPr="00221648">
        <w:t>f the WHS regulator, and how they are exercised</w:t>
      </w:r>
    </w:p>
    <w:p w:rsidR="00000000" w:rsidRPr="00221648" w:rsidP="00221648">
      <w:pPr>
        <w:pStyle w:val="ListBullet"/>
      </w:pPr>
      <w:r w:rsidRPr="00221648">
        <w:t>describe objectives and principles underpinning WHS legislation and related legislation</w:t>
      </w:r>
    </w:p>
    <w:p w:rsidR="00000000" w:rsidRPr="00221648" w:rsidP="00221648">
      <w:pPr>
        <w:pStyle w:val="ListBullet"/>
      </w:pPr>
      <w:r w:rsidRPr="00221648">
        <w:t>describe relationship between the WHS Act, regulations, codes of practice, standards and guidance material, and other le</w:t>
      </w:r>
      <w:r w:rsidRPr="00221648">
        <w:t>gislation relevant to WHS</w:t>
      </w:r>
    </w:p>
    <w:p w:rsidR="00000000" w:rsidRPr="00221648" w:rsidP="00221648">
      <w:pPr>
        <w:pStyle w:val="ListBullet"/>
      </w:pPr>
      <w:r w:rsidRPr="00221648">
        <w:t>explain relevant sections of Commonwealth and state or territory WHS Acts, regulations, codes of practice, standards, guidance material and other instruments</w:t>
      </w:r>
    </w:p>
    <w:p w:rsidR="00000000" w:rsidRPr="00221648" w:rsidP="00221648">
      <w:pPr>
        <w:pStyle w:val="ListBullet"/>
      </w:pPr>
      <w:r w:rsidRPr="00221648">
        <w:t>identify sources of information about WHS legislation and related legisl</w:t>
      </w:r>
      <w:r w:rsidRPr="00221648">
        <w:t>ation</w:t>
      </w:r>
    </w:p>
    <w:p w:rsidR="00000000" w:rsidRPr="00221648" w:rsidP="00221648">
      <w:pPr>
        <w:pStyle w:val="ListBullet"/>
      </w:pPr>
      <w:r w:rsidRPr="00221648">
        <w:t>explain systematic approaches to managing and complying with WHS legislation</w:t>
      </w:r>
    </w:p>
    <w:p w:rsidR="00000000" w:rsidRPr="00221648" w:rsidP="00221648">
      <w:pPr>
        <w:pStyle w:val="ListBullet"/>
      </w:pPr>
      <w:r w:rsidRPr="00221648">
        <w:t>identify workplace policies, procedures, activities, processes and systems that will achieve compliance with WHS legislation and related legislation.</w:t>
      </w:r>
    </w:p>
    <w:p w:rsidR="00000000" w:rsidRPr="00221648" w:rsidP="00221648">
      <w:pPr>
        <w:pStyle w:val="AllowPageBreak"/>
      </w:pPr>
    </w:p>
    <w:p w:rsidR="00000000" w:rsidRPr="00221648" w:rsidP="00221648">
      <w:pPr>
        <w:pStyle w:val="Heading1"/>
      </w:pPr>
      <w:bookmarkStart w:id="4" w:name="O_647244"/>
      <w:bookmarkEnd w:id="4"/>
      <w:r w:rsidRPr="00221648">
        <w:t>Assess</w:t>
      </w:r>
      <w:r w:rsidRPr="00221648">
        <w:t>ment Conditions</w:t>
      </w:r>
    </w:p>
    <w:p w:rsidR="00000000" w:rsidRPr="00221648" w:rsidP="00BD73B2">
      <w:pPr>
        <w:pStyle w:val="BodyText"/>
      </w:pPr>
      <w:r w:rsidRPr="00221648">
        <w:t>Assessment must be conducted in a safe environment where evidence gathered demonstrates consistent performance of typical activities experienced by individuals carrying out work health and safety duties in the workplace and include access t</w:t>
      </w:r>
      <w:r w:rsidRPr="00221648">
        <w:t>o:</w:t>
      </w:r>
    </w:p>
    <w:p w:rsidR="00000000" w:rsidRPr="00221648" w:rsidP="00221648">
      <w:pPr>
        <w:pStyle w:val="ListBullet"/>
      </w:pPr>
      <w:r w:rsidRPr="00221648">
        <w:t>relevant Acts, regulations, codes of practice, standards and guidance material</w:t>
      </w:r>
    </w:p>
    <w:p w:rsidR="00000000" w:rsidRPr="00221648" w:rsidP="00221648">
      <w:pPr>
        <w:pStyle w:val="ListBullet"/>
      </w:pPr>
      <w:r w:rsidRPr="00221648">
        <w:t>workplace documentation including policies and procedures</w:t>
      </w:r>
    </w:p>
    <w:p w:rsidR="00000000" w:rsidRPr="00221648" w:rsidP="00221648">
      <w:pPr>
        <w:pStyle w:val="ListBullet"/>
      </w:pPr>
      <w:r w:rsidRPr="00221648">
        <w:t>reports from other parties consulted in ensuring compliance with required legislation</w:t>
      </w:r>
    </w:p>
    <w:p w:rsidR="00000000" w:rsidRPr="00221648" w:rsidP="00221648">
      <w:pPr>
        <w:pStyle w:val="ListBullet"/>
      </w:pPr>
      <w:r w:rsidRPr="00221648">
        <w:t>case studies and, where possible, real situations</w:t>
      </w:r>
    </w:p>
    <w:p w:rsidR="00000000" w:rsidRPr="00221648" w:rsidP="00221648">
      <w:pPr>
        <w:pStyle w:val="ListBullet"/>
      </w:pPr>
      <w:r w:rsidRPr="00221648">
        <w:t>interaction with others.</w:t>
      </w:r>
    </w:p>
    <w:p w:rsidR="00000000" w:rsidRPr="00221648" w:rsidP="00221648">
      <w:pPr>
        <w:pStyle w:val="BodyText"/>
      </w:pPr>
    </w:p>
    <w:p w:rsidR="00000000" w:rsidRPr="00221648" w:rsidP="00BD73B2">
      <w:pPr>
        <w:pStyle w:val="BodyText"/>
      </w:pPr>
      <w:r w:rsidRPr="00221648">
        <w:t>Assessors must satisfy NVR/AQTF assessor requirements.</w:t>
      </w:r>
    </w:p>
    <w:p w:rsidR="00000000" w:rsidRPr="00221648" w:rsidP="00221648">
      <w:pPr>
        <w:pStyle w:val="Heading1"/>
      </w:pPr>
      <w:bookmarkStart w:id="5" w:name="O_647247"/>
      <w:bookmarkEnd w:id="5"/>
      <w:r w:rsidRPr="00221648">
        <w:t>Links</w:t>
      </w:r>
    </w:p>
    <w:p w:rsidR="00000000" w:rsidRPr="00221648" w:rsidP="00BD73B2">
      <w:pPr>
        <w:pStyle w:val="BodyText"/>
      </w:pPr>
      <w:r w:rsidRPr="002216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53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1648" w:rsidP="00221648"/>
    <w:sectPr w:rsidSect="002216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48" w:rsidRPr="00BD73B2" w:rsidP="00BD7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B2" w:rsidP="00221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73B2" w:rsidP="00221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73B2" w:rsidP="00221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648" w:rsidRPr="00BD73B2" w:rsidP="00BD7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B2" w:rsidRPr="002D2AF8" w:rsidP="00221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BSBWHS601 Apply legislative frameworks for WHS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D73B2" w:rsidP="00221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2ED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2A1D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648"/>
  </w:style>
  <w:style w:type="character" w:customStyle="1" w:styleId="Heading1Char">
    <w:name w:val="Heading 1 Char"/>
    <w:basedOn w:val="DefaultParagraphFont"/>
    <w:link w:val="Heading1"/>
    <w:rsid w:val="00221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6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6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648"/>
    <w:rPr>
      <w:b/>
      <w:spacing w:val="0"/>
    </w:rPr>
  </w:style>
  <w:style w:type="paragraph" w:customStyle="1" w:styleId="SuperHeading">
    <w:name w:val="SuperHeading"/>
    <w:basedOn w:val="Normal"/>
    <w:rsid w:val="00221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6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6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648"/>
    <w:rPr>
      <w:i/>
    </w:rPr>
  </w:style>
  <w:style w:type="paragraph" w:styleId="Caption">
    <w:name w:val="caption"/>
    <w:basedOn w:val="BodyText"/>
    <w:next w:val="Normal"/>
    <w:qFormat/>
    <w:rsid w:val="00221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648"/>
  </w:style>
  <w:style w:type="paragraph" w:styleId="TableofFigures">
    <w:name w:val="table of figures"/>
    <w:basedOn w:val="Normal"/>
    <w:next w:val="Normal"/>
    <w:semiHidden/>
    <w:rsid w:val="00221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6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1648"/>
    <w:rPr>
      <w:rFonts w:ascii="Wingdings" w:hAnsi="Wingdings"/>
    </w:rPr>
  </w:style>
  <w:style w:type="paragraph" w:customStyle="1" w:styleId="TableHeading">
    <w:name w:val="Table Heading"/>
    <w:basedOn w:val="HeadingBase"/>
    <w:rsid w:val="00221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648"/>
    <w:rPr>
      <w:color w:val="0033CC"/>
      <w:u w:val="none"/>
    </w:rPr>
  </w:style>
  <w:style w:type="paragraph" w:customStyle="1" w:styleId="BodyTextRight">
    <w:name w:val="Body Text Right"/>
    <w:basedOn w:val="BodyText"/>
    <w:rsid w:val="00221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6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648"/>
    <w:rPr>
      <w:sz w:val="32"/>
    </w:rPr>
  </w:style>
  <w:style w:type="paragraph" w:customStyle="1" w:styleId="HeadingProcedure">
    <w:name w:val="Heading Procedure"/>
    <w:basedOn w:val="HeadingBase"/>
    <w:next w:val="Normal"/>
    <w:rsid w:val="00221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648"/>
    <w:pPr>
      <w:spacing w:before="60" w:after="60"/>
    </w:pPr>
  </w:style>
  <w:style w:type="paragraph" w:styleId="ListContinue">
    <w:name w:val="List Continue"/>
    <w:basedOn w:val="List"/>
    <w:rsid w:val="00221648"/>
    <w:pPr>
      <w:ind w:firstLine="0"/>
    </w:pPr>
  </w:style>
  <w:style w:type="paragraph" w:customStyle="1" w:styleId="ListNote">
    <w:name w:val="List Note"/>
    <w:basedOn w:val="List"/>
    <w:rsid w:val="00221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648"/>
    <w:rPr>
      <w:rFonts w:ascii="Courier New" w:hAnsi="Courier New"/>
    </w:rPr>
  </w:style>
  <w:style w:type="paragraph" w:customStyle="1" w:styleId="NoteBullet">
    <w:name w:val="Note Bullet"/>
    <w:basedOn w:val="Note"/>
    <w:rsid w:val="00221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6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1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648"/>
    <w:rPr>
      <w:b/>
      <w:smallCaps/>
    </w:rPr>
  </w:style>
  <w:style w:type="paragraph" w:customStyle="1" w:styleId="TableListNumber">
    <w:name w:val="Table List Number"/>
    <w:basedOn w:val="ListNumber"/>
    <w:rsid w:val="00221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648"/>
    <w:pPr>
      <w:numPr>
        <w:numId w:val="8"/>
      </w:numPr>
    </w:pPr>
  </w:style>
  <w:style w:type="paragraph" w:customStyle="1" w:styleId="ListAlpha2">
    <w:name w:val="List Alpha 2"/>
    <w:basedOn w:val="List2"/>
    <w:rsid w:val="00221648"/>
    <w:pPr>
      <w:numPr>
        <w:numId w:val="7"/>
      </w:numPr>
    </w:pPr>
  </w:style>
  <w:style w:type="paragraph" w:styleId="List2">
    <w:name w:val="List 2"/>
    <w:basedOn w:val="BodyText"/>
    <w:rsid w:val="00221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6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6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1648"/>
    <w:pPr>
      <w:numPr>
        <w:numId w:val="3"/>
      </w:numPr>
    </w:pPr>
  </w:style>
  <w:style w:type="paragraph" w:styleId="ListContinue2">
    <w:name w:val="List Continue 2"/>
    <w:basedOn w:val="List2"/>
    <w:rsid w:val="00221648"/>
    <w:pPr>
      <w:ind w:firstLine="0"/>
    </w:pPr>
  </w:style>
  <w:style w:type="paragraph" w:styleId="ListContinue3">
    <w:name w:val="List Continue 3"/>
    <w:basedOn w:val="List3"/>
    <w:rsid w:val="00221648"/>
    <w:pPr>
      <w:ind w:left="1021" w:firstLine="0"/>
    </w:pPr>
  </w:style>
  <w:style w:type="paragraph" w:styleId="ListContinue4">
    <w:name w:val="List Continue 4"/>
    <w:basedOn w:val="List4"/>
    <w:rsid w:val="00221648"/>
    <w:pPr>
      <w:ind w:firstLine="0"/>
    </w:pPr>
  </w:style>
  <w:style w:type="paragraph" w:styleId="ListContinue5">
    <w:name w:val="List Continue 5"/>
    <w:basedOn w:val="List5"/>
    <w:rsid w:val="00221648"/>
    <w:pPr>
      <w:ind w:firstLine="0"/>
    </w:pPr>
  </w:style>
  <w:style w:type="paragraph" w:styleId="ListNumber3">
    <w:name w:val="List Number 3"/>
    <w:basedOn w:val="List3"/>
    <w:rsid w:val="00221648"/>
    <w:pPr>
      <w:numPr>
        <w:numId w:val="4"/>
      </w:numPr>
    </w:pPr>
  </w:style>
  <w:style w:type="paragraph" w:styleId="ListNumber4">
    <w:name w:val="List Number 4"/>
    <w:basedOn w:val="List4"/>
    <w:rsid w:val="00221648"/>
    <w:pPr>
      <w:numPr>
        <w:numId w:val="5"/>
      </w:numPr>
    </w:pPr>
  </w:style>
  <w:style w:type="paragraph" w:styleId="ListNumber5">
    <w:name w:val="List Number 5"/>
    <w:basedOn w:val="List5"/>
    <w:rsid w:val="00221648"/>
    <w:pPr>
      <w:numPr>
        <w:numId w:val="6"/>
      </w:numPr>
    </w:pPr>
  </w:style>
  <w:style w:type="paragraph" w:styleId="BlockText">
    <w:name w:val="Block Text"/>
    <w:basedOn w:val="Normal"/>
    <w:rsid w:val="00221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648"/>
    <w:rPr>
      <w:sz w:val="16"/>
      <w:vertAlign w:val="superscript"/>
    </w:rPr>
  </w:style>
  <w:style w:type="character" w:customStyle="1" w:styleId="Symbols">
    <w:name w:val="Symbols"/>
    <w:basedOn w:val="DefaultParagraphFont"/>
    <w:rsid w:val="00221648"/>
    <w:rPr>
      <w:rFonts w:ascii="Symbol" w:hAnsi="Symbol"/>
    </w:rPr>
  </w:style>
  <w:style w:type="character" w:customStyle="1" w:styleId="MenuOptions">
    <w:name w:val="Menu Options"/>
    <w:basedOn w:val="DefaultParagraphFont"/>
    <w:rsid w:val="00221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648"/>
    <w:rPr>
      <w:b/>
    </w:rPr>
  </w:style>
  <w:style w:type="character" w:customStyle="1" w:styleId="Underlined">
    <w:name w:val="Underlined"/>
    <w:basedOn w:val="DefaultParagraphFont"/>
    <w:rsid w:val="00221648"/>
    <w:rPr>
      <w:u w:val="single"/>
    </w:rPr>
  </w:style>
  <w:style w:type="paragraph" w:customStyle="1" w:styleId="TableBodyTextRight">
    <w:name w:val="Table Body Text Right"/>
    <w:basedOn w:val="TableBodyText"/>
    <w:rsid w:val="00221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648"/>
    <w:rPr>
      <w:sz w:val="18"/>
    </w:rPr>
  </w:style>
  <w:style w:type="paragraph" w:customStyle="1" w:styleId="BodySmallRight">
    <w:name w:val="Body Small Right"/>
    <w:basedOn w:val="BodyTextRight"/>
    <w:rsid w:val="00221648"/>
    <w:rPr>
      <w:sz w:val="18"/>
      <w:szCs w:val="18"/>
    </w:rPr>
  </w:style>
  <w:style w:type="paragraph" w:customStyle="1" w:styleId="MarginEdition">
    <w:name w:val="Margin Edition"/>
    <w:basedOn w:val="MarginNote"/>
    <w:rsid w:val="00221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648"/>
    <w:rPr>
      <w:sz w:val="2"/>
      <w:szCs w:val="2"/>
    </w:rPr>
  </w:style>
  <w:style w:type="character" w:customStyle="1" w:styleId="Small">
    <w:name w:val="Small"/>
    <w:basedOn w:val="DefaultParagraphFont"/>
    <w:rsid w:val="00221648"/>
    <w:rPr>
      <w:sz w:val="16"/>
    </w:rPr>
  </w:style>
  <w:style w:type="paragraph" w:customStyle="1" w:styleId="WideTable">
    <w:name w:val="Wide Table"/>
    <w:basedOn w:val="Normal"/>
    <w:rsid w:val="00221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648"/>
  </w:style>
  <w:style w:type="paragraph" w:styleId="Quote">
    <w:name w:val="Quote"/>
    <w:basedOn w:val="Heading1"/>
    <w:link w:val="QuoteChar"/>
    <w:qFormat/>
    <w:rsid w:val="00221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648"/>
    <w:pPr>
      <w:pageBreakBefore/>
    </w:pPr>
  </w:style>
  <w:style w:type="paragraph" w:customStyle="1" w:styleId="Border">
    <w:name w:val="Border"/>
    <w:basedOn w:val="Normal"/>
    <w:qFormat/>
    <w:rsid w:val="00221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648"/>
    <w:rPr>
      <w:u w:val="single"/>
    </w:rPr>
  </w:style>
  <w:style w:type="character" w:customStyle="1" w:styleId="BoldandItalics">
    <w:name w:val="Bold and Italics"/>
    <w:qFormat/>
    <w:rsid w:val="00221648"/>
    <w:rPr>
      <w:b/>
      <w:i/>
      <w:u w:val="none"/>
    </w:rPr>
  </w:style>
  <w:style w:type="paragraph" w:styleId="BalloonText">
    <w:name w:val="Balloon Text"/>
    <w:basedOn w:val="Normal"/>
    <w:link w:val="BalloonTextChar"/>
    <w:rsid w:val="00221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648"/>
    <w:pPr>
      <w:spacing w:before="0" w:after="0"/>
    </w:pPr>
  </w:style>
  <w:style w:type="paragraph" w:customStyle="1" w:styleId="BodyTextBold">
    <w:name w:val="Body Text Bold"/>
    <w:basedOn w:val="BodyText"/>
    <w:qFormat/>
    <w:rsid w:val="00221648"/>
    <w:rPr>
      <w:b/>
    </w:rPr>
  </w:style>
  <w:style w:type="character" w:styleId="Hyperlink">
    <w:name w:val="Hyperlink"/>
    <w:basedOn w:val="DefaultParagraphFont"/>
    <w:uiPriority w:val="99"/>
    <w:unhideWhenUsed/>
    <w:rsid w:val="00BD7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3055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BSBWHS601 Apply legislative frameworks for WHS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2022-04-03T13:16:00Z</dcterms:created>
  <dcterms:modified xsi:type="dcterms:W3CDTF">2022-04-03T13:16:00Z</dcterms:modified>
</cp:coreProperties>
</file>