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E7C" w:rsidP="00025E7C">
      <w:pPr>
        <w:pStyle w:val="Title"/>
      </w:pPr>
      <w:r>
        <w:fldChar w:fldCharType="begin"/>
      </w:r>
      <w:r>
        <w:instrText xml:space="preserve"> TITLE   \* MERGEFORMAT </w:instrText>
      </w:r>
      <w:r>
        <w:fldChar w:fldCharType="separate"/>
      </w:r>
      <w:r>
        <w:t>BSBWHS520 Manage implementation of emergency procedures</w:t>
      </w:r>
      <w:r>
        <w:fldChar w:fldCharType="end"/>
      </w:r>
    </w:p>
    <w:p w:rsidR="00025E7C" w:rsidP="00025E7C">
      <w:pPr>
        <w:pStyle w:val="Version"/>
        <w:sectPr w:rsidSect="009B7F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F9E" w:rsidP="009B7F9E">
      <w:pPr>
        <w:pStyle w:val="SuperHeading"/>
      </w:pPr>
      <w:r w:rsidRPr="009B7F9E">
        <w:t>BSBWHS520 Manage implementation of emergency procedures</w:t>
      </w:r>
    </w:p>
    <w:p w:rsidR="00000000" w:rsidRPr="009B7F9E" w:rsidP="009B7F9E">
      <w:pPr>
        <w:pStyle w:val="Heading1"/>
      </w:pPr>
      <w:bookmarkStart w:id="1" w:name="O_1056062"/>
      <w:bookmarkEnd w:id="1"/>
      <w:r w:rsidRPr="009B7F9E">
        <w:t>Modification History</w:t>
      </w:r>
    </w:p>
    <w:tbl>
      <w:tblPr>
        <w:tblW w:w="0" w:type="auto"/>
        <w:tblLayout w:type="fixed"/>
        <w:tblCellMar>
          <w:left w:w="62" w:type="dxa"/>
          <w:right w:w="62" w:type="dxa"/>
        </w:tblCellMar>
        <w:tblLook w:val="0000"/>
      </w:tblPr>
      <w:tblGrid>
        <w:gridCol w:w="3024"/>
        <w:gridCol w:w="5873"/>
      </w:tblGrid>
      <w:tr w:rsidTr="009B7F9E">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BodyText"/>
            </w:pPr>
            <w:r w:rsidRPr="009B7F9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rPr>
                <w:rStyle w:val="SpecialBold"/>
              </w:rPr>
              <w:t>Comments</w:t>
            </w:r>
          </w:p>
        </w:tc>
      </w:tr>
      <w:tr w:rsidTr="009B7F9E">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BodyText"/>
            </w:pPr>
            <w:r w:rsidRPr="009B7F9E">
              <w:t>This version first released with BSB Business Services Training Package Version 5.0.</w:t>
            </w:r>
          </w:p>
        </w:tc>
      </w:tr>
    </w:tbl>
    <w:p w:rsidR="00000000" w:rsidRPr="009B7F9E" w:rsidP="009B7F9E">
      <w:pPr>
        <w:pStyle w:val="BodyText"/>
      </w:pPr>
    </w:p>
    <w:p w:rsidR="00000000" w:rsidRPr="009B7F9E" w:rsidP="009B7F9E">
      <w:pPr>
        <w:pStyle w:val="AllowPageBreak"/>
      </w:pPr>
    </w:p>
    <w:p w:rsidR="00000000" w:rsidRPr="009B7F9E" w:rsidP="009B7F9E">
      <w:pPr>
        <w:pStyle w:val="Heading1"/>
      </w:pPr>
      <w:bookmarkStart w:id="2" w:name="O_1056067"/>
      <w:bookmarkEnd w:id="2"/>
      <w:r w:rsidRPr="009B7F9E">
        <w:t>Application</w:t>
      </w:r>
    </w:p>
    <w:p w:rsidR="00000000" w:rsidRPr="009B7F9E" w:rsidP="00025E7C">
      <w:pPr>
        <w:pStyle w:val="BodyText"/>
      </w:pPr>
      <w:r w:rsidRPr="009B7F9E">
        <w:t>This unit describes the skills and knowledge required to implement init</w:t>
      </w:r>
      <w:r w:rsidRPr="009B7F9E">
        <w:t>ial response procedures for emergencies. Its focus is on the implementation of procedures already developed for short-term emergency responses. It assumes that expert advice will be available in identifying potential emergencies and in formulating response</w:t>
      </w:r>
      <w:r w:rsidRPr="009B7F9E">
        <w:t xml:space="preserve"> plans.</w:t>
      </w:r>
    </w:p>
    <w:p w:rsidR="00000000" w:rsidRPr="009B7F9E" w:rsidP="00025E7C">
      <w:pPr>
        <w:pStyle w:val="BodyText"/>
      </w:pPr>
      <w:r w:rsidRPr="009B7F9E">
        <w:t>The unit applies to those with supervisory responsibilities for managing work health and safety (WHS) in the workplace who contribute to the implementation of procedures for responding to emergencies. These people work in a range of WHS roles acros</w:t>
      </w:r>
      <w:r w:rsidRPr="009B7F9E">
        <w:t>s all industries, and apply a substantial knowledge base and well-developed skills in a wide variety of WHS contexts.</w:t>
      </w:r>
    </w:p>
    <w:p w:rsidR="00000000" w:rsidRPr="009B7F9E" w:rsidP="009B7F9E">
      <w:pPr>
        <w:pStyle w:val="BodyTextBold"/>
      </w:pPr>
      <w:r w:rsidRPr="009B7F9E">
        <w:t>NOTES</w:t>
      </w:r>
    </w:p>
    <w:p w:rsidR="00000000" w:rsidRPr="009B7F9E" w:rsidP="00025E7C">
      <w:pPr>
        <w:pStyle w:val="List"/>
      </w:pPr>
      <w:r w:rsidRPr="009B7F9E">
        <w:t>1.</w:t>
      </w:r>
      <w:r>
        <w:tab/>
      </w:r>
      <w:r w:rsidRPr="009B7F9E">
        <w:t xml:space="preserve">The terms ‘occupational health and safety’ (OHS) and ‘work health and safety’ (WHS) are equivalent, and generally either can be </w:t>
      </w:r>
      <w:r w:rsidRPr="009B7F9E">
        <w:t xml:space="preserve">used in the workplace. In jurisdictions where </w:t>
      </w:r>
      <w:r w:rsidRPr="009B7F9E">
        <w:rPr>
          <w:rStyle w:val="Emphasis"/>
        </w:rPr>
        <w:t>model WHS laws</w:t>
      </w:r>
      <w:r w:rsidRPr="009B7F9E">
        <w:t xml:space="preserve"> have not been implemented, registered training organisations (RTOs) are advised to contextualise this unit of competency by referring to existing WHS legislative requirements.</w:t>
      </w:r>
    </w:p>
    <w:p w:rsidR="00000000" w:rsidRPr="009B7F9E" w:rsidP="00025E7C">
      <w:pPr>
        <w:pStyle w:val="List"/>
      </w:pPr>
      <w:r w:rsidRPr="009B7F9E">
        <w:t>2.</w:t>
      </w:r>
      <w:r>
        <w:tab/>
      </w:r>
      <w:r w:rsidRPr="009B7F9E">
        <w:t xml:space="preserve">The </w:t>
      </w:r>
      <w:r w:rsidRPr="009B7F9E">
        <w:rPr>
          <w:rStyle w:val="Emphasis"/>
        </w:rPr>
        <w:t>model WHS la</w:t>
      </w:r>
      <w:r w:rsidRPr="009B7F9E">
        <w:rPr>
          <w:rStyle w:val="Emphasis"/>
        </w:rPr>
        <w:t>ws</w:t>
      </w:r>
      <w:r w:rsidRPr="009B7F9E">
        <w:t xml:space="preserve"> include the model WHS Act, model WHS Regulations and model WHS Codes of Practice. See Safe Work Australia for further information.</w:t>
      </w:r>
    </w:p>
    <w:p w:rsidR="00000000" w:rsidRPr="009B7F9E" w:rsidP="009B7F9E">
      <w:pPr>
        <w:pStyle w:val="BodyText"/>
      </w:pPr>
    </w:p>
    <w:p w:rsidR="00000000" w:rsidRPr="009B7F9E" w:rsidP="00025E7C">
      <w:pPr>
        <w:pStyle w:val="BodyText"/>
      </w:pPr>
      <w:r w:rsidRPr="009B7F9E">
        <w:t>No licensing, legislative or certification requirements apply to this unit at the time of publication.</w:t>
      </w:r>
    </w:p>
    <w:p w:rsidR="00000000" w:rsidRPr="009B7F9E" w:rsidP="009B7F9E">
      <w:pPr>
        <w:pStyle w:val="Heading1"/>
      </w:pPr>
      <w:bookmarkStart w:id="3" w:name="O_1056066"/>
      <w:bookmarkEnd w:id="3"/>
      <w:r w:rsidRPr="009B7F9E">
        <w:t>Unit Sector</w:t>
      </w:r>
    </w:p>
    <w:p w:rsidR="00000000" w:rsidRPr="009B7F9E" w:rsidP="00025E7C">
      <w:pPr>
        <w:pStyle w:val="BodyText"/>
      </w:pPr>
      <w:r w:rsidRPr="009B7F9E">
        <w:t>Regulation, Licensing and Risk – Work Health and Safety</w:t>
      </w:r>
    </w:p>
    <w:p w:rsidR="00000000" w:rsidRPr="009B7F9E" w:rsidP="009B7F9E">
      <w:pPr>
        <w:pStyle w:val="Heading1"/>
      </w:pPr>
      <w:bookmarkStart w:id="4" w:name="O_1056065"/>
      <w:bookmarkEnd w:id="4"/>
      <w:r w:rsidRPr="009B7F9E">
        <w:t>Elements and Performance Criteria</w:t>
      </w:r>
    </w:p>
    <w:tbl>
      <w:tblPr>
        <w:tblW w:w="0" w:type="auto"/>
        <w:tblCellMar>
          <w:left w:w="62" w:type="dxa"/>
          <w:right w:w="62" w:type="dxa"/>
        </w:tblCellMar>
        <w:tblLook w:val="0000"/>
      </w:tblPr>
      <w:tblGrid>
        <w:gridCol w:w="2582"/>
        <w:gridCol w:w="6614"/>
      </w:tblGrid>
      <w:tr w:rsidTr="00025E7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7F9E" w:rsidP="009B7F9E">
            <w:pPr>
              <w:pStyle w:val="BodyText"/>
            </w:pPr>
            <w:r w:rsidRPr="009B7F9E">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7F9E">
            <w:pPr>
              <w:pStyle w:val="BodyText"/>
              <w:rPr>
                <w:lang w:val="en-NZ"/>
              </w:rPr>
            </w:pPr>
            <w:r w:rsidRPr="009B7F9E">
              <w:rPr>
                <w:rStyle w:val="SpecialBold"/>
              </w:rPr>
              <w:t>PERFORMANCE CRITERIA</w:t>
            </w:r>
          </w:p>
        </w:tc>
      </w:tr>
      <w:tr w:rsidTr="00025E7C">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BodyText"/>
            </w:pPr>
            <w:r w:rsidRPr="009B7F9E">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rPr>
                <w:rStyle w:val="Emphasis"/>
              </w:rPr>
              <w:t>Performance criteria describe the performance needed to demonstrate achievement of the element.</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1. Identify potential emergencies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BodyText"/>
            </w:pPr>
            <w:r w:rsidRPr="009B7F9E">
              <w:t>1.1 Apply knowledge of WHS hazards and relevant standards to identify possible causes of potential emergencies</w:t>
            </w:r>
          </w:p>
          <w:p w:rsidR="00000000" w:rsidRPr="009B7F9E" w:rsidP="009B7F9E">
            <w:pPr>
              <w:pStyle w:val="BodyText"/>
            </w:pPr>
            <w:r w:rsidRPr="009B7F9E">
              <w:t>1.2 Seek input</w:t>
            </w:r>
            <w:r w:rsidRPr="009B7F9E">
              <w:t xml:space="preserve"> from stakeholders in identifying potential emergencies</w:t>
            </w:r>
          </w:p>
          <w:p w:rsidR="00000000" w:rsidRPr="009B7F9E" w:rsidP="009B7F9E">
            <w:pPr>
              <w:pStyle w:val="BodyText"/>
            </w:pPr>
            <w:r w:rsidRPr="009B7F9E">
              <w:t>1.3 Identify and liaise with appropriate specialist advisers and emergency services and/or specialist response teams to identify possible causes of potential emergencies</w:t>
            </w:r>
          </w:p>
          <w:p w:rsidR="00000000" w:rsidP="009B7F9E">
            <w:pPr>
              <w:pStyle w:val="BodyText"/>
              <w:rPr>
                <w:lang w:val="en-NZ"/>
              </w:rPr>
            </w:pPr>
            <w:r w:rsidRPr="009B7F9E">
              <w:t>1.4 Develop a risk register to</w:t>
            </w:r>
            <w:r w:rsidRPr="009B7F9E">
              <w:t xml:space="preserve"> identify potential emergencies and their possible causes</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2. Identify options for initial response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BodyText"/>
            </w:pPr>
            <w:r w:rsidRPr="009B7F9E">
              <w:t>2.1 Categorise major types of potential emergencies</w:t>
            </w:r>
          </w:p>
          <w:p w:rsidR="00000000" w:rsidRPr="009B7F9E" w:rsidP="009B7F9E">
            <w:pPr>
              <w:pStyle w:val="BodyText"/>
            </w:pPr>
            <w:r w:rsidRPr="009B7F9E">
              <w:t>2.2 Identify actions required to contain or limit potential emergencies</w:t>
            </w:r>
          </w:p>
          <w:p w:rsidR="00000000" w:rsidRPr="009B7F9E" w:rsidP="009B7F9E">
            <w:pPr>
              <w:pStyle w:val="BodyText"/>
            </w:pPr>
            <w:r w:rsidRPr="009B7F9E">
              <w:t>2.3 Identify actions required to limit impact of potential emergencies on personnel, property and the environment</w:t>
            </w:r>
          </w:p>
          <w:p w:rsidR="00000000" w:rsidRPr="009B7F9E" w:rsidP="009B7F9E">
            <w:pPr>
              <w:pStyle w:val="BodyText"/>
            </w:pPr>
            <w:r w:rsidRPr="009B7F9E">
              <w:t>2.4 Identify requirements for liaison with emergency services and/or specialist response teams</w:t>
            </w:r>
          </w:p>
          <w:p w:rsidR="00000000" w:rsidP="009B7F9E">
            <w:pPr>
              <w:pStyle w:val="BodyText"/>
              <w:rPr>
                <w:lang w:val="en-NZ"/>
              </w:rPr>
            </w:pPr>
            <w:r w:rsidRPr="009B7F9E">
              <w:t>2.5 Prioritise initial response actions to be t</w:t>
            </w:r>
            <w:r w:rsidRPr="009B7F9E">
              <w:t>aken during emergencies</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3. Plan initial response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BodyText"/>
            </w:pPr>
            <w:r w:rsidRPr="009B7F9E">
              <w:t>3.1 Identify resources available and required for initial response</w:t>
            </w:r>
          </w:p>
          <w:p w:rsidR="00000000" w:rsidRPr="009B7F9E" w:rsidP="009B7F9E">
            <w:pPr>
              <w:pStyle w:val="BodyText"/>
            </w:pPr>
            <w:r w:rsidRPr="009B7F9E">
              <w:t>3.2 Ensure that emergency equipment is checked for serviceability, accessibility, cleanliness and correct location</w:t>
            </w:r>
          </w:p>
          <w:p w:rsidR="00000000" w:rsidRPr="009B7F9E" w:rsidP="009B7F9E">
            <w:pPr>
              <w:pStyle w:val="BodyText"/>
            </w:pPr>
            <w:r w:rsidRPr="009B7F9E">
              <w:t xml:space="preserve">3.3 Document </w:t>
            </w:r>
            <w:r w:rsidRPr="009B7F9E">
              <w:t>actions required for a range of major types of emergency, taking account of standards, current industry practice, specialist advice and input by emergency services and/or specialist response teams</w:t>
            </w:r>
          </w:p>
          <w:p w:rsidR="00000000" w:rsidP="009B7F9E">
            <w:pPr>
              <w:pStyle w:val="BodyText"/>
              <w:rPr>
                <w:lang w:val="en-NZ"/>
              </w:rPr>
            </w:pPr>
            <w:r w:rsidRPr="009B7F9E">
              <w:t>3.4 Identify training needs and appropriate providers</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4. I</w:t>
            </w:r>
            <w:r w:rsidRPr="009B7F9E">
              <w:t>mplement initial response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BodyText"/>
            </w:pPr>
            <w:r w:rsidRPr="009B7F9E">
              <w:t>4.1 Document and display actions for initial response</w:t>
            </w:r>
          </w:p>
          <w:p w:rsidR="00000000" w:rsidRPr="009B7F9E" w:rsidP="009B7F9E">
            <w:pPr>
              <w:pStyle w:val="BodyText"/>
            </w:pPr>
            <w:r w:rsidRPr="009B7F9E">
              <w:t>4.2 Outline own role in initial response</w:t>
            </w:r>
          </w:p>
          <w:p w:rsidR="00000000" w:rsidP="009B7F9E">
            <w:pPr>
              <w:pStyle w:val="BodyText"/>
              <w:rPr>
                <w:lang w:val="en-NZ"/>
              </w:rPr>
            </w:pPr>
            <w:r w:rsidRPr="009B7F9E">
              <w:t>4.3 Follow required procedures according to WHS laws, and organisational policies and procedures</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5. Review initial response</w:t>
            </w:r>
            <w:r w:rsidRPr="009B7F9E">
              <w:t xml:space="preserv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BodyText"/>
            </w:pPr>
            <w:r w:rsidRPr="009B7F9E">
              <w:t>5.1 Monitor initial response for effectiveness, efficiency and timeliness in consultation with stakeholders and, specialist advisers and agencies as required</w:t>
            </w:r>
          </w:p>
          <w:p w:rsidR="00000000" w:rsidRPr="009B7F9E" w:rsidP="009B7F9E">
            <w:pPr>
              <w:pStyle w:val="BodyText"/>
            </w:pPr>
            <w:r w:rsidRPr="009B7F9E">
              <w:t>5.2 Document results of response monitoring and promptly report to appropriate persons</w:t>
            </w:r>
          </w:p>
          <w:p w:rsidR="00000000" w:rsidP="009B7F9E">
            <w:pPr>
              <w:pStyle w:val="BodyText"/>
              <w:rPr>
                <w:lang w:val="en-NZ"/>
              </w:rPr>
            </w:pPr>
            <w:r w:rsidRPr="009B7F9E">
              <w:t>5.3 Identify areas for organisational and personal improvement and make recommendations based on analysis of response</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6. Manage post-emergency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BodyText"/>
            </w:pPr>
            <w:r w:rsidRPr="009B7F9E">
              <w:t>6.1 Identify and support other personnel involved in second response phase</w:t>
            </w:r>
          </w:p>
          <w:p w:rsidR="00000000" w:rsidRPr="009B7F9E" w:rsidP="009B7F9E">
            <w:pPr>
              <w:pStyle w:val="BodyText"/>
            </w:pPr>
            <w:r w:rsidRPr="009B7F9E">
              <w:t>6.2 Facilitate debriefing processes</w:t>
            </w:r>
          </w:p>
        </w:tc>
      </w:tr>
    </w:tbl>
    <w:p w:rsidR="00000000" w:rsidRPr="009B7F9E" w:rsidP="009B7F9E">
      <w:pPr>
        <w:pStyle w:val="BodyText"/>
      </w:pPr>
    </w:p>
    <w:p w:rsidR="00000000" w:rsidRPr="009B7F9E" w:rsidP="009B7F9E">
      <w:pPr>
        <w:pStyle w:val="AllowPageBreak"/>
      </w:pPr>
    </w:p>
    <w:p w:rsidR="00000000" w:rsidRPr="009B7F9E" w:rsidP="009B7F9E">
      <w:pPr>
        <w:pStyle w:val="Heading1"/>
      </w:pPr>
      <w:bookmarkStart w:id="5" w:name="O_1056064"/>
      <w:bookmarkEnd w:id="5"/>
      <w:r w:rsidRPr="009B7F9E">
        <w:t>Foundation Skills</w:t>
      </w:r>
    </w:p>
    <w:p w:rsidR="00000000" w:rsidRPr="00025E7C" w:rsidP="00025E7C">
      <w:pPr>
        <w:pStyle w:val="BodyText"/>
        <w:rPr>
          <w:i/>
        </w:rPr>
      </w:pPr>
      <w:r w:rsidRPr="00025E7C">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025E7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BodyTextBold"/>
            </w:pPr>
            <w:r w:rsidRPr="009B7F9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Bold"/>
              <w:rPr>
                <w:lang w:val="en-NZ"/>
              </w:rPr>
            </w:pPr>
            <w:r w:rsidRPr="009B7F9E">
              <w:rPr>
                <w:rStyle w:val="SpecialBold"/>
              </w:rPr>
              <w:t>Description</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Re</w:t>
            </w:r>
            <w:r w:rsidRPr="009B7F9E">
              <w:t>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ListBullet"/>
            </w:pPr>
            <w:r w:rsidRPr="009B7F9E">
              <w:t>Interprets and critically analyses texts when planning emergency response procedures</w:t>
            </w:r>
          </w:p>
          <w:p w:rsidR="00000000" w:rsidP="009B7F9E">
            <w:pPr>
              <w:pStyle w:val="ListBullet"/>
              <w:rPr>
                <w:lang w:val="en-NZ"/>
              </w:rPr>
            </w:pPr>
            <w:r w:rsidRPr="009B7F9E">
              <w:t>Applies appropriate strategies to construct meaning from texts to assist in planning emergency response procedures</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ListBullet"/>
              <w:rPr>
                <w:lang w:val="en-NZ"/>
              </w:rPr>
            </w:pPr>
            <w:r w:rsidRPr="009B7F9E">
              <w:t>Develops risk registers, reports and associated documentation according to organisational requirements, using appropriate vocabulary, grammatical structure and conventions</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ListBullet"/>
            </w:pPr>
            <w:r w:rsidRPr="009B7F9E">
              <w:t>Asks questions and actively listens to gather information about</w:t>
            </w:r>
            <w:r w:rsidRPr="009B7F9E">
              <w:t xml:space="preserve"> potential emergency situations</w:t>
            </w:r>
          </w:p>
          <w:p w:rsidR="00000000" w:rsidP="009B7F9E">
            <w:pPr>
              <w:pStyle w:val="ListBullet"/>
              <w:rPr>
                <w:lang w:val="en-NZ"/>
              </w:rPr>
            </w:pPr>
            <w:r w:rsidRPr="009B7F9E">
              <w:t>Provides information during or after emergency response situations using structure and language appropriate to audience and context</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ListBullet"/>
            </w:pPr>
            <w:r w:rsidRPr="009B7F9E">
              <w:t>Contributes to broader goals in emergency response contexts</w:t>
            </w:r>
          </w:p>
          <w:p w:rsidR="00000000" w:rsidRPr="009B7F9E" w:rsidP="009B7F9E">
            <w:pPr>
              <w:pStyle w:val="ListBullet"/>
            </w:pPr>
            <w:r w:rsidRPr="009B7F9E">
              <w:t>Ide</w:t>
            </w:r>
            <w:r w:rsidRPr="009B7F9E">
              <w:t>ntifies legal rights and responsibilities of self and others in relation to emergency response contexts</w:t>
            </w:r>
          </w:p>
          <w:p w:rsidR="00000000" w:rsidP="009B7F9E">
            <w:pPr>
              <w:pStyle w:val="ListBullet"/>
              <w:rPr>
                <w:lang w:val="en-NZ"/>
              </w:rPr>
            </w:pPr>
            <w:r w:rsidRPr="009B7F9E">
              <w:t>Keeps up to date on changes to WHS laws relevant to own role and responsibilities, and considers their implications in emergency response contexts</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Inte</w:t>
            </w:r>
            <w:r w:rsidRPr="009B7F9E">
              <w:t>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ListBullet"/>
            </w:pPr>
            <w:r w:rsidRPr="009B7F9E">
              <w:t>Collaborates with others to achieve joint outcomes, playing an active role in facilitating effective group interaction</w:t>
            </w:r>
          </w:p>
          <w:p w:rsidR="00000000" w:rsidP="009B7F9E">
            <w:pPr>
              <w:pStyle w:val="ListBullet"/>
              <w:rPr>
                <w:lang w:val="en-NZ"/>
              </w:rPr>
            </w:pPr>
            <w:r w:rsidRPr="009B7F9E">
              <w:t>Takes a leadership role in supporting, consulting and liaising in emergency response contexts</w:t>
            </w:r>
          </w:p>
        </w:tc>
      </w:tr>
      <w:tr w:rsidTr="00025E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F9E">
            <w:pPr>
              <w:pStyle w:val="BodyText"/>
              <w:rPr>
                <w:lang w:val="en-NZ"/>
              </w:rPr>
            </w:pPr>
            <w:r w:rsidRPr="009B7F9E">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F9E" w:rsidP="009B7F9E">
            <w:pPr>
              <w:pStyle w:val="ListBullet"/>
            </w:pPr>
            <w:r w:rsidRPr="009B7F9E">
              <w:t>Formulates plans and monitors actions against stated goals, adjusting plans and resources to cope with contingencies</w:t>
            </w:r>
          </w:p>
          <w:p w:rsidR="00000000" w:rsidRPr="009B7F9E" w:rsidP="009B7F9E">
            <w:pPr>
              <w:pStyle w:val="ListBullet"/>
            </w:pPr>
            <w:r w:rsidRPr="009B7F9E">
              <w:t>Uses decision-making processes: sets and clarifies goals, gathers information, and identifies and evaluates several choices to determine ap</w:t>
            </w:r>
            <w:r w:rsidRPr="009B7F9E">
              <w:t>propriate actions and responses</w:t>
            </w:r>
          </w:p>
          <w:p w:rsidR="00000000" w:rsidRPr="009B7F9E" w:rsidP="009B7F9E">
            <w:pPr>
              <w:pStyle w:val="ListBullet"/>
            </w:pPr>
            <w:r w:rsidRPr="009B7F9E">
              <w:t>Applies problem-solving processes when identifying actions required in emergencies and associated training needs, resolving issues in manageable parts, and identifying and evaluating options for action</w:t>
            </w:r>
          </w:p>
          <w:p w:rsidR="00000000" w:rsidRPr="009B7F9E" w:rsidP="009B7F9E">
            <w:pPr>
              <w:pStyle w:val="ListBullet"/>
            </w:pPr>
            <w:r w:rsidRPr="009B7F9E">
              <w:t>Reflects on response o</w:t>
            </w:r>
            <w:r w:rsidRPr="009B7F9E">
              <w:t>utcomes and feedback from others in order to identify general principles and concepts that may be applicable in new emergency situations</w:t>
            </w:r>
          </w:p>
          <w:p w:rsidR="00000000" w:rsidRPr="009B7F9E" w:rsidP="009B7F9E">
            <w:pPr>
              <w:pStyle w:val="ListBullet"/>
            </w:pPr>
            <w:r w:rsidRPr="009B7F9E">
              <w:t>Identifies the potential of new approaches to enhance work practices and outcomes</w:t>
            </w:r>
          </w:p>
        </w:tc>
      </w:tr>
    </w:tbl>
    <w:p w:rsidR="00000000" w:rsidRPr="009B7F9E" w:rsidP="009B7F9E">
      <w:pPr>
        <w:pStyle w:val="BodyText"/>
      </w:pPr>
    </w:p>
    <w:p w:rsidR="00000000" w:rsidRPr="009B7F9E" w:rsidP="009B7F9E">
      <w:pPr>
        <w:pStyle w:val="AllowPageBreak"/>
      </w:pPr>
    </w:p>
    <w:p w:rsidR="00000000" w:rsidRPr="009B7F9E" w:rsidP="009B7F9E">
      <w:pPr>
        <w:pStyle w:val="Heading1"/>
      </w:pPr>
      <w:bookmarkStart w:id="6" w:name="O_1056063"/>
      <w:bookmarkEnd w:id="6"/>
      <w:r w:rsidRPr="009B7F9E">
        <w:t>Unit Mapping Inf</w:t>
      </w:r>
      <w:r w:rsidRPr="009B7F9E">
        <w:t>ormation</w:t>
      </w:r>
    </w:p>
    <w:p w:rsidR="00000000" w:rsidRPr="009B7F9E" w:rsidP="00025E7C">
      <w:pPr>
        <w:pStyle w:val="BodyText"/>
      </w:pPr>
      <w:r w:rsidRPr="009B7F9E">
        <w:t>Supersedes and is equivalent to BSBWHS510 Contribute to implementing emergency procedures.</w:t>
      </w:r>
    </w:p>
    <w:p w:rsidR="00000000" w:rsidRPr="009B7F9E" w:rsidP="009B7F9E">
      <w:pPr>
        <w:pStyle w:val="Heading1"/>
      </w:pPr>
      <w:bookmarkStart w:id="7" w:name="O_1056056"/>
      <w:bookmarkEnd w:id="7"/>
      <w:r w:rsidRPr="009B7F9E">
        <w:t>Links</w:t>
      </w:r>
    </w:p>
    <w:p w:rsidR="00000000" w:rsidRPr="009B7F9E" w:rsidP="00025E7C">
      <w:pPr>
        <w:pStyle w:val="BodyText"/>
      </w:pPr>
      <w:r w:rsidRPr="009B7F9E">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BD7D00">
        <w:rPr>
          <w:rStyle w:val="Hyperlink"/>
        </w:rPr>
        <w:t>https://vetnet.gov.au/Pages/TrainingDocs.aspx?q=11ef6853-ceed-4ba7-9d87-4da407e23c10</w:t>
      </w:r>
      <w:r>
        <w:fldChar w:fldCharType="end"/>
      </w:r>
    </w:p>
    <w:p w:rsidR="00000000" w:rsidRPr="009B7F9E" w:rsidP="009B7F9E"/>
    <w:sectPr w:rsidSect="009B7F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9E" w:rsidRPr="00025E7C" w:rsidP="00025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E7C" w:rsidP="009B7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5E7C" w:rsidP="009B7F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25E7C" w:rsidP="009B7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E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F9E" w:rsidRPr="00025E7C" w:rsidP="00025E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E7C" w:rsidRPr="002D2AF8" w:rsidP="009B7F9E">
    <w:pPr>
      <w:pStyle w:val="Header"/>
      <w:framePr w:wrap="around"/>
    </w:pPr>
    <w:r>
      <w:fldChar w:fldCharType="begin"/>
    </w:r>
    <w:r>
      <w:instrText xml:space="preserve"> TITLE   \* MERGEFORMAT </w:instrText>
    </w:r>
    <w:r>
      <w:fldChar w:fldCharType="separate"/>
    </w:r>
    <w:r>
      <w:t>BSBWHS520 Manage implementation of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25E7C" w:rsidP="009B7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28EA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A014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F9E"/>
    <w:pPr>
      <w:spacing w:before="360" w:after="60"/>
      <w:outlineLvl w:val="0"/>
    </w:pPr>
    <w:rPr>
      <w:sz w:val="32"/>
    </w:rPr>
  </w:style>
  <w:style w:type="paragraph" w:styleId="Heading2">
    <w:name w:val="heading 2"/>
    <w:basedOn w:val="HeadingBase"/>
    <w:next w:val="BodyText"/>
    <w:link w:val="Heading2Char"/>
    <w:qFormat/>
    <w:rsid w:val="009B7F9E"/>
    <w:pPr>
      <w:keepLines/>
      <w:spacing w:before="240" w:after="120"/>
      <w:outlineLvl w:val="1"/>
    </w:pPr>
    <w:rPr>
      <w:sz w:val="28"/>
      <w:szCs w:val="40"/>
    </w:rPr>
  </w:style>
  <w:style w:type="paragraph" w:styleId="Heading3">
    <w:name w:val="heading 3"/>
    <w:basedOn w:val="HeadingBase"/>
    <w:next w:val="BodyText"/>
    <w:link w:val="Heading3Char"/>
    <w:qFormat/>
    <w:rsid w:val="009B7F9E"/>
    <w:pPr>
      <w:spacing w:before="180" w:after="120"/>
      <w:outlineLvl w:val="2"/>
    </w:pPr>
    <w:rPr>
      <w:spacing w:val="-10"/>
      <w:kern w:val="32"/>
    </w:rPr>
  </w:style>
  <w:style w:type="paragraph" w:styleId="Heading4">
    <w:name w:val="heading 4"/>
    <w:basedOn w:val="HeadingBase"/>
    <w:next w:val="BodyText"/>
    <w:link w:val="Heading4Char"/>
    <w:qFormat/>
    <w:rsid w:val="009B7F9E"/>
    <w:pPr>
      <w:spacing w:before="160" w:after="120"/>
      <w:outlineLvl w:val="3"/>
    </w:pPr>
    <w:rPr>
      <w:sz w:val="22"/>
    </w:rPr>
  </w:style>
  <w:style w:type="paragraph" w:styleId="Heading5">
    <w:name w:val="heading 5"/>
    <w:basedOn w:val="HeadingBase"/>
    <w:next w:val="Normal"/>
    <w:link w:val="Heading5Char"/>
    <w:qFormat/>
    <w:rsid w:val="009B7F9E"/>
    <w:pPr>
      <w:spacing w:before="80"/>
      <w:outlineLvl w:val="4"/>
    </w:pPr>
    <w:rPr>
      <w:color w:val="918585"/>
      <w:sz w:val="20"/>
    </w:rPr>
  </w:style>
  <w:style w:type="paragraph" w:styleId="Heading6">
    <w:name w:val="heading 6"/>
    <w:basedOn w:val="HeadingBase"/>
    <w:next w:val="Normal"/>
    <w:link w:val="Heading6Char"/>
    <w:qFormat/>
    <w:rsid w:val="009B7F9E"/>
    <w:pPr>
      <w:spacing w:before="60"/>
      <w:outlineLvl w:val="5"/>
    </w:pPr>
    <w:rPr>
      <w:color w:val="918585"/>
      <w:sz w:val="20"/>
    </w:rPr>
  </w:style>
  <w:style w:type="paragraph" w:styleId="Heading7">
    <w:name w:val="heading 7"/>
    <w:basedOn w:val="Normal"/>
    <w:next w:val="Normal"/>
    <w:link w:val="Heading7Char"/>
    <w:qFormat/>
    <w:rsid w:val="009B7F9E"/>
    <w:pPr>
      <w:ind w:left="720"/>
      <w:outlineLvl w:val="6"/>
    </w:pPr>
    <w:rPr>
      <w:i/>
    </w:rPr>
  </w:style>
  <w:style w:type="paragraph" w:styleId="Heading8">
    <w:name w:val="heading 8"/>
    <w:basedOn w:val="Normal"/>
    <w:next w:val="Normal"/>
    <w:link w:val="Heading8Char"/>
    <w:qFormat/>
    <w:rsid w:val="009B7F9E"/>
    <w:pPr>
      <w:ind w:left="720"/>
      <w:outlineLvl w:val="7"/>
    </w:pPr>
    <w:rPr>
      <w:i/>
    </w:rPr>
  </w:style>
  <w:style w:type="paragraph" w:styleId="Heading9">
    <w:name w:val="heading 9"/>
    <w:basedOn w:val="Normal"/>
    <w:next w:val="Normal"/>
    <w:link w:val="Heading9Char"/>
    <w:qFormat/>
    <w:rsid w:val="009B7F9E"/>
    <w:pPr>
      <w:ind w:left="720"/>
      <w:outlineLvl w:val="8"/>
    </w:pPr>
    <w:rPr>
      <w:i/>
    </w:rPr>
  </w:style>
  <w:style w:type="character" w:default="1" w:styleId="DefaultParagraphFont">
    <w:name w:val="Default Paragraph Font"/>
    <w:uiPriority w:val="1"/>
    <w:unhideWhenUsed/>
    <w:rsid w:val="009B7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F9E"/>
  </w:style>
  <w:style w:type="character" w:customStyle="1" w:styleId="Heading1Char">
    <w:name w:val="Heading 1 Char"/>
    <w:basedOn w:val="DefaultParagraphFont"/>
    <w:link w:val="Heading1"/>
    <w:rsid w:val="009B7F9E"/>
    <w:rPr>
      <w:rFonts w:ascii="Times New Roman" w:eastAsia="Times New Roman" w:hAnsi="Times New Roman" w:cs="Times New Roman"/>
      <w:b/>
      <w:sz w:val="32"/>
      <w:szCs w:val="20"/>
      <w:lang w:eastAsia="en-US"/>
    </w:rPr>
  </w:style>
  <w:style w:type="paragraph" w:styleId="BodyText">
    <w:name w:val="Body Text"/>
    <w:basedOn w:val="Normal"/>
    <w:link w:val="BodyTextChar"/>
    <w:rsid w:val="009B7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7F9E"/>
    <w:rPr>
      <w:rFonts w:ascii="Times New Roman" w:eastAsia="Times New Roman" w:hAnsi="Times New Roman" w:cs="Times New Roman"/>
      <w:sz w:val="24"/>
      <w:lang w:eastAsia="en-US"/>
    </w:rPr>
  </w:style>
  <w:style w:type="paragraph" w:styleId="ListBullet">
    <w:name w:val="List Bullet"/>
    <w:basedOn w:val="List"/>
    <w:rsid w:val="009B7F9E"/>
    <w:pPr>
      <w:numPr>
        <w:numId w:val="11"/>
      </w:numPr>
      <w:tabs>
        <w:tab w:val="clear" w:pos="340"/>
      </w:tabs>
      <w:spacing w:before="40" w:after="40"/>
    </w:pPr>
  </w:style>
  <w:style w:type="character" w:customStyle="1" w:styleId="SpecialBold">
    <w:name w:val="Special Bold"/>
    <w:basedOn w:val="DefaultParagraphFont"/>
    <w:rsid w:val="009B7F9E"/>
    <w:rPr>
      <w:b/>
      <w:spacing w:val="0"/>
    </w:rPr>
  </w:style>
  <w:style w:type="character" w:styleId="Emphasis">
    <w:name w:val="Emphasis"/>
    <w:basedOn w:val="DefaultParagraphFont"/>
    <w:qFormat/>
    <w:rsid w:val="009B7F9E"/>
    <w:rPr>
      <w:i/>
    </w:rPr>
  </w:style>
  <w:style w:type="paragraph" w:customStyle="1" w:styleId="SuperHeading">
    <w:name w:val="SuperHeading"/>
    <w:basedOn w:val="Normal"/>
    <w:rsid w:val="009B7F9E"/>
    <w:pPr>
      <w:spacing w:before="240" w:after="120"/>
      <w:outlineLvl w:val="0"/>
    </w:pPr>
    <w:rPr>
      <w:rFonts w:ascii="Times New Roman" w:hAnsi="Times New Roman"/>
      <w:b/>
      <w:sz w:val="32"/>
    </w:rPr>
  </w:style>
  <w:style w:type="paragraph" w:customStyle="1" w:styleId="AllowPageBreak">
    <w:name w:val="AllowPageBreak"/>
    <w:rsid w:val="009B7F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B7F9E"/>
    <w:rPr>
      <w:b/>
    </w:rPr>
  </w:style>
  <w:style w:type="character" w:customStyle="1" w:styleId="Heading2Char">
    <w:name w:val="Heading 2 Char"/>
    <w:basedOn w:val="DefaultParagraphFont"/>
    <w:link w:val="Heading2"/>
    <w:rsid w:val="009B7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F9E"/>
    <w:rPr>
      <w:rFonts w:ascii="Courier New" w:eastAsia="Times New Roman" w:hAnsi="Courier New" w:cs="Times New Roman"/>
      <w:i/>
      <w:szCs w:val="20"/>
      <w:lang w:eastAsia="en-US"/>
    </w:rPr>
  </w:style>
  <w:style w:type="paragraph" w:customStyle="1" w:styleId="HeadingBase">
    <w:name w:val="Heading Base"/>
    <w:rsid w:val="009B7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F9E"/>
    <w:pPr>
      <w:tabs>
        <w:tab w:val="right" w:leader="dot" w:pos="9072"/>
      </w:tabs>
      <w:ind w:left="567"/>
    </w:pPr>
    <w:rPr>
      <w:szCs w:val="22"/>
    </w:rPr>
  </w:style>
  <w:style w:type="paragraph" w:customStyle="1" w:styleId="TOCBase">
    <w:name w:val="TOC Base"/>
    <w:rsid w:val="009B7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F9E"/>
    <w:pPr>
      <w:tabs>
        <w:tab w:val="right" w:leader="dot" w:pos="9072"/>
      </w:tabs>
      <w:spacing w:before="40" w:after="40"/>
      <w:ind w:left="284"/>
    </w:pPr>
    <w:rPr>
      <w:rFonts w:ascii="Times New Roman" w:hAnsi="Times New Roman"/>
    </w:rPr>
  </w:style>
  <w:style w:type="paragraph" w:styleId="TOC1">
    <w:name w:val="toc 1"/>
    <w:basedOn w:val="TOCBase"/>
    <w:next w:val="Normal"/>
    <w:rsid w:val="009B7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F9E"/>
    <w:rPr>
      <w:rFonts w:ascii="Times New Roman" w:eastAsia="Times New Roman" w:hAnsi="Times New Roman" w:cs="Times New Roman"/>
      <w:sz w:val="16"/>
      <w:lang w:eastAsia="en-US"/>
    </w:rPr>
  </w:style>
  <w:style w:type="paragraph" w:styleId="Title">
    <w:name w:val="Title"/>
    <w:basedOn w:val="HeadingBase"/>
    <w:link w:val="TitleChar"/>
    <w:qFormat/>
    <w:rsid w:val="009B7F9E"/>
    <w:pPr>
      <w:spacing w:before="5040"/>
      <w:jc w:val="center"/>
    </w:pPr>
    <w:rPr>
      <w:sz w:val="48"/>
      <w:szCs w:val="72"/>
      <w:lang w:val="en-US"/>
    </w:rPr>
  </w:style>
  <w:style w:type="character" w:customStyle="1" w:styleId="TitleChar">
    <w:name w:val="Title Char"/>
    <w:basedOn w:val="DefaultParagraphFont"/>
    <w:link w:val="Title"/>
    <w:rsid w:val="009B7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F9E"/>
    <w:pPr>
      <w:tabs>
        <w:tab w:val="left" w:pos="3600"/>
        <w:tab w:val="left" w:pos="3958"/>
      </w:tabs>
    </w:pPr>
  </w:style>
  <w:style w:type="paragraph" w:styleId="List">
    <w:name w:val="List"/>
    <w:basedOn w:val="BodyText"/>
    <w:next w:val="BodyText"/>
    <w:rsid w:val="009B7F9E"/>
    <w:pPr>
      <w:tabs>
        <w:tab w:val="left" w:pos="340"/>
      </w:tabs>
      <w:spacing w:before="60" w:after="60"/>
      <w:ind w:left="340" w:hanging="340"/>
    </w:pPr>
  </w:style>
  <w:style w:type="paragraph" w:customStyle="1" w:styleId="Note">
    <w:name w:val="Note"/>
    <w:basedOn w:val="BodyText"/>
    <w:rsid w:val="009B7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F9E"/>
    <w:pPr>
      <w:framePr w:wrap="auto" w:hAnchor="text" w:y="6049"/>
    </w:pPr>
    <w:rPr>
      <w:color w:val="000000"/>
      <w:sz w:val="40"/>
    </w:rPr>
  </w:style>
  <w:style w:type="paragraph" w:customStyle="1" w:styleId="TOCTitle">
    <w:name w:val="TOCTitle"/>
    <w:basedOn w:val="Heading1"/>
    <w:rsid w:val="009B7F9E"/>
    <w:pPr>
      <w:spacing w:after="240"/>
      <w:jc w:val="center"/>
      <w:outlineLvl w:val="9"/>
    </w:pPr>
    <w:rPr>
      <w:caps/>
    </w:rPr>
  </w:style>
  <w:style w:type="paragraph" w:customStyle="1" w:styleId="Version">
    <w:name w:val="Version"/>
    <w:rsid w:val="009B7F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7F9E"/>
    <w:pPr>
      <w:numPr>
        <w:numId w:val="12"/>
      </w:numPr>
      <w:tabs>
        <w:tab w:val="clear" w:pos="680"/>
      </w:tabs>
    </w:pPr>
  </w:style>
  <w:style w:type="paragraph" w:styleId="Index1">
    <w:name w:val="index 1"/>
    <w:basedOn w:val="Normal"/>
    <w:next w:val="Normal"/>
    <w:semiHidden/>
    <w:rsid w:val="009B7F9E"/>
    <w:pPr>
      <w:keepNext w:val="0"/>
      <w:tabs>
        <w:tab w:val="right" w:pos="4176"/>
      </w:tabs>
      <w:ind w:left="198" w:hanging="198"/>
    </w:pPr>
    <w:rPr>
      <w:rFonts w:ascii="Garamond" w:hAnsi="Garamond"/>
    </w:rPr>
  </w:style>
  <w:style w:type="paragraph" w:styleId="IndexHeading">
    <w:name w:val="index heading"/>
    <w:basedOn w:val="Normal"/>
    <w:next w:val="Index1"/>
    <w:semiHidden/>
    <w:rsid w:val="009B7F9E"/>
    <w:pPr>
      <w:spacing w:before="120" w:after="120"/>
    </w:pPr>
    <w:rPr>
      <w:rFonts w:ascii="Arial" w:hAnsi="Arial"/>
      <w:b/>
      <w:color w:val="918585"/>
      <w:sz w:val="24"/>
    </w:rPr>
  </w:style>
  <w:style w:type="paragraph" w:styleId="Header">
    <w:name w:val="header"/>
    <w:basedOn w:val="Normal"/>
    <w:link w:val="HeaderChar"/>
    <w:rsid w:val="009B7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F9E"/>
    <w:rPr>
      <w:rFonts w:ascii="Times New Roman" w:eastAsia="Times New Roman" w:hAnsi="Times New Roman" w:cs="Times New Roman"/>
      <w:sz w:val="16"/>
      <w:szCs w:val="20"/>
      <w:lang w:val="en-GB" w:eastAsia="en-US"/>
    </w:rPr>
  </w:style>
  <w:style w:type="paragraph" w:customStyle="1" w:styleId="Chapter">
    <w:name w:val="Chapter"/>
    <w:basedOn w:val="Normal"/>
    <w:rsid w:val="009B7F9E"/>
    <w:pPr>
      <w:spacing w:before="240"/>
    </w:pPr>
    <w:rPr>
      <w:rFonts w:ascii="Times New Roman" w:hAnsi="Times New Roman"/>
      <w:smallCaps/>
      <w:spacing w:val="80"/>
      <w:sz w:val="28"/>
    </w:rPr>
  </w:style>
  <w:style w:type="paragraph" w:customStyle="1" w:styleId="InChapter">
    <w:name w:val="InChapter"/>
    <w:basedOn w:val="Heading3"/>
    <w:rsid w:val="009B7F9E"/>
    <w:pPr>
      <w:spacing w:after="240"/>
      <w:outlineLvl w:val="9"/>
    </w:pPr>
    <w:rPr>
      <w:noProof/>
    </w:rPr>
  </w:style>
  <w:style w:type="paragraph" w:styleId="Index2">
    <w:name w:val="index 2"/>
    <w:basedOn w:val="Normal"/>
    <w:next w:val="Normal"/>
    <w:semiHidden/>
    <w:rsid w:val="009B7F9E"/>
    <w:pPr>
      <w:tabs>
        <w:tab w:val="right" w:pos="4176"/>
      </w:tabs>
      <w:ind w:left="568" w:hanging="284"/>
    </w:pPr>
    <w:rPr>
      <w:rFonts w:ascii="Garamond" w:hAnsi="Garamond"/>
    </w:rPr>
  </w:style>
  <w:style w:type="paragraph" w:customStyle="1" w:styleId="Byline">
    <w:name w:val="Byline"/>
    <w:rsid w:val="009B7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F9E"/>
    <w:pPr>
      <w:tabs>
        <w:tab w:val="clear" w:pos="3600"/>
        <w:tab w:val="clear" w:pos="3958"/>
      </w:tabs>
      <w:jc w:val="right"/>
    </w:pPr>
  </w:style>
  <w:style w:type="paragraph" w:styleId="Caption">
    <w:name w:val="caption"/>
    <w:basedOn w:val="BodyText"/>
    <w:next w:val="Normal"/>
    <w:qFormat/>
    <w:rsid w:val="009B7F9E"/>
    <w:pPr>
      <w:framePr w:w="2268" w:hSpace="181" w:vSpace="181" w:wrap="around" w:vAnchor="text" w:hAnchor="page" w:x="1135" w:y="285" w:anchorLock="1"/>
    </w:pPr>
    <w:rPr>
      <w:i/>
    </w:rPr>
  </w:style>
  <w:style w:type="paragraph" w:customStyle="1" w:styleId="MiniTOCTitle">
    <w:name w:val="MiniTOCTitle"/>
    <w:basedOn w:val="Heading4"/>
    <w:rsid w:val="009B7F9E"/>
    <w:pPr>
      <w:spacing w:before="240"/>
      <w:outlineLvl w:val="9"/>
    </w:pPr>
    <w:rPr>
      <w:noProof/>
      <w:sz w:val="24"/>
    </w:rPr>
  </w:style>
  <w:style w:type="paragraph" w:customStyle="1" w:styleId="MiniTOCItem">
    <w:name w:val="MiniTOCItem"/>
    <w:basedOn w:val="ListBullet"/>
    <w:rsid w:val="009B7F9E"/>
    <w:pPr>
      <w:numPr>
        <w:numId w:val="0"/>
      </w:numPr>
      <w:tabs>
        <w:tab w:val="right" w:leader="dot" w:pos="6521"/>
      </w:tabs>
      <w:spacing w:before="0" w:after="0"/>
    </w:pPr>
  </w:style>
  <w:style w:type="paragraph" w:customStyle="1" w:styleId="TOFTitle">
    <w:name w:val="TOFTitle"/>
    <w:basedOn w:val="TOCTitle"/>
    <w:rsid w:val="009B7F9E"/>
  </w:style>
  <w:style w:type="paragraph" w:styleId="TableofFigures">
    <w:name w:val="table of figures"/>
    <w:basedOn w:val="Normal"/>
    <w:next w:val="Normal"/>
    <w:semiHidden/>
    <w:rsid w:val="009B7F9E"/>
    <w:pPr>
      <w:tabs>
        <w:tab w:val="right" w:leader="dot" w:pos="9072"/>
      </w:tabs>
      <w:ind w:left="970" w:hanging="403"/>
    </w:pPr>
    <w:rPr>
      <w:rFonts w:ascii="Times New Roman" w:hAnsi="Times New Roman"/>
      <w:b/>
    </w:rPr>
  </w:style>
  <w:style w:type="paragraph" w:styleId="ListNumber">
    <w:name w:val="List Number"/>
    <w:basedOn w:val="List"/>
    <w:rsid w:val="009B7F9E"/>
    <w:pPr>
      <w:numPr>
        <w:numId w:val="14"/>
      </w:numPr>
      <w:tabs>
        <w:tab w:val="clear" w:pos="340"/>
      </w:tabs>
    </w:pPr>
  </w:style>
  <w:style w:type="character" w:customStyle="1" w:styleId="WingdingSymbols">
    <w:name w:val="Wingding Symbols"/>
    <w:rsid w:val="009B7F9E"/>
    <w:rPr>
      <w:rFonts w:ascii="Wingdings" w:hAnsi="Wingdings"/>
    </w:rPr>
  </w:style>
  <w:style w:type="paragraph" w:customStyle="1" w:styleId="TableHeading">
    <w:name w:val="Table Heading"/>
    <w:basedOn w:val="HeadingBase"/>
    <w:rsid w:val="009B7F9E"/>
    <w:pPr>
      <w:keepLines/>
      <w:pBdr>
        <w:bottom w:val="single" w:sz="6" w:space="1" w:color="918585"/>
      </w:pBdr>
      <w:spacing w:before="240"/>
    </w:pPr>
  </w:style>
  <w:style w:type="character" w:customStyle="1" w:styleId="HotSpot">
    <w:name w:val="HotSpot"/>
    <w:rsid w:val="009B7F9E"/>
    <w:rPr>
      <w:color w:val="0033CC"/>
      <w:u w:val="none"/>
    </w:rPr>
  </w:style>
  <w:style w:type="paragraph" w:customStyle="1" w:styleId="BodyTextRight">
    <w:name w:val="Body Text Right"/>
    <w:basedOn w:val="BodyText"/>
    <w:rsid w:val="009B7F9E"/>
    <w:pPr>
      <w:spacing w:before="0" w:after="0"/>
      <w:jc w:val="right"/>
    </w:pPr>
  </w:style>
  <w:style w:type="paragraph" w:styleId="Index3">
    <w:name w:val="index 3"/>
    <w:basedOn w:val="ListNumber2"/>
    <w:next w:val="Normal"/>
    <w:semiHidden/>
    <w:rsid w:val="009B7F9E"/>
    <w:pPr>
      <w:numPr>
        <w:numId w:val="0"/>
      </w:numPr>
      <w:tabs>
        <w:tab w:val="right" w:leader="dot" w:pos="4176"/>
      </w:tabs>
    </w:pPr>
  </w:style>
  <w:style w:type="paragraph" w:styleId="ListNumber2">
    <w:name w:val="List Number 2"/>
    <w:basedOn w:val="List2"/>
    <w:rsid w:val="009B7F9E"/>
    <w:pPr>
      <w:numPr>
        <w:numId w:val="9"/>
      </w:numPr>
      <w:tabs>
        <w:tab w:val="clear" w:pos="1060"/>
      </w:tabs>
    </w:pPr>
  </w:style>
  <w:style w:type="paragraph" w:customStyle="1" w:styleId="MarginNote">
    <w:name w:val="Margin Note"/>
    <w:basedOn w:val="BodyText"/>
    <w:rsid w:val="009B7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F9E"/>
    <w:rPr>
      <w:sz w:val="32"/>
    </w:rPr>
  </w:style>
  <w:style w:type="paragraph" w:customStyle="1" w:styleId="HeadingProcedure">
    <w:name w:val="Heading Procedure"/>
    <w:basedOn w:val="HeadingBase"/>
    <w:next w:val="Normal"/>
    <w:rsid w:val="009B7F9E"/>
    <w:pPr>
      <w:tabs>
        <w:tab w:val="left" w:pos="0"/>
      </w:tabs>
      <w:spacing w:before="120" w:after="60"/>
    </w:pPr>
    <w:rPr>
      <w:i/>
      <w:color w:val="918585"/>
      <w:sz w:val="22"/>
    </w:rPr>
  </w:style>
  <w:style w:type="paragraph" w:customStyle="1" w:styleId="TableBodyText">
    <w:name w:val="Table Body Text"/>
    <w:basedOn w:val="BodyText"/>
    <w:rsid w:val="009B7F9E"/>
    <w:pPr>
      <w:spacing w:before="60" w:after="60"/>
    </w:pPr>
  </w:style>
  <w:style w:type="paragraph" w:styleId="ListContinue">
    <w:name w:val="List Continue"/>
    <w:basedOn w:val="List"/>
    <w:rsid w:val="009B7F9E"/>
    <w:pPr>
      <w:ind w:firstLine="0"/>
    </w:pPr>
  </w:style>
  <w:style w:type="paragraph" w:customStyle="1" w:styleId="ListNote">
    <w:name w:val="List Note"/>
    <w:basedOn w:val="List"/>
    <w:rsid w:val="009B7F9E"/>
    <w:pPr>
      <w:pBdr>
        <w:top w:val="single" w:sz="6" w:space="2" w:color="918585"/>
        <w:bottom w:val="single" w:sz="6" w:space="2" w:color="918585"/>
      </w:pBdr>
      <w:tabs>
        <w:tab w:val="left" w:pos="1021"/>
      </w:tabs>
      <w:ind w:firstLine="0"/>
    </w:pPr>
  </w:style>
  <w:style w:type="paragraph" w:customStyle="1" w:styleId="Warning">
    <w:name w:val="Warning"/>
    <w:basedOn w:val="BodyText"/>
    <w:rsid w:val="009B7F9E"/>
    <w:pPr>
      <w:shd w:val="clear" w:color="auto" w:fill="D9D9D9"/>
      <w:tabs>
        <w:tab w:val="left" w:pos="992"/>
      </w:tabs>
      <w:ind w:left="119" w:right="119"/>
    </w:pPr>
    <w:rPr>
      <w:sz w:val="20"/>
    </w:rPr>
  </w:style>
  <w:style w:type="paragraph" w:customStyle="1" w:styleId="MarginIcons">
    <w:name w:val="Margin Icons"/>
    <w:basedOn w:val="BodyText"/>
    <w:rsid w:val="009B7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F9E"/>
    <w:rPr>
      <w:rFonts w:ascii="Courier New" w:hAnsi="Courier New"/>
    </w:rPr>
  </w:style>
  <w:style w:type="paragraph" w:customStyle="1" w:styleId="NoteBullet">
    <w:name w:val="Note Bullet"/>
    <w:basedOn w:val="Note"/>
    <w:rsid w:val="009B7F9E"/>
    <w:pPr>
      <w:tabs>
        <w:tab w:val="clear" w:pos="680"/>
      </w:tabs>
      <w:spacing w:before="60" w:after="60"/>
    </w:pPr>
  </w:style>
  <w:style w:type="paragraph" w:customStyle="1" w:styleId="SubHeading2">
    <w:name w:val="SubHeading2"/>
    <w:basedOn w:val="HeadingBase"/>
    <w:rsid w:val="009B7F9E"/>
    <w:pPr>
      <w:spacing w:before="240" w:after="60"/>
    </w:pPr>
    <w:rPr>
      <w:sz w:val="20"/>
    </w:rPr>
  </w:style>
  <w:style w:type="paragraph" w:customStyle="1" w:styleId="SubHeading1">
    <w:name w:val="SubHeading1"/>
    <w:basedOn w:val="HeadingBase"/>
    <w:rsid w:val="009B7F9E"/>
    <w:pPr>
      <w:spacing w:before="240" w:after="60"/>
    </w:pPr>
    <w:rPr>
      <w:color w:val="918585"/>
      <w:sz w:val="22"/>
    </w:rPr>
  </w:style>
  <w:style w:type="paragraph" w:customStyle="1" w:styleId="SideHeading">
    <w:name w:val="Side Heading"/>
    <w:basedOn w:val="HeadingBase"/>
    <w:rsid w:val="009B7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F9E"/>
    <w:pPr>
      <w:numPr>
        <w:numId w:val="10"/>
      </w:numPr>
    </w:pPr>
  </w:style>
  <w:style w:type="paragraph" w:styleId="PlainText">
    <w:name w:val="Plain Text"/>
    <w:basedOn w:val="Normal"/>
    <w:link w:val="PlainTextChar"/>
    <w:rsid w:val="009B7F9E"/>
    <w:rPr>
      <w:sz w:val="20"/>
    </w:rPr>
  </w:style>
  <w:style w:type="character" w:customStyle="1" w:styleId="PlainTextChar">
    <w:name w:val="Plain Text Char"/>
    <w:basedOn w:val="DefaultParagraphFont"/>
    <w:link w:val="PlainText"/>
    <w:rsid w:val="009B7F9E"/>
    <w:rPr>
      <w:rFonts w:ascii="Courier New" w:eastAsia="Times New Roman" w:hAnsi="Courier New" w:cs="Times New Roman"/>
      <w:sz w:val="20"/>
      <w:szCs w:val="20"/>
      <w:lang w:eastAsia="en-US"/>
    </w:rPr>
  </w:style>
  <w:style w:type="character" w:customStyle="1" w:styleId="MenuOption">
    <w:name w:val="Menu Option"/>
    <w:basedOn w:val="DefaultParagraphFont"/>
    <w:rsid w:val="009B7F9E"/>
    <w:rPr>
      <w:b/>
      <w:smallCaps/>
    </w:rPr>
  </w:style>
  <w:style w:type="paragraph" w:customStyle="1" w:styleId="TableListNumber">
    <w:name w:val="Table List Number"/>
    <w:basedOn w:val="ListNumber"/>
    <w:rsid w:val="009B7F9E"/>
    <w:pPr>
      <w:numPr>
        <w:numId w:val="0"/>
      </w:numPr>
    </w:pPr>
  </w:style>
  <w:style w:type="paragraph" w:styleId="TOC4">
    <w:name w:val="toc 4"/>
    <w:basedOn w:val="TOCBase"/>
    <w:next w:val="Normal"/>
    <w:semiHidden/>
    <w:rsid w:val="009B7F9E"/>
    <w:pPr>
      <w:tabs>
        <w:tab w:val="right" w:leader="dot" w:pos="9071"/>
      </w:tabs>
      <w:ind w:left="1701"/>
    </w:pPr>
  </w:style>
  <w:style w:type="paragraph" w:customStyle="1" w:styleId="ListAlpha">
    <w:name w:val="List Alpha"/>
    <w:basedOn w:val="List"/>
    <w:rsid w:val="009B7F9E"/>
    <w:pPr>
      <w:numPr>
        <w:numId w:val="8"/>
      </w:numPr>
    </w:pPr>
  </w:style>
  <w:style w:type="paragraph" w:customStyle="1" w:styleId="ListAlpha2">
    <w:name w:val="List Alpha 2"/>
    <w:basedOn w:val="List2"/>
    <w:rsid w:val="009B7F9E"/>
    <w:pPr>
      <w:numPr>
        <w:numId w:val="7"/>
      </w:numPr>
    </w:pPr>
  </w:style>
  <w:style w:type="paragraph" w:styleId="List2">
    <w:name w:val="List 2"/>
    <w:basedOn w:val="BodyText"/>
    <w:rsid w:val="009B7F9E"/>
    <w:pPr>
      <w:tabs>
        <w:tab w:val="left" w:pos="680"/>
      </w:tabs>
      <w:spacing w:before="60" w:after="60"/>
      <w:ind w:left="680" w:hanging="340"/>
    </w:pPr>
  </w:style>
  <w:style w:type="paragraph" w:styleId="List3">
    <w:name w:val="List 3"/>
    <w:basedOn w:val="BodyText"/>
    <w:rsid w:val="009B7F9E"/>
    <w:pPr>
      <w:tabs>
        <w:tab w:val="left" w:pos="1021"/>
      </w:tabs>
      <w:spacing w:before="60" w:after="60"/>
      <w:ind w:left="1020" w:hanging="340"/>
    </w:pPr>
  </w:style>
  <w:style w:type="paragraph" w:styleId="List4">
    <w:name w:val="List 4"/>
    <w:basedOn w:val="BodyText"/>
    <w:rsid w:val="009B7F9E"/>
    <w:pPr>
      <w:tabs>
        <w:tab w:val="left" w:pos="1361"/>
      </w:tabs>
      <w:spacing w:before="60" w:after="60"/>
      <w:ind w:left="1361" w:hanging="340"/>
    </w:pPr>
  </w:style>
  <w:style w:type="paragraph" w:styleId="List5">
    <w:name w:val="List 5"/>
    <w:basedOn w:val="BodyText"/>
    <w:rsid w:val="009B7F9E"/>
    <w:pPr>
      <w:tabs>
        <w:tab w:val="left" w:pos="1701"/>
      </w:tabs>
      <w:spacing w:before="60" w:after="60"/>
      <w:ind w:left="1701" w:hanging="340"/>
    </w:pPr>
  </w:style>
  <w:style w:type="paragraph" w:styleId="ListBullet3">
    <w:name w:val="List Bullet 3"/>
    <w:basedOn w:val="List3"/>
    <w:rsid w:val="009B7F9E"/>
    <w:pPr>
      <w:numPr>
        <w:numId w:val="13"/>
      </w:numPr>
      <w:tabs>
        <w:tab w:val="clear" w:pos="1021"/>
      </w:tabs>
      <w:ind w:left="1037" w:hanging="357"/>
    </w:pPr>
  </w:style>
  <w:style w:type="paragraph" w:styleId="ListBullet4">
    <w:name w:val="List Bullet 4"/>
    <w:basedOn w:val="List4"/>
    <w:rsid w:val="009B7F9E"/>
    <w:pPr>
      <w:numPr>
        <w:numId w:val="2"/>
      </w:numPr>
      <w:tabs>
        <w:tab w:val="clear" w:pos="1361"/>
      </w:tabs>
    </w:pPr>
  </w:style>
  <w:style w:type="paragraph" w:styleId="ListBullet5">
    <w:name w:val="List Bullet 5"/>
    <w:basedOn w:val="List5"/>
    <w:rsid w:val="009B7F9E"/>
    <w:pPr>
      <w:numPr>
        <w:numId w:val="3"/>
      </w:numPr>
    </w:pPr>
  </w:style>
  <w:style w:type="paragraph" w:styleId="ListContinue2">
    <w:name w:val="List Continue 2"/>
    <w:basedOn w:val="List2"/>
    <w:rsid w:val="009B7F9E"/>
    <w:pPr>
      <w:ind w:firstLine="0"/>
    </w:pPr>
  </w:style>
  <w:style w:type="paragraph" w:styleId="ListContinue3">
    <w:name w:val="List Continue 3"/>
    <w:basedOn w:val="List3"/>
    <w:rsid w:val="009B7F9E"/>
    <w:pPr>
      <w:ind w:left="1021" w:firstLine="0"/>
    </w:pPr>
  </w:style>
  <w:style w:type="paragraph" w:styleId="ListContinue4">
    <w:name w:val="List Continue 4"/>
    <w:basedOn w:val="List4"/>
    <w:rsid w:val="009B7F9E"/>
    <w:pPr>
      <w:ind w:firstLine="0"/>
    </w:pPr>
  </w:style>
  <w:style w:type="paragraph" w:styleId="ListContinue5">
    <w:name w:val="List Continue 5"/>
    <w:basedOn w:val="List5"/>
    <w:rsid w:val="009B7F9E"/>
    <w:pPr>
      <w:ind w:firstLine="0"/>
    </w:pPr>
  </w:style>
  <w:style w:type="paragraph" w:styleId="ListNumber3">
    <w:name w:val="List Number 3"/>
    <w:basedOn w:val="List3"/>
    <w:rsid w:val="009B7F9E"/>
    <w:pPr>
      <w:numPr>
        <w:numId w:val="4"/>
      </w:numPr>
    </w:pPr>
  </w:style>
  <w:style w:type="paragraph" w:styleId="ListNumber4">
    <w:name w:val="List Number 4"/>
    <w:basedOn w:val="List4"/>
    <w:rsid w:val="009B7F9E"/>
    <w:pPr>
      <w:numPr>
        <w:numId w:val="5"/>
      </w:numPr>
    </w:pPr>
  </w:style>
  <w:style w:type="paragraph" w:styleId="ListNumber5">
    <w:name w:val="List Number 5"/>
    <w:basedOn w:val="List5"/>
    <w:rsid w:val="009B7F9E"/>
    <w:pPr>
      <w:numPr>
        <w:numId w:val="6"/>
      </w:numPr>
    </w:pPr>
  </w:style>
  <w:style w:type="paragraph" w:styleId="BlockText">
    <w:name w:val="Block Text"/>
    <w:basedOn w:val="Normal"/>
    <w:rsid w:val="009B7F9E"/>
    <w:pPr>
      <w:spacing w:after="120"/>
      <w:ind w:left="1440" w:right="1440"/>
    </w:pPr>
  </w:style>
  <w:style w:type="character" w:customStyle="1" w:styleId="Subscript">
    <w:name w:val="Subscript"/>
    <w:basedOn w:val="DefaultParagraphFont"/>
    <w:rsid w:val="009B7F9E"/>
    <w:rPr>
      <w:sz w:val="16"/>
      <w:vertAlign w:val="subscript"/>
    </w:rPr>
  </w:style>
  <w:style w:type="character" w:customStyle="1" w:styleId="Superscript">
    <w:name w:val="Superscript"/>
    <w:basedOn w:val="DefaultParagraphFont"/>
    <w:rsid w:val="009B7F9E"/>
    <w:rPr>
      <w:sz w:val="16"/>
      <w:vertAlign w:val="superscript"/>
    </w:rPr>
  </w:style>
  <w:style w:type="character" w:customStyle="1" w:styleId="Symbols">
    <w:name w:val="Symbols"/>
    <w:basedOn w:val="DefaultParagraphFont"/>
    <w:rsid w:val="009B7F9E"/>
    <w:rPr>
      <w:rFonts w:ascii="Symbol" w:hAnsi="Symbol"/>
    </w:rPr>
  </w:style>
  <w:style w:type="character" w:customStyle="1" w:styleId="MenuOptions">
    <w:name w:val="Menu Options"/>
    <w:basedOn w:val="DefaultParagraphFont"/>
    <w:rsid w:val="009B7F9E"/>
    <w:rPr>
      <w:rFonts w:ascii="Arial Narrow" w:hAnsi="Arial Narrow"/>
      <w:smallCaps/>
    </w:rPr>
  </w:style>
  <w:style w:type="character" w:customStyle="1" w:styleId="Buttons">
    <w:name w:val="Buttons"/>
    <w:basedOn w:val="DefaultParagraphFont"/>
    <w:rsid w:val="009B7F9E"/>
    <w:rPr>
      <w:b/>
    </w:rPr>
  </w:style>
  <w:style w:type="character" w:customStyle="1" w:styleId="Underlined">
    <w:name w:val="Underlined"/>
    <w:basedOn w:val="DefaultParagraphFont"/>
    <w:rsid w:val="009B7F9E"/>
    <w:rPr>
      <w:u w:val="single"/>
    </w:rPr>
  </w:style>
  <w:style w:type="paragraph" w:customStyle="1" w:styleId="TableBodyTextRight">
    <w:name w:val="Table Body Text Right"/>
    <w:basedOn w:val="TableBodyText"/>
    <w:rsid w:val="009B7F9E"/>
    <w:pPr>
      <w:widowControl w:val="0"/>
      <w:autoSpaceDE w:val="0"/>
      <w:autoSpaceDN w:val="0"/>
      <w:adjustRightInd w:val="0"/>
      <w:jc w:val="right"/>
    </w:pPr>
    <w:rPr>
      <w:rFonts w:cs="Arial"/>
      <w:szCs w:val="18"/>
    </w:rPr>
  </w:style>
  <w:style w:type="paragraph" w:customStyle="1" w:styleId="CopyrightText">
    <w:name w:val="Copyright Text"/>
    <w:basedOn w:val="BodyText"/>
    <w:rsid w:val="009B7F9E"/>
    <w:rPr>
      <w:sz w:val="18"/>
    </w:rPr>
  </w:style>
  <w:style w:type="paragraph" w:customStyle="1" w:styleId="BodySmallRight">
    <w:name w:val="Body Small Right"/>
    <w:basedOn w:val="BodyTextRight"/>
    <w:rsid w:val="009B7F9E"/>
    <w:rPr>
      <w:sz w:val="18"/>
      <w:szCs w:val="18"/>
    </w:rPr>
  </w:style>
  <w:style w:type="paragraph" w:customStyle="1" w:styleId="MarginEdition">
    <w:name w:val="Margin Edition"/>
    <w:basedOn w:val="MarginNote"/>
    <w:rsid w:val="009B7F9E"/>
    <w:pPr>
      <w:spacing w:before="0" w:after="0"/>
    </w:pPr>
    <w:rPr>
      <w:rFonts w:ascii="Times New Roman" w:hAnsi="Times New Roman"/>
      <w:color w:val="999999"/>
    </w:rPr>
  </w:style>
  <w:style w:type="paragraph" w:customStyle="1" w:styleId="Spacer">
    <w:name w:val="Spacer"/>
    <w:basedOn w:val="Normal"/>
    <w:rsid w:val="009B7F9E"/>
    <w:rPr>
      <w:sz w:val="2"/>
      <w:szCs w:val="2"/>
    </w:rPr>
  </w:style>
  <w:style w:type="character" w:customStyle="1" w:styleId="Small">
    <w:name w:val="Small"/>
    <w:basedOn w:val="DefaultParagraphFont"/>
    <w:rsid w:val="009B7F9E"/>
    <w:rPr>
      <w:sz w:val="16"/>
    </w:rPr>
  </w:style>
  <w:style w:type="paragraph" w:customStyle="1" w:styleId="WideTable">
    <w:name w:val="Wide Table"/>
    <w:basedOn w:val="Normal"/>
    <w:rsid w:val="009B7F9E"/>
    <w:pPr>
      <w:ind w:left="-1418"/>
    </w:pPr>
    <w:rPr>
      <w:sz w:val="2"/>
      <w:szCs w:val="2"/>
    </w:rPr>
  </w:style>
  <w:style w:type="character" w:styleId="PageNumber">
    <w:name w:val="page number"/>
    <w:basedOn w:val="DefaultParagraphFont"/>
    <w:rsid w:val="009B7F9E"/>
  </w:style>
  <w:style w:type="paragraph" w:styleId="Quote">
    <w:name w:val="Quote"/>
    <w:basedOn w:val="Heading1"/>
    <w:link w:val="QuoteChar"/>
    <w:qFormat/>
    <w:rsid w:val="009B7F9E"/>
    <w:rPr>
      <w:b w:val="0"/>
      <w:sz w:val="72"/>
      <w:szCs w:val="72"/>
      <w:lang w:val="en-NZ"/>
    </w:rPr>
  </w:style>
  <w:style w:type="character" w:customStyle="1" w:styleId="QuoteChar">
    <w:name w:val="Quote Char"/>
    <w:basedOn w:val="DefaultParagraphFont"/>
    <w:link w:val="Quote"/>
    <w:rsid w:val="009B7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F9E"/>
    <w:pPr>
      <w:pageBreakBefore/>
    </w:pPr>
  </w:style>
  <w:style w:type="paragraph" w:customStyle="1" w:styleId="Border">
    <w:name w:val="Border"/>
    <w:basedOn w:val="Normal"/>
    <w:qFormat/>
    <w:rsid w:val="009B7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F9E"/>
    <w:rPr>
      <w:b/>
      <w:bCs/>
      <w:i/>
      <w:iCs/>
      <w:color w:val="auto"/>
    </w:rPr>
  </w:style>
  <w:style w:type="paragraph" w:styleId="IntenseQuote">
    <w:name w:val="Intense Quote"/>
    <w:basedOn w:val="Normal"/>
    <w:next w:val="Normal"/>
    <w:link w:val="IntenseQuoteChar"/>
    <w:uiPriority w:val="30"/>
    <w:qFormat/>
    <w:rsid w:val="009B7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F9E"/>
    <w:rPr>
      <w:smallCaps/>
      <w:color w:val="auto"/>
      <w:u w:val="single"/>
    </w:rPr>
  </w:style>
  <w:style w:type="character" w:styleId="IntenseReference">
    <w:name w:val="Intense Reference"/>
    <w:basedOn w:val="DefaultParagraphFont"/>
    <w:uiPriority w:val="32"/>
    <w:qFormat/>
    <w:rsid w:val="009B7F9E"/>
    <w:rPr>
      <w:b/>
      <w:bCs/>
      <w:smallCaps/>
      <w:color w:val="auto"/>
      <w:spacing w:val="5"/>
      <w:u w:val="single"/>
    </w:rPr>
  </w:style>
  <w:style w:type="paragraph" w:customStyle="1" w:styleId="2ColumnHeading">
    <w:name w:val="2Column Heading"/>
    <w:basedOn w:val="BodyText"/>
    <w:qFormat/>
    <w:rsid w:val="009B7F9E"/>
    <w:pPr>
      <w:spacing w:after="60"/>
      <w:ind w:left="-2268"/>
    </w:pPr>
    <w:rPr>
      <w:b/>
    </w:rPr>
  </w:style>
  <w:style w:type="paragraph" w:customStyle="1" w:styleId="Heading1TOC">
    <w:name w:val="Heading1 TOC"/>
    <w:basedOn w:val="Normal"/>
    <w:qFormat/>
    <w:rsid w:val="009B7F9E"/>
    <w:pPr>
      <w:spacing w:before="240" w:after="120"/>
    </w:pPr>
    <w:rPr>
      <w:rFonts w:ascii="Times New Roman" w:hAnsi="Times New Roman"/>
      <w:b/>
      <w:sz w:val="32"/>
    </w:rPr>
  </w:style>
  <w:style w:type="paragraph" w:customStyle="1" w:styleId="Heading2TOC">
    <w:name w:val="Heading2 TOC"/>
    <w:basedOn w:val="Normal"/>
    <w:qFormat/>
    <w:rsid w:val="009B7F9E"/>
    <w:pPr>
      <w:spacing w:before="240" w:after="60"/>
    </w:pPr>
    <w:rPr>
      <w:rFonts w:ascii="Times New Roman" w:hAnsi="Times New Roman"/>
      <w:b/>
      <w:sz w:val="28"/>
    </w:rPr>
  </w:style>
  <w:style w:type="character" w:customStyle="1" w:styleId="Underline">
    <w:name w:val="Underline"/>
    <w:basedOn w:val="DefaultParagraphFont"/>
    <w:qFormat/>
    <w:rsid w:val="009B7F9E"/>
    <w:rPr>
      <w:u w:val="single"/>
    </w:rPr>
  </w:style>
  <w:style w:type="character" w:customStyle="1" w:styleId="BoldandItalics">
    <w:name w:val="Bold and Italics"/>
    <w:qFormat/>
    <w:rsid w:val="009B7F9E"/>
    <w:rPr>
      <w:b/>
      <w:i/>
      <w:u w:val="none"/>
    </w:rPr>
  </w:style>
  <w:style w:type="paragraph" w:styleId="BalloonText">
    <w:name w:val="Balloon Text"/>
    <w:basedOn w:val="Normal"/>
    <w:link w:val="BalloonTextChar"/>
    <w:rsid w:val="009B7F9E"/>
    <w:rPr>
      <w:rFonts w:ascii="Tahoma" w:hAnsi="Tahoma" w:cs="Tahoma"/>
      <w:sz w:val="16"/>
      <w:szCs w:val="16"/>
    </w:rPr>
  </w:style>
  <w:style w:type="character" w:customStyle="1" w:styleId="BalloonTextChar">
    <w:name w:val="Balloon Text Char"/>
    <w:basedOn w:val="DefaultParagraphFont"/>
    <w:link w:val="BalloonText"/>
    <w:rsid w:val="009B7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7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F9E"/>
    <w:rPr>
      <w:b/>
      <w:color w:val="660033"/>
      <w:spacing w:val="0"/>
    </w:rPr>
  </w:style>
  <w:style w:type="paragraph" w:customStyle="1" w:styleId="Nameditemlist">
    <w:name w:val="Named item list"/>
    <w:basedOn w:val="BodyText"/>
    <w:qFormat/>
    <w:rsid w:val="009B7F9E"/>
    <w:pPr>
      <w:tabs>
        <w:tab w:val="left" w:pos="2835"/>
      </w:tabs>
      <w:ind w:left="2835" w:hanging="2835"/>
    </w:pPr>
  </w:style>
  <w:style w:type="paragraph" w:customStyle="1" w:styleId="BodyTextnopadding">
    <w:name w:val="Body Text no padding"/>
    <w:basedOn w:val="BodyText"/>
    <w:qFormat/>
    <w:rsid w:val="009B7F9E"/>
    <w:pPr>
      <w:spacing w:before="0" w:after="0"/>
    </w:pPr>
  </w:style>
  <w:style w:type="character" w:styleId="Hyperlink">
    <w:name w:val="Hyperlink"/>
    <w:basedOn w:val="DefaultParagraphFont"/>
    <w:uiPriority w:val="99"/>
    <w:unhideWhenUsed/>
    <w:rsid w:val="00025E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5775</Characters>
  <Application>Microsoft Office Word</Application>
  <DocSecurity>0</DocSecurity>
  <Lines>160</Lines>
  <Paragraphs>91</Paragraphs>
  <ScaleCrop>false</ScaleCrop>
  <Company>Author-it Software Corporation Ltd.</Company>
  <LinksUpToDate>false</LinksUpToDate>
  <CharactersWithSpaces>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BSBWHS520 Manage implementation of emergency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2022-12-16T00:38:00Z</dcterms:created>
  <dcterms:modified xsi:type="dcterms:W3CDTF">2022-12-16T00:38:00Z</dcterms:modified>
</cp:coreProperties>
</file>