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A7F" w:rsidP="00244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BSBWHS519 Lead the development and use of WHS risk management tools</w:t>
      </w:r>
      <w:r>
        <w:fldChar w:fldCharType="end"/>
      </w:r>
    </w:p>
    <w:p w:rsidR="00244A7F" w:rsidP="00244A7F">
      <w:pPr>
        <w:pStyle w:val="Version"/>
        <w:sectPr w:rsidSect="00FA2A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A5A" w:rsidP="00FA2A5A">
      <w:pPr>
        <w:pStyle w:val="SuperHeading"/>
      </w:pPr>
      <w:r w:rsidRPr="00FA2A5A">
        <w:t>BSBWHS519 Lead the development and use of WHS risk management tools</w:t>
      </w:r>
    </w:p>
    <w:p w:rsidR="00000000" w:rsidRPr="00FA2A5A" w:rsidP="00FA2A5A">
      <w:pPr>
        <w:pStyle w:val="Heading1"/>
      </w:pPr>
      <w:bookmarkStart w:id="1" w:name="O_1056046"/>
      <w:bookmarkEnd w:id="1"/>
      <w:r w:rsidRPr="00FA2A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FA2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BodyText"/>
            </w:pPr>
            <w:r w:rsidRPr="00FA2A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rPr>
                <w:rStyle w:val="SpecialBold"/>
              </w:rPr>
              <w:t>Comments</w:t>
            </w:r>
          </w:p>
        </w:tc>
      </w:tr>
      <w:tr w:rsidTr="00FA2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BodyText"/>
            </w:pPr>
            <w:r w:rsidRPr="00FA2A5A">
              <w:t>This version first released with BSB Business Services Training Package Version 5.0.</w:t>
            </w:r>
          </w:p>
        </w:tc>
      </w:tr>
    </w:tbl>
    <w:p w:rsidR="00000000" w:rsidRPr="00FA2A5A" w:rsidP="00FA2A5A">
      <w:pPr>
        <w:pStyle w:val="BodyText"/>
      </w:pPr>
    </w:p>
    <w:p w:rsidR="00000000" w:rsidRPr="00FA2A5A" w:rsidP="00FA2A5A">
      <w:pPr>
        <w:pStyle w:val="AllowPageBreak"/>
      </w:pPr>
    </w:p>
    <w:p w:rsidR="00000000" w:rsidRPr="00FA2A5A" w:rsidP="00FA2A5A">
      <w:pPr>
        <w:pStyle w:val="Heading1"/>
      </w:pPr>
      <w:bookmarkStart w:id="2" w:name="O_1056051"/>
      <w:bookmarkEnd w:id="2"/>
      <w:r w:rsidRPr="00FA2A5A">
        <w:t>Application</w:t>
      </w:r>
    </w:p>
    <w:p w:rsidR="00000000" w:rsidRPr="00FA2A5A" w:rsidP="00244A7F">
      <w:pPr>
        <w:pStyle w:val="BodyText"/>
      </w:pPr>
      <w:r w:rsidRPr="00FA2A5A">
        <w:t>This unit describes the skills and knowledge required to lead the development and use of work health and safety (WHS) risk management tools.</w:t>
      </w:r>
    </w:p>
    <w:p w:rsidR="00000000" w:rsidRPr="00FA2A5A" w:rsidP="00244A7F">
      <w:pPr>
        <w:pStyle w:val="BodyText"/>
      </w:pPr>
      <w:r w:rsidRPr="00FA2A5A">
        <w:t>The unit applies to those responsible for managing hazards in the workplace whose role requires them to provide lea</w:t>
      </w:r>
      <w:r w:rsidRPr="00FA2A5A">
        <w:t>dership in WHS risk management.</w:t>
      </w:r>
    </w:p>
    <w:p w:rsidR="00000000" w:rsidRPr="00FA2A5A" w:rsidP="00FA2A5A">
      <w:pPr>
        <w:pStyle w:val="BodyTextBold"/>
      </w:pPr>
      <w:r w:rsidRPr="00FA2A5A">
        <w:t>NOTES</w:t>
      </w:r>
    </w:p>
    <w:p w:rsidR="00000000" w:rsidRPr="00FA2A5A" w:rsidP="00244A7F">
      <w:pPr>
        <w:pStyle w:val="List"/>
      </w:pPr>
      <w:r w:rsidRPr="00FA2A5A">
        <w:t>1.</w:t>
      </w:r>
      <w:r>
        <w:tab/>
      </w:r>
      <w:r w:rsidRPr="00FA2A5A">
        <w:t xml:space="preserve">The terms ‘occupational health and safety’ (OHS) and ‘work health and safety’ (WHS) are equivalent, and generally either can be used in the workplace. In jurisdictions where </w:t>
      </w:r>
      <w:r w:rsidRPr="00FA2A5A">
        <w:rPr>
          <w:rStyle w:val="Emphasis"/>
        </w:rPr>
        <w:t>model WHS laws</w:t>
      </w:r>
      <w:r w:rsidRPr="00FA2A5A">
        <w:t xml:space="preserve"> have not been implemented</w:t>
      </w:r>
      <w:r w:rsidRPr="00FA2A5A">
        <w:t>, registered training organisations (RTOs) are advised to contextualise this unit of competency by referring to existing WHS legislative requirements.</w:t>
      </w:r>
    </w:p>
    <w:p w:rsidR="00000000" w:rsidRPr="00FA2A5A" w:rsidP="00244A7F">
      <w:pPr>
        <w:pStyle w:val="List"/>
      </w:pPr>
      <w:r w:rsidRPr="00FA2A5A">
        <w:t>2.</w:t>
      </w:r>
      <w:r>
        <w:tab/>
      </w:r>
      <w:r w:rsidRPr="00FA2A5A">
        <w:t xml:space="preserve">The </w:t>
      </w:r>
      <w:r w:rsidRPr="00FA2A5A">
        <w:rPr>
          <w:rStyle w:val="Emphasis"/>
        </w:rPr>
        <w:t>model WHS laws</w:t>
      </w:r>
      <w:r w:rsidRPr="00FA2A5A">
        <w:t xml:space="preserve"> include the model WHS Act, model WHS Regulations and model WHS Codes of Practice. S</w:t>
      </w:r>
      <w:r w:rsidRPr="00FA2A5A">
        <w:t>ee Safe Work Australia for further information.</w:t>
      </w:r>
    </w:p>
    <w:p w:rsidR="00000000" w:rsidRPr="00FA2A5A" w:rsidP="00244A7F">
      <w:pPr>
        <w:pStyle w:val="List"/>
      </w:pPr>
      <w:r w:rsidRPr="00FA2A5A">
        <w:t>3.</w:t>
      </w:r>
      <w:r>
        <w:tab/>
      </w:r>
      <w:r w:rsidRPr="00FA2A5A">
        <w:t xml:space="preserve">WHS risk management tools are used in the four steps identified by the Safe Work Australia model code of practice, </w:t>
      </w:r>
      <w:r w:rsidRPr="00FA2A5A">
        <w:rPr>
          <w:rStyle w:val="Emphasis"/>
        </w:rPr>
        <w:t>How to manage work health and safety risks</w:t>
      </w:r>
      <w:r w:rsidRPr="00FA2A5A">
        <w:t xml:space="preserve"> – identify hazards, assess risks, control risks</w:t>
      </w:r>
      <w:r w:rsidRPr="00FA2A5A">
        <w:t xml:space="preserve"> and review control measures.</w:t>
      </w:r>
    </w:p>
    <w:p w:rsidR="00000000" w:rsidRPr="00FA2A5A" w:rsidP="00FA2A5A">
      <w:pPr>
        <w:pStyle w:val="BodyText"/>
      </w:pPr>
    </w:p>
    <w:p w:rsidR="00000000" w:rsidRPr="00FA2A5A" w:rsidP="00244A7F">
      <w:pPr>
        <w:pStyle w:val="BodyText"/>
      </w:pPr>
      <w:r w:rsidRPr="00FA2A5A">
        <w:t>No licensing, legislative or certification requirements apply to this unit at the time of publication.</w:t>
      </w:r>
    </w:p>
    <w:p w:rsidR="00000000" w:rsidRPr="00FA2A5A" w:rsidP="00FA2A5A">
      <w:pPr>
        <w:pStyle w:val="Heading1"/>
      </w:pPr>
      <w:bookmarkStart w:id="3" w:name="O_1056050"/>
      <w:bookmarkEnd w:id="3"/>
      <w:r w:rsidRPr="00FA2A5A">
        <w:t>Unit Sector</w:t>
      </w:r>
    </w:p>
    <w:p w:rsidR="00000000" w:rsidRPr="00FA2A5A" w:rsidP="00244A7F">
      <w:pPr>
        <w:pStyle w:val="BodyText"/>
      </w:pPr>
      <w:r w:rsidRPr="00FA2A5A">
        <w:t>Regulation, Licensing and Risk – Work Health and Safety</w:t>
      </w:r>
    </w:p>
    <w:p w:rsidR="00000000" w:rsidRPr="00FA2A5A" w:rsidP="00FA2A5A">
      <w:pPr>
        <w:pStyle w:val="Heading1"/>
      </w:pPr>
      <w:bookmarkStart w:id="4" w:name="O_1056049"/>
      <w:bookmarkEnd w:id="4"/>
      <w:r w:rsidRPr="00FA2A5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244A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BodyText"/>
            </w:pPr>
            <w:r w:rsidRPr="00FA2A5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rPr>
                <w:rStyle w:val="SpecialBold"/>
              </w:rPr>
              <w:t>PERFORMANCE CRITERIA</w:t>
            </w:r>
          </w:p>
        </w:tc>
      </w:tr>
      <w:tr w:rsidTr="00244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BodyText"/>
            </w:pPr>
            <w:r w:rsidRPr="00FA2A5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4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1. Select and develop WHS risk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BodyText"/>
            </w:pPr>
            <w:r w:rsidRPr="00FA2A5A">
              <w:t xml:space="preserve">1.1 </w:t>
            </w:r>
            <w:r w:rsidRPr="00FA2A5A">
              <w:t>Apply knowledge of risk management tools to address requirements of WHS laws and workplace</w:t>
            </w:r>
          </w:p>
          <w:p w:rsidR="00000000" w:rsidRPr="00FA2A5A" w:rsidP="00FA2A5A">
            <w:pPr>
              <w:pStyle w:val="BodyText"/>
            </w:pPr>
            <w:r w:rsidRPr="00FA2A5A">
              <w:t>1.2 Consult with required personnel about selecting suitable risk management tools</w:t>
            </w:r>
          </w:p>
          <w:p w:rsidR="00000000" w:rsidRPr="00FA2A5A" w:rsidP="00FA2A5A">
            <w:pPr>
              <w:pStyle w:val="BodyText"/>
            </w:pPr>
            <w:r w:rsidRPr="00FA2A5A">
              <w:t>1.3 Modify existing risk management tools and/or develop new ones to meet identifi</w:t>
            </w:r>
            <w:r w:rsidRPr="00FA2A5A">
              <w:t>ed requirements</w:t>
            </w:r>
          </w:p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1.4 Determine risk management tools to be used in workplace</w:t>
            </w:r>
          </w:p>
        </w:tc>
      </w:tr>
      <w:tr w:rsidTr="00244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2. Lead the use of WHS risk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BodyText"/>
            </w:pPr>
            <w:r w:rsidRPr="00FA2A5A">
              <w:t>2.1 Consult and liaise with required personnel about logistical arrangements required in relation to risk management tools</w:t>
            </w:r>
          </w:p>
          <w:p w:rsidR="00000000" w:rsidRPr="00FA2A5A" w:rsidP="00FA2A5A">
            <w:pPr>
              <w:pStyle w:val="BodyText"/>
            </w:pPr>
            <w:r w:rsidRPr="00FA2A5A">
              <w:t>2.2 Facilitate required logistical arrangements for use of risk management tools in collaboration with required personnel</w:t>
            </w:r>
          </w:p>
          <w:p w:rsidR="00000000" w:rsidRPr="00FA2A5A" w:rsidP="00FA2A5A">
            <w:pPr>
              <w:pStyle w:val="BodyText"/>
            </w:pPr>
            <w:r w:rsidRPr="00FA2A5A">
              <w:t>2.3 Develop and conduct required training for personnel who will use risk management tools</w:t>
            </w:r>
          </w:p>
          <w:p w:rsidR="00000000" w:rsidRPr="00FA2A5A" w:rsidP="00FA2A5A">
            <w:pPr>
              <w:pStyle w:val="BodyText"/>
            </w:pPr>
            <w:r w:rsidRPr="00FA2A5A">
              <w:t xml:space="preserve">2.4 Use risk management tools according to </w:t>
            </w:r>
            <w:r w:rsidRPr="00FA2A5A">
              <w:t>organisational policies and procedures</w:t>
            </w:r>
          </w:p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2.5 Provide support to required personnel to use risk management tools according to organisational requirements</w:t>
            </w:r>
          </w:p>
        </w:tc>
      </w:tr>
      <w:tr w:rsidTr="00244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3. Communicate outcomes of use of WHS risk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BodyText"/>
            </w:pPr>
            <w:r w:rsidRPr="00FA2A5A">
              <w:t>3.1 Collect information about outcomes of ri</w:t>
            </w:r>
            <w:r w:rsidRPr="00FA2A5A">
              <w:t>sk management tool use</w:t>
            </w:r>
          </w:p>
          <w:p w:rsidR="00000000" w:rsidRPr="00FA2A5A" w:rsidP="00FA2A5A">
            <w:pPr>
              <w:pStyle w:val="BodyText"/>
            </w:pPr>
            <w:r w:rsidRPr="00FA2A5A">
              <w:t>3.2 Collate and analyse collected information</w:t>
            </w:r>
          </w:p>
          <w:p w:rsidR="00000000" w:rsidRPr="00FA2A5A" w:rsidP="00FA2A5A">
            <w:pPr>
              <w:pStyle w:val="BodyText"/>
            </w:pPr>
            <w:r w:rsidRPr="00FA2A5A">
              <w:t>3.3 Document analysis according to organisational policies and procedures</w:t>
            </w:r>
          </w:p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3.4 Communicate documented results, findings and outcomes to required personnel according to organisational proto</w:t>
            </w:r>
            <w:r w:rsidRPr="00FA2A5A">
              <w:t>cols and procedures</w:t>
            </w:r>
          </w:p>
        </w:tc>
      </w:tr>
      <w:tr w:rsidTr="00244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4. Review use of WHS risk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BodyText"/>
            </w:pPr>
            <w:r w:rsidRPr="00FA2A5A">
              <w:t>4.1 Review usefulness and usability of risk management tools according to organisational requirements</w:t>
            </w:r>
          </w:p>
          <w:p w:rsidR="00000000" w:rsidRPr="00FA2A5A" w:rsidP="00FA2A5A">
            <w:pPr>
              <w:pStyle w:val="BodyText"/>
            </w:pPr>
            <w:r w:rsidRPr="00FA2A5A">
              <w:t>4.2 Modify or replace risk management tools based on review outcomes according to organisa</w:t>
            </w:r>
            <w:r w:rsidRPr="00FA2A5A">
              <w:t>tional requirements</w:t>
            </w:r>
          </w:p>
          <w:p w:rsidR="00000000" w:rsidRPr="00FA2A5A" w:rsidP="00FA2A5A">
            <w:pPr>
              <w:pStyle w:val="BodyText"/>
            </w:pPr>
            <w:r w:rsidRPr="00FA2A5A">
              <w:t>4.3 Modify consultation, liaison and logistical arrangements in relation to tools based on review outcomes according to organisational requirements</w:t>
            </w:r>
          </w:p>
        </w:tc>
      </w:tr>
    </w:tbl>
    <w:p w:rsidR="00000000" w:rsidRPr="00FA2A5A" w:rsidP="00FA2A5A">
      <w:pPr>
        <w:pStyle w:val="BodyText"/>
      </w:pPr>
    </w:p>
    <w:p w:rsidR="00000000" w:rsidRPr="00FA2A5A" w:rsidP="00FA2A5A">
      <w:pPr>
        <w:pStyle w:val="AllowPageBreak"/>
      </w:pPr>
    </w:p>
    <w:p w:rsidR="00000000" w:rsidRPr="00FA2A5A" w:rsidP="00FA2A5A">
      <w:pPr>
        <w:pStyle w:val="Heading1"/>
      </w:pPr>
      <w:bookmarkStart w:id="5" w:name="O_1056048"/>
      <w:bookmarkEnd w:id="5"/>
      <w:r w:rsidRPr="00FA2A5A">
        <w:t>Foundation Skills</w:t>
      </w:r>
    </w:p>
    <w:p w:rsidR="00000000" w:rsidRPr="00244A7F" w:rsidP="00244A7F">
      <w:pPr>
        <w:pStyle w:val="BodyText"/>
        <w:rPr>
          <w:i/>
        </w:rPr>
      </w:pPr>
      <w:r w:rsidRPr="00244A7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3929"/>
      </w:tblGrid>
      <w:tr w:rsidTr="00FA2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BodyText"/>
            </w:pPr>
            <w:r w:rsidRPr="00FA2A5A">
              <w:rPr>
                <w:rStyle w:val="SpecialBold"/>
              </w:rPr>
              <w:t>Skill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Bold"/>
              <w:rPr>
                <w:lang w:val="en-NZ"/>
              </w:rPr>
            </w:pPr>
            <w:r w:rsidRPr="00FA2A5A">
              <w:rPr>
                <w:rStyle w:val="SpecialBold"/>
              </w:rPr>
              <w:t>Description</w:t>
            </w:r>
          </w:p>
        </w:tc>
      </w:tr>
      <w:tr w:rsidTr="00FA2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Reading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ListBullet"/>
              <w:rPr>
                <w:lang w:val="en-NZ"/>
              </w:rPr>
            </w:pPr>
            <w:r w:rsidRPr="00FA2A5A">
              <w:t>Interprets and critically analyses texts to identify suitable WHS ri</w:t>
            </w:r>
            <w:r w:rsidRPr="00FA2A5A">
              <w:t>sk management tools</w:t>
            </w:r>
          </w:p>
        </w:tc>
      </w:tr>
      <w:tr w:rsidTr="00FA2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Writing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ListBullet"/>
            </w:pPr>
            <w:r w:rsidRPr="00FA2A5A">
              <w:t>Develops and modifies WHS risk management tools and associated logistical arrangements</w:t>
            </w:r>
          </w:p>
          <w:p w:rsidR="00000000" w:rsidP="00FA2A5A">
            <w:pPr>
              <w:pStyle w:val="ListBullet"/>
              <w:rPr>
                <w:lang w:val="en-NZ"/>
              </w:rPr>
            </w:pPr>
            <w:r w:rsidRPr="00FA2A5A">
              <w:t>Communicates using layout, vocabulary, grammatical structure and conventions appropriate to tool and audience</w:t>
            </w:r>
          </w:p>
        </w:tc>
      </w:tr>
      <w:tr w:rsidTr="00FA2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Oral communication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ListBullet"/>
            </w:pPr>
            <w:r w:rsidRPr="00FA2A5A">
              <w:t>Presents information about WHS risk management tools, using structure and language appropriate to audience</w:t>
            </w:r>
          </w:p>
          <w:p w:rsidR="00000000" w:rsidP="00FA2A5A">
            <w:pPr>
              <w:pStyle w:val="ListBullet"/>
              <w:rPr>
                <w:lang w:val="en-NZ"/>
              </w:rPr>
            </w:pPr>
            <w:r w:rsidRPr="00FA2A5A">
              <w:t>Asks questions and actively listens to extract main ideas across a range of contexts as appropriate to WHS risk management tools</w:t>
            </w:r>
          </w:p>
        </w:tc>
      </w:tr>
      <w:tr w:rsidTr="00FA2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 xml:space="preserve">Navigate the world </w:t>
            </w:r>
            <w:r w:rsidRPr="00FA2A5A">
              <w:t>of work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ListBullet"/>
              <w:rPr>
                <w:lang w:val="en-NZ"/>
              </w:rPr>
            </w:pPr>
            <w:r w:rsidRPr="00FA2A5A">
              <w:t>Identifies operational context in which WHS risk management tools are used and kept up to date</w:t>
            </w:r>
          </w:p>
        </w:tc>
      </w:tr>
      <w:tr w:rsidTr="00FA2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Interact with others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ListBullet"/>
              <w:rPr>
                <w:lang w:val="en-NZ"/>
              </w:rPr>
            </w:pPr>
            <w:r w:rsidRPr="00FA2A5A">
              <w:t>Engages with others to support them in their use of WHS risk management tools</w:t>
            </w:r>
          </w:p>
        </w:tc>
      </w:tr>
      <w:tr w:rsidTr="00FA2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Get the work done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ListBullet"/>
            </w:pPr>
            <w:r w:rsidRPr="00FA2A5A">
              <w:t>Sequences and schedules activities, monitors implementation and manages relevant communication</w:t>
            </w:r>
          </w:p>
          <w:p w:rsidR="00000000" w:rsidRPr="00FA2A5A" w:rsidP="00FA2A5A">
            <w:pPr>
              <w:pStyle w:val="ListBullet"/>
            </w:pPr>
            <w:r w:rsidRPr="00FA2A5A">
              <w:t>Uses analytical processes to decide on a course of action, establishes criteria for deciding between WHS risk management tools, and seeks input and advice from o</w:t>
            </w:r>
            <w:r w:rsidRPr="00FA2A5A">
              <w:t xml:space="preserve">thers before taking necessary action </w:t>
            </w:r>
          </w:p>
          <w:p w:rsidR="00000000" w:rsidRPr="00FA2A5A" w:rsidP="00FA2A5A">
            <w:pPr>
              <w:pStyle w:val="ListBullet"/>
            </w:pPr>
            <w:r w:rsidRPr="00FA2A5A">
              <w:t>Uses technology and digital systems and tools effectively</w:t>
            </w:r>
          </w:p>
        </w:tc>
      </w:tr>
    </w:tbl>
    <w:p w:rsidR="00000000" w:rsidRPr="00FA2A5A" w:rsidP="00FA2A5A">
      <w:pPr>
        <w:pStyle w:val="BodyText"/>
      </w:pPr>
    </w:p>
    <w:p w:rsidR="00000000" w:rsidRPr="00FA2A5A" w:rsidP="00FA2A5A">
      <w:pPr>
        <w:pStyle w:val="AllowPageBreak"/>
      </w:pPr>
    </w:p>
    <w:p w:rsidR="00000000" w:rsidRPr="00FA2A5A" w:rsidP="00FA2A5A">
      <w:pPr>
        <w:pStyle w:val="Heading1"/>
      </w:pPr>
      <w:bookmarkStart w:id="6" w:name="O_1056047"/>
      <w:bookmarkEnd w:id="6"/>
      <w:r w:rsidRPr="00FA2A5A">
        <w:t>Unit Mapping Information</w:t>
      </w:r>
    </w:p>
    <w:p w:rsidR="00000000" w:rsidRPr="00FA2A5A" w:rsidP="00244A7F">
      <w:pPr>
        <w:pStyle w:val="BodyText"/>
      </w:pPr>
      <w:r w:rsidRPr="00FA2A5A">
        <w:t>Supersedes and is equivalent to BSBWHS509 Facilitate the development and use of risk management tools.</w:t>
      </w:r>
    </w:p>
    <w:p w:rsidR="00000000" w:rsidRPr="00FA2A5A" w:rsidP="00FA2A5A">
      <w:pPr>
        <w:pStyle w:val="Heading1"/>
      </w:pPr>
      <w:bookmarkStart w:id="7" w:name="O_1056040"/>
      <w:bookmarkEnd w:id="7"/>
      <w:r w:rsidRPr="00FA2A5A">
        <w:t>Links</w:t>
      </w:r>
    </w:p>
    <w:p w:rsidR="00000000" w:rsidRPr="00FA2A5A" w:rsidP="00244A7F">
      <w:pPr>
        <w:pStyle w:val="BodyText"/>
      </w:pPr>
      <w:r w:rsidRPr="00FA2A5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31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2A5A" w:rsidP="00244A7F">
      <w:pPr>
        <w:pStyle w:val="BodyText"/>
        <w:sectPr w:rsidSect="00FA2A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2A5A" w:rsidP="00FA2A5A">
      <w:pPr>
        <w:pStyle w:val="SuperHeading"/>
      </w:pPr>
      <w:r w:rsidRPr="00FA2A5A">
        <w:t xml:space="preserve">Assessment </w:t>
      </w:r>
      <w:r w:rsidRPr="00FA2A5A">
        <w:t>Requirements for BSBWHS519 Lead the development and use of WHS risk management tools</w:t>
      </w:r>
    </w:p>
    <w:p w:rsidR="00000000" w:rsidRPr="00FA2A5A" w:rsidP="00FA2A5A">
      <w:pPr>
        <w:pStyle w:val="Heading1"/>
      </w:pPr>
      <w:bookmarkStart w:id="8" w:name="O_1056042"/>
      <w:bookmarkEnd w:id="8"/>
      <w:r w:rsidRPr="00FA2A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FA2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BodyText"/>
            </w:pPr>
            <w:r w:rsidRPr="00FA2A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rPr>
                <w:rStyle w:val="SpecialBold"/>
              </w:rPr>
              <w:t>Comments</w:t>
            </w:r>
          </w:p>
        </w:tc>
      </w:tr>
      <w:tr w:rsidTr="00FA2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5A">
            <w:pPr>
              <w:pStyle w:val="BodyText"/>
              <w:rPr>
                <w:lang w:val="en-NZ"/>
              </w:rPr>
            </w:pPr>
            <w:r w:rsidRPr="00FA2A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5A" w:rsidP="00FA2A5A">
            <w:pPr>
              <w:pStyle w:val="BodyText"/>
            </w:pPr>
            <w:r w:rsidRPr="00FA2A5A">
              <w:t>This version first released with BSB Business Services Training Package Version 5.0.</w:t>
            </w:r>
          </w:p>
        </w:tc>
      </w:tr>
    </w:tbl>
    <w:p w:rsidR="00000000" w:rsidRPr="00FA2A5A" w:rsidP="00FA2A5A">
      <w:pPr>
        <w:pStyle w:val="BodyText"/>
      </w:pPr>
    </w:p>
    <w:p w:rsidR="00000000" w:rsidRPr="00FA2A5A" w:rsidP="00FA2A5A">
      <w:pPr>
        <w:pStyle w:val="AllowPageBreak"/>
      </w:pPr>
    </w:p>
    <w:p w:rsidR="00000000" w:rsidRPr="00FA2A5A" w:rsidP="00FA2A5A">
      <w:pPr>
        <w:pStyle w:val="Heading1"/>
      </w:pPr>
      <w:bookmarkStart w:id="9" w:name="O_1056045"/>
      <w:bookmarkEnd w:id="9"/>
      <w:r w:rsidRPr="00FA2A5A">
        <w:t>Performance Evidence</w:t>
      </w:r>
    </w:p>
    <w:p w:rsidR="00000000" w:rsidRPr="00FA2A5A" w:rsidP="00244A7F">
      <w:pPr>
        <w:pStyle w:val="BodyText"/>
      </w:pPr>
      <w:r w:rsidRPr="00FA2A5A">
        <w:t>The candidate must demonstrate the ability to complete the tasks outlined in the elements, performance criteria and foundation skills of this unit, and to:</w:t>
      </w:r>
    </w:p>
    <w:p w:rsidR="00000000" w:rsidRPr="00FA2A5A" w:rsidP="00FA2A5A">
      <w:pPr>
        <w:pStyle w:val="ListBullet"/>
      </w:pPr>
      <w:r w:rsidRPr="00FA2A5A">
        <w:t>in consultation with others, select at least one work health and safety (WHS</w:t>
      </w:r>
      <w:r w:rsidRPr="00FA2A5A">
        <w:t>) risk management tool to be developed or modified that addresses WHS legislative and organisational requirements</w:t>
      </w:r>
    </w:p>
    <w:p w:rsidR="00000000" w:rsidRPr="00FA2A5A" w:rsidP="00FA2A5A">
      <w:pPr>
        <w:pStyle w:val="ListBullet"/>
      </w:pPr>
      <w:r w:rsidRPr="00FA2A5A">
        <w:t>use above WHS risk management tool/s for intended purpose, including:</w:t>
      </w:r>
    </w:p>
    <w:p w:rsidR="00000000" w:rsidRPr="00FA2A5A" w:rsidP="00FA2A5A">
      <w:pPr>
        <w:pStyle w:val="ListBullet2"/>
      </w:pPr>
      <w:r w:rsidRPr="00FA2A5A">
        <w:t>facilitating logistical arrangements to the point of completion</w:t>
      </w:r>
    </w:p>
    <w:p w:rsidR="00000000" w:rsidRPr="00FA2A5A" w:rsidP="00FA2A5A">
      <w:pPr>
        <w:pStyle w:val="ListBullet2"/>
      </w:pPr>
      <w:r w:rsidRPr="00FA2A5A">
        <w:t>collating and analysing results and findings</w:t>
      </w:r>
    </w:p>
    <w:p w:rsidR="00000000" w:rsidRPr="00FA2A5A" w:rsidP="00FA2A5A">
      <w:pPr>
        <w:pStyle w:val="ListBullet2"/>
      </w:pPr>
      <w:r w:rsidRPr="00FA2A5A">
        <w:t>communicating results, findings and outcomes</w:t>
      </w:r>
    </w:p>
    <w:p w:rsidR="00000000" w:rsidRPr="00FA2A5A" w:rsidP="00FA2A5A">
      <w:pPr>
        <w:pStyle w:val="ListBullet"/>
      </w:pPr>
      <w:r w:rsidRPr="00FA2A5A">
        <w:t>facilitate the use of the above WHS risk management tool/s, including:</w:t>
      </w:r>
    </w:p>
    <w:p w:rsidR="00000000" w:rsidRPr="00FA2A5A" w:rsidP="00FA2A5A">
      <w:pPr>
        <w:pStyle w:val="ListBullet2"/>
      </w:pPr>
      <w:r w:rsidRPr="00FA2A5A">
        <w:t>developing and conducting training for users</w:t>
      </w:r>
    </w:p>
    <w:p w:rsidR="00000000" w:rsidRPr="00FA2A5A" w:rsidP="00FA2A5A">
      <w:pPr>
        <w:pStyle w:val="ListBullet2"/>
      </w:pPr>
      <w:r w:rsidRPr="00FA2A5A">
        <w:t>consulting about and facilitating logistical arr</w:t>
      </w:r>
      <w:r w:rsidRPr="00FA2A5A">
        <w:t>angements for use</w:t>
      </w:r>
    </w:p>
    <w:p w:rsidR="00000000" w:rsidRPr="00FA2A5A" w:rsidP="00FA2A5A">
      <w:pPr>
        <w:pStyle w:val="ListBullet2"/>
      </w:pPr>
      <w:r w:rsidRPr="00FA2A5A">
        <w:t>supporting users</w:t>
      </w:r>
    </w:p>
    <w:p w:rsidR="00244A7F" w:rsidP="00FA2A5A">
      <w:pPr>
        <w:pStyle w:val="ListBullet"/>
      </w:pPr>
      <w:r w:rsidRPr="00FA2A5A">
        <w:t>review usefulness and usability of above WHS risk management tool/s and make changes based on review outcomes.</w:t>
      </w:r>
    </w:p>
    <w:p w:rsidR="00244A7F" w:rsidP="00FA2A5A">
      <w:pPr>
        <w:pStyle w:val="ListBullet"/>
      </w:pPr>
    </w:p>
    <w:p w:rsidR="00000000" w:rsidRPr="00FA2A5A" w:rsidP="00FA2A5A">
      <w:pPr>
        <w:pStyle w:val="Heading1"/>
      </w:pPr>
      <w:bookmarkStart w:id="10" w:name="O_1056044"/>
      <w:bookmarkEnd w:id="10"/>
      <w:r w:rsidRPr="00FA2A5A">
        <w:t>Knowledge Evidence</w:t>
      </w:r>
    </w:p>
    <w:p w:rsidR="00000000" w:rsidRPr="00FA2A5A" w:rsidP="00244A7F">
      <w:pPr>
        <w:pStyle w:val="BodyText"/>
      </w:pPr>
      <w:r w:rsidRPr="00FA2A5A">
        <w:t>The candidate must demonstrate the knowledge to complete the tasks outlined in the elements, performance criteria and foundation skills of this unit. This includes knowledge of:</w:t>
      </w:r>
    </w:p>
    <w:p w:rsidR="00000000" w:rsidRPr="00FA2A5A" w:rsidP="00FA2A5A">
      <w:pPr>
        <w:pStyle w:val="ListBullet"/>
      </w:pPr>
      <w:r w:rsidRPr="00FA2A5A">
        <w:t>WHS laws and other instruments issued by WHS regulators relating to the perfo</w:t>
      </w:r>
      <w:r w:rsidRPr="00FA2A5A">
        <w:t>rmance evidence, and procedures for applying them</w:t>
      </w:r>
    </w:p>
    <w:p w:rsidR="00000000" w:rsidRPr="00FA2A5A" w:rsidP="00FA2A5A">
      <w:pPr>
        <w:pStyle w:val="ListBullet"/>
      </w:pPr>
      <w:r w:rsidRPr="00FA2A5A">
        <w:t>factors to consider when selecting WHS risk management tools, including:</w:t>
      </w:r>
    </w:p>
    <w:p w:rsidR="00000000" w:rsidRPr="00FA2A5A" w:rsidP="00FA2A5A">
      <w:pPr>
        <w:pStyle w:val="ListBullet2"/>
      </w:pPr>
      <w:r w:rsidRPr="00FA2A5A">
        <w:t>operational contexts, including specific physical and psychosocial hazards</w:t>
      </w:r>
    </w:p>
    <w:p w:rsidR="00000000" w:rsidRPr="00FA2A5A" w:rsidP="00FA2A5A">
      <w:pPr>
        <w:pStyle w:val="ListBullet2"/>
      </w:pPr>
      <w:r w:rsidRPr="00FA2A5A">
        <w:t>WHS organisational information, and valid and reliable me</w:t>
      </w:r>
      <w:r w:rsidRPr="00FA2A5A">
        <w:t>thods for collecting it</w:t>
      </w:r>
    </w:p>
    <w:p w:rsidR="00000000" w:rsidRPr="00FA2A5A" w:rsidP="00FA2A5A">
      <w:pPr>
        <w:pStyle w:val="ListBullet2"/>
      </w:pPr>
      <w:r w:rsidRPr="00FA2A5A">
        <w:t>tool application and use</w:t>
      </w:r>
    </w:p>
    <w:p w:rsidR="00000000" w:rsidRPr="00FA2A5A" w:rsidP="00FA2A5A">
      <w:pPr>
        <w:pStyle w:val="ListBullet2"/>
      </w:pPr>
      <w:r w:rsidRPr="00FA2A5A">
        <w:t>limitations</w:t>
      </w:r>
    </w:p>
    <w:p w:rsidR="00000000" w:rsidRPr="00FA2A5A" w:rsidP="00FA2A5A">
      <w:pPr>
        <w:pStyle w:val="ListBullet2"/>
      </w:pPr>
      <w:r w:rsidRPr="00FA2A5A">
        <w:t>models for incident causation</w:t>
      </w:r>
    </w:p>
    <w:p w:rsidR="00000000" w:rsidRPr="00FA2A5A" w:rsidP="00FA2A5A">
      <w:pPr>
        <w:pStyle w:val="ListBullet2"/>
      </w:pPr>
      <w:r w:rsidRPr="00FA2A5A">
        <w:t>usefulness and usability</w:t>
      </w:r>
    </w:p>
    <w:p w:rsidR="00000000" w:rsidRPr="00FA2A5A" w:rsidP="00FA2A5A">
      <w:pPr>
        <w:pStyle w:val="ListBullet"/>
      </w:pPr>
      <w:r w:rsidRPr="00FA2A5A">
        <w:t>organisational policies and procedures relating to WHS risk management tools, including those for:</w:t>
      </w:r>
    </w:p>
    <w:p w:rsidR="00000000" w:rsidRPr="00FA2A5A" w:rsidP="00FA2A5A">
      <w:pPr>
        <w:pStyle w:val="ListBullet2"/>
      </w:pPr>
      <w:r w:rsidRPr="00FA2A5A">
        <w:t>modifying and developing tools</w:t>
      </w:r>
    </w:p>
    <w:p w:rsidR="00000000" w:rsidRPr="00FA2A5A" w:rsidP="00FA2A5A">
      <w:pPr>
        <w:pStyle w:val="ListBullet2"/>
      </w:pPr>
      <w:r w:rsidRPr="00FA2A5A">
        <w:t>communic</w:t>
      </w:r>
      <w:r w:rsidRPr="00FA2A5A">
        <w:t>ating information</w:t>
      </w:r>
    </w:p>
    <w:p w:rsidR="00000000" w:rsidRPr="00FA2A5A" w:rsidP="00FA2A5A">
      <w:pPr>
        <w:pStyle w:val="ListBullet2"/>
      </w:pPr>
      <w:r w:rsidRPr="00FA2A5A">
        <w:t>providing support on tools and their use</w:t>
      </w:r>
    </w:p>
    <w:p w:rsidR="00000000" w:rsidRPr="00FA2A5A" w:rsidP="00FA2A5A">
      <w:pPr>
        <w:pStyle w:val="ListBullet2"/>
      </w:pPr>
      <w:r w:rsidRPr="00FA2A5A">
        <w:t>reviewing tools</w:t>
      </w:r>
    </w:p>
    <w:p w:rsidR="00000000" w:rsidRPr="00FA2A5A" w:rsidP="00FA2A5A">
      <w:pPr>
        <w:pStyle w:val="ListBullet"/>
      </w:pPr>
      <w:r w:rsidRPr="00FA2A5A">
        <w:t>key features of good-practice WHS risk management tools</w:t>
      </w:r>
    </w:p>
    <w:p w:rsidR="00000000" w:rsidRPr="00FA2A5A" w:rsidP="00FA2A5A">
      <w:pPr>
        <w:pStyle w:val="ListBullet"/>
      </w:pPr>
      <w:r w:rsidRPr="00FA2A5A">
        <w:t>techniques, tools and processes for identifying WHS hazards:</w:t>
      </w:r>
    </w:p>
    <w:p w:rsidR="00000000" w:rsidRPr="00FA2A5A" w:rsidP="00FA2A5A">
      <w:pPr>
        <w:pStyle w:val="ListBullet2"/>
      </w:pPr>
      <w:r w:rsidRPr="00FA2A5A">
        <w:t>hazard and risk checklists</w:t>
      </w:r>
    </w:p>
    <w:p w:rsidR="00000000" w:rsidRPr="00FA2A5A" w:rsidP="00FA2A5A">
      <w:pPr>
        <w:pStyle w:val="ListBullet2"/>
      </w:pPr>
      <w:r w:rsidRPr="00FA2A5A">
        <w:t>hazard hunts</w:t>
      </w:r>
    </w:p>
    <w:p w:rsidR="00000000" w:rsidRPr="00FA2A5A" w:rsidP="00FA2A5A">
      <w:pPr>
        <w:pStyle w:val="ListBullet2"/>
      </w:pPr>
      <w:r w:rsidRPr="00FA2A5A">
        <w:t>job safety analyses</w:t>
      </w:r>
    </w:p>
    <w:p w:rsidR="00000000" w:rsidRPr="00FA2A5A" w:rsidP="00FA2A5A">
      <w:pPr>
        <w:pStyle w:val="ListBullet2"/>
      </w:pPr>
      <w:r w:rsidRPr="00FA2A5A">
        <w:t>manifests and registers, including those for dangerous goods, hazardous chemicals and plant</w:t>
      </w:r>
    </w:p>
    <w:p w:rsidR="00000000" w:rsidRPr="00FA2A5A" w:rsidP="00FA2A5A">
      <w:pPr>
        <w:pStyle w:val="ListBullet2"/>
      </w:pPr>
      <w:r w:rsidRPr="00FA2A5A">
        <w:t>surveys using questionnaires, interviews and other techniques</w:t>
      </w:r>
    </w:p>
    <w:p w:rsidR="00000000" w:rsidRPr="00FA2A5A" w:rsidP="00FA2A5A">
      <w:pPr>
        <w:pStyle w:val="ListBullet2"/>
      </w:pPr>
      <w:r w:rsidRPr="00FA2A5A">
        <w:t>safe work method statements</w:t>
      </w:r>
    </w:p>
    <w:p w:rsidR="00000000" w:rsidRPr="00FA2A5A" w:rsidP="00FA2A5A">
      <w:pPr>
        <w:pStyle w:val="ListBullet2"/>
      </w:pPr>
      <w:r w:rsidRPr="00FA2A5A">
        <w:t>workplace inspections and walk-throughs</w:t>
      </w:r>
    </w:p>
    <w:p w:rsidR="00000000" w:rsidRPr="00FA2A5A" w:rsidP="00FA2A5A">
      <w:pPr>
        <w:pStyle w:val="ListBullet"/>
      </w:pPr>
      <w:r w:rsidRPr="00FA2A5A">
        <w:t>key aspects of logistical arrange</w:t>
      </w:r>
      <w:r w:rsidRPr="00FA2A5A">
        <w:t>ments, including:</w:t>
      </w:r>
    </w:p>
    <w:p w:rsidR="00000000" w:rsidRPr="00FA2A5A" w:rsidP="00FA2A5A">
      <w:pPr>
        <w:pStyle w:val="ListBullet2"/>
      </w:pPr>
      <w:r w:rsidRPr="00FA2A5A">
        <w:t>communications</w:t>
      </w:r>
    </w:p>
    <w:p w:rsidR="00000000" w:rsidRPr="00FA2A5A" w:rsidP="00FA2A5A">
      <w:pPr>
        <w:pStyle w:val="ListBullet2"/>
      </w:pPr>
      <w:r w:rsidRPr="00FA2A5A">
        <w:t>availability of personnel</w:t>
      </w:r>
    </w:p>
    <w:p w:rsidR="00000000" w:rsidRPr="00FA2A5A" w:rsidP="00FA2A5A">
      <w:pPr>
        <w:pStyle w:val="ListBullet2"/>
      </w:pPr>
      <w:r w:rsidRPr="00FA2A5A">
        <w:t>ensuring required work areas and processes are accessible and in operation</w:t>
      </w:r>
    </w:p>
    <w:p w:rsidR="00000000" w:rsidRPr="00FA2A5A" w:rsidP="00FA2A5A">
      <w:pPr>
        <w:pStyle w:val="ListBullet2"/>
      </w:pPr>
      <w:r w:rsidRPr="00FA2A5A">
        <w:t>resources required to implement tool</w:t>
      </w:r>
    </w:p>
    <w:p w:rsidR="00000000" w:rsidRPr="00FA2A5A" w:rsidP="00FA2A5A">
      <w:pPr>
        <w:pStyle w:val="ListBullet2"/>
      </w:pPr>
      <w:r w:rsidRPr="00FA2A5A">
        <w:t>timetabling</w:t>
      </w:r>
    </w:p>
    <w:p w:rsidR="00244A7F" w:rsidP="00FA2A5A">
      <w:pPr>
        <w:pStyle w:val="ListBullet2"/>
      </w:pPr>
      <w:r w:rsidRPr="00FA2A5A">
        <w:t>transport requirements.</w:t>
      </w:r>
    </w:p>
    <w:p w:rsidR="00244A7F" w:rsidP="00FA2A5A">
      <w:pPr>
        <w:pStyle w:val="ListBullet2"/>
      </w:pPr>
    </w:p>
    <w:p w:rsidR="00000000" w:rsidRPr="00FA2A5A" w:rsidP="00FA2A5A">
      <w:pPr>
        <w:pStyle w:val="Heading1"/>
      </w:pPr>
      <w:bookmarkStart w:id="11" w:name="O_1056043"/>
      <w:bookmarkEnd w:id="11"/>
      <w:r w:rsidRPr="00FA2A5A">
        <w:t>Assessment Conditions</w:t>
      </w:r>
    </w:p>
    <w:p w:rsidR="00000000" w:rsidRPr="00FA2A5A" w:rsidP="00244A7F">
      <w:pPr>
        <w:pStyle w:val="BodyText"/>
      </w:pPr>
      <w:r w:rsidRPr="00FA2A5A">
        <w:t>A</w:t>
      </w:r>
      <w:r w:rsidRPr="00FA2A5A">
        <w:t>ssessment must comply with WHS laws, legal responsibilities and duty of care required for this unit. It must be conducted in a safe environment where evidence gathered demonstrates consistent performance of typical activities undertaken by individuals carr</w:t>
      </w:r>
      <w:r w:rsidRPr="00FA2A5A">
        <w:t>ying out WHS duties in the workplace, and must include access to:</w:t>
      </w:r>
    </w:p>
    <w:p w:rsidR="00000000" w:rsidRPr="00FA2A5A" w:rsidP="00FA2A5A">
      <w:pPr>
        <w:pStyle w:val="ListBullet"/>
      </w:pPr>
      <w:r w:rsidRPr="00FA2A5A">
        <w:t>WHS laws, and organisational policies and procedures required to demonstrate the performance evidence</w:t>
      </w:r>
    </w:p>
    <w:p w:rsidR="00000000" w:rsidRPr="00FA2A5A" w:rsidP="00FA2A5A">
      <w:pPr>
        <w:pStyle w:val="ListBullet"/>
      </w:pPr>
      <w:r w:rsidRPr="00FA2A5A">
        <w:t>sources of information, data and advice in relation to WHS risk management tools</w:t>
      </w:r>
    </w:p>
    <w:p w:rsidR="00000000" w:rsidRPr="00FA2A5A" w:rsidP="00FA2A5A">
      <w:pPr>
        <w:pStyle w:val="ListBullet"/>
      </w:pPr>
      <w:r w:rsidRPr="00FA2A5A">
        <w:t>WHS ri</w:t>
      </w:r>
      <w:r w:rsidRPr="00FA2A5A">
        <w:t>sk management tools</w:t>
      </w:r>
    </w:p>
    <w:p w:rsidR="00000000" w:rsidRPr="00FA2A5A" w:rsidP="00FA2A5A">
      <w:pPr>
        <w:pStyle w:val="ListBullet"/>
      </w:pPr>
      <w:r w:rsidRPr="00FA2A5A">
        <w:t>workplace equipment and resources, including manufacturer manuals, specifications, and operational information and data</w:t>
      </w:r>
    </w:p>
    <w:p w:rsidR="00000000" w:rsidRPr="00FA2A5A" w:rsidP="00FA2A5A">
      <w:pPr>
        <w:pStyle w:val="ListBullet"/>
      </w:pPr>
      <w:r w:rsidRPr="00FA2A5A">
        <w:t>engagement in an actual workplace</w:t>
      </w:r>
    </w:p>
    <w:p w:rsidR="00000000" w:rsidRPr="00FA2A5A" w:rsidP="00FA2A5A">
      <w:pPr>
        <w:pStyle w:val="ListBullet"/>
      </w:pPr>
      <w:r w:rsidRPr="00FA2A5A">
        <w:t>opportunities for interaction with others.</w:t>
      </w:r>
    </w:p>
    <w:p w:rsidR="00000000" w:rsidRPr="00FA2A5A" w:rsidP="00FA2A5A">
      <w:pPr>
        <w:pStyle w:val="BodyText"/>
      </w:pPr>
    </w:p>
    <w:p w:rsidR="00000000" w:rsidRPr="00FA2A5A" w:rsidP="00244A7F">
      <w:pPr>
        <w:pStyle w:val="BodyText"/>
      </w:pPr>
      <w:r w:rsidRPr="00FA2A5A">
        <w:t>Assessors of t</w:t>
      </w:r>
      <w:r w:rsidRPr="00FA2A5A">
        <w:t>his unit must satisfy the assessor requirements in applicable vocational education and training legislation, frameworks and/or standards.</w:t>
      </w:r>
    </w:p>
    <w:p w:rsidR="00000000" w:rsidRPr="00FA2A5A" w:rsidP="00FA2A5A">
      <w:pPr>
        <w:pStyle w:val="Heading1"/>
      </w:pPr>
      <w:bookmarkStart w:id="12" w:name="O_1056041"/>
      <w:bookmarkEnd w:id="12"/>
      <w:r w:rsidRPr="00FA2A5A">
        <w:t>Links</w:t>
      </w:r>
    </w:p>
    <w:p w:rsidR="00000000" w:rsidRPr="00FA2A5A" w:rsidP="00244A7F">
      <w:pPr>
        <w:pStyle w:val="BodyText"/>
      </w:pPr>
      <w:r w:rsidRPr="00FA2A5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31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2A5A" w:rsidP="00FA2A5A"/>
    <w:sectPr w:rsidSect="00FA2A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5A" w:rsidRPr="00244A7F" w:rsidP="00244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7F" w:rsidP="00FA2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4A7F" w:rsidP="00FA2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4A7F" w:rsidP="00FA2A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5A" w:rsidP="00FA2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4A7F">
      <w:t>Approved</w:t>
    </w:r>
    <w:r w:rsidR="00244A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4A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4A7F">
      <w:rPr>
        <w:noProof/>
      </w:rPr>
      <w:t>5</w:t>
    </w:r>
    <w:r>
      <w:rPr>
        <w:noProof/>
      </w:rPr>
      <w:fldChar w:fldCharType="end"/>
    </w:r>
  </w:p>
  <w:p w:rsidR="00FA2A5A" w:rsidP="00FA2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4A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4A7F">
      <w:t>Future Skills Organisation</w:t>
    </w:r>
    <w:r w:rsidR="00244A7F">
      <w:fldChar w:fldCharType="end"/>
    </w:r>
  </w:p>
  <w:p w:rsidR="00FA2A5A" w:rsidP="00FA2A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A5A" w:rsidRPr="00244A7F" w:rsidP="00244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7F" w:rsidRPr="002D2AF8" w:rsidP="00FA2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BSBWHS519 Lead the development and use of WHS risk management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44A7F" w:rsidP="00FA2A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5A" w:rsidRPr="002D2AF8" w:rsidP="00FA2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4A7F">
      <w:t>BSBWHS519 Lead the development and use of WHS risk management tools</w:t>
    </w:r>
    <w:r w:rsidR="00244A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4A7F">
      <w:rPr>
        <w:noProof/>
      </w:rPr>
      <w:t>1 March 2025</w:t>
    </w:r>
    <w:r>
      <w:fldChar w:fldCharType="end"/>
    </w:r>
  </w:p>
  <w:p w:rsidR="00FA2A5A" w:rsidP="00FA2A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662A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F4A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22D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A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A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A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A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A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A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A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A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A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A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A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A5A"/>
  </w:style>
  <w:style w:type="character" w:customStyle="1" w:styleId="Heading1Char">
    <w:name w:val="Heading 1 Char"/>
    <w:basedOn w:val="DefaultParagraphFont"/>
    <w:link w:val="Heading1"/>
    <w:rsid w:val="00FA2A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A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A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A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A5A"/>
    <w:rPr>
      <w:b/>
      <w:spacing w:val="0"/>
    </w:rPr>
  </w:style>
  <w:style w:type="paragraph" w:styleId="ListBullet2">
    <w:name w:val="List Bullet 2"/>
    <w:basedOn w:val="List2"/>
    <w:rsid w:val="00FA2A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2A5A"/>
    <w:rPr>
      <w:i/>
    </w:rPr>
  </w:style>
  <w:style w:type="paragraph" w:customStyle="1" w:styleId="SuperHeading">
    <w:name w:val="SuperHeading"/>
    <w:basedOn w:val="Normal"/>
    <w:rsid w:val="00FA2A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A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2A5A"/>
    <w:rPr>
      <w:b/>
    </w:rPr>
  </w:style>
  <w:style w:type="character" w:customStyle="1" w:styleId="Heading2Char">
    <w:name w:val="Heading 2 Char"/>
    <w:basedOn w:val="DefaultParagraphFont"/>
    <w:link w:val="Heading2"/>
    <w:rsid w:val="00FA2A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A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A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A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A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A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A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A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A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A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A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A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A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A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A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A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A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A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A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2A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A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A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A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A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A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A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A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A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2A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A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A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A5A"/>
  </w:style>
  <w:style w:type="paragraph" w:styleId="TableofFigures">
    <w:name w:val="table of figures"/>
    <w:basedOn w:val="Normal"/>
    <w:next w:val="Normal"/>
    <w:semiHidden/>
    <w:rsid w:val="00FA2A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A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2A5A"/>
    <w:rPr>
      <w:rFonts w:ascii="Wingdings" w:hAnsi="Wingdings"/>
    </w:rPr>
  </w:style>
  <w:style w:type="paragraph" w:customStyle="1" w:styleId="TableHeading">
    <w:name w:val="Table Heading"/>
    <w:basedOn w:val="HeadingBase"/>
    <w:rsid w:val="00FA2A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A5A"/>
    <w:rPr>
      <w:color w:val="0033CC"/>
      <w:u w:val="none"/>
    </w:rPr>
  </w:style>
  <w:style w:type="paragraph" w:customStyle="1" w:styleId="BodyTextRight">
    <w:name w:val="Body Text Right"/>
    <w:basedOn w:val="BodyText"/>
    <w:rsid w:val="00FA2A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A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A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A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A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A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A5A"/>
    <w:rPr>
      <w:sz w:val="32"/>
    </w:rPr>
  </w:style>
  <w:style w:type="paragraph" w:customStyle="1" w:styleId="HeadingProcedure">
    <w:name w:val="Heading Procedure"/>
    <w:basedOn w:val="HeadingBase"/>
    <w:next w:val="Normal"/>
    <w:rsid w:val="00FA2A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A5A"/>
    <w:pPr>
      <w:spacing w:before="60" w:after="60"/>
    </w:pPr>
  </w:style>
  <w:style w:type="paragraph" w:styleId="ListContinue">
    <w:name w:val="List Continue"/>
    <w:basedOn w:val="List"/>
    <w:rsid w:val="00FA2A5A"/>
    <w:pPr>
      <w:ind w:firstLine="0"/>
    </w:pPr>
  </w:style>
  <w:style w:type="paragraph" w:customStyle="1" w:styleId="ListNote">
    <w:name w:val="List Note"/>
    <w:basedOn w:val="List"/>
    <w:rsid w:val="00FA2A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A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A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A5A"/>
    <w:rPr>
      <w:rFonts w:ascii="Courier New" w:hAnsi="Courier New"/>
    </w:rPr>
  </w:style>
  <w:style w:type="paragraph" w:customStyle="1" w:styleId="NoteBullet">
    <w:name w:val="Note Bullet"/>
    <w:basedOn w:val="Note"/>
    <w:rsid w:val="00FA2A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A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A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A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A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2A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A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A5A"/>
    <w:rPr>
      <w:b/>
      <w:smallCaps/>
    </w:rPr>
  </w:style>
  <w:style w:type="paragraph" w:customStyle="1" w:styleId="TableListNumber">
    <w:name w:val="Table List Number"/>
    <w:basedOn w:val="ListNumber"/>
    <w:rsid w:val="00FA2A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A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A5A"/>
    <w:pPr>
      <w:numPr>
        <w:numId w:val="9"/>
      </w:numPr>
    </w:pPr>
  </w:style>
  <w:style w:type="paragraph" w:customStyle="1" w:styleId="ListAlpha2">
    <w:name w:val="List Alpha 2"/>
    <w:basedOn w:val="List2"/>
    <w:rsid w:val="00FA2A5A"/>
    <w:pPr>
      <w:numPr>
        <w:numId w:val="8"/>
      </w:numPr>
    </w:pPr>
  </w:style>
  <w:style w:type="paragraph" w:styleId="List2">
    <w:name w:val="List 2"/>
    <w:basedOn w:val="BodyText"/>
    <w:rsid w:val="00FA2A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A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A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A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A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A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2A5A"/>
    <w:pPr>
      <w:numPr>
        <w:numId w:val="4"/>
      </w:numPr>
    </w:pPr>
  </w:style>
  <w:style w:type="paragraph" w:styleId="ListContinue2">
    <w:name w:val="List Continue 2"/>
    <w:basedOn w:val="List2"/>
    <w:rsid w:val="00FA2A5A"/>
    <w:pPr>
      <w:ind w:firstLine="0"/>
    </w:pPr>
  </w:style>
  <w:style w:type="paragraph" w:styleId="ListContinue3">
    <w:name w:val="List Continue 3"/>
    <w:basedOn w:val="List3"/>
    <w:rsid w:val="00FA2A5A"/>
    <w:pPr>
      <w:ind w:left="1021" w:firstLine="0"/>
    </w:pPr>
  </w:style>
  <w:style w:type="paragraph" w:styleId="ListContinue4">
    <w:name w:val="List Continue 4"/>
    <w:basedOn w:val="List4"/>
    <w:rsid w:val="00FA2A5A"/>
    <w:pPr>
      <w:ind w:firstLine="0"/>
    </w:pPr>
  </w:style>
  <w:style w:type="paragraph" w:styleId="ListContinue5">
    <w:name w:val="List Continue 5"/>
    <w:basedOn w:val="List5"/>
    <w:rsid w:val="00FA2A5A"/>
    <w:pPr>
      <w:ind w:firstLine="0"/>
    </w:pPr>
  </w:style>
  <w:style w:type="paragraph" w:styleId="ListNumber3">
    <w:name w:val="List Number 3"/>
    <w:basedOn w:val="List3"/>
    <w:rsid w:val="00FA2A5A"/>
    <w:pPr>
      <w:numPr>
        <w:numId w:val="5"/>
      </w:numPr>
    </w:pPr>
  </w:style>
  <w:style w:type="paragraph" w:styleId="ListNumber4">
    <w:name w:val="List Number 4"/>
    <w:basedOn w:val="List4"/>
    <w:rsid w:val="00FA2A5A"/>
    <w:pPr>
      <w:numPr>
        <w:numId w:val="6"/>
      </w:numPr>
    </w:pPr>
  </w:style>
  <w:style w:type="paragraph" w:styleId="ListNumber5">
    <w:name w:val="List Number 5"/>
    <w:basedOn w:val="List5"/>
    <w:rsid w:val="00FA2A5A"/>
    <w:pPr>
      <w:numPr>
        <w:numId w:val="7"/>
      </w:numPr>
    </w:pPr>
  </w:style>
  <w:style w:type="paragraph" w:styleId="BlockText">
    <w:name w:val="Block Text"/>
    <w:basedOn w:val="Normal"/>
    <w:rsid w:val="00FA2A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A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A5A"/>
    <w:rPr>
      <w:sz w:val="16"/>
      <w:vertAlign w:val="superscript"/>
    </w:rPr>
  </w:style>
  <w:style w:type="character" w:customStyle="1" w:styleId="Symbols">
    <w:name w:val="Symbols"/>
    <w:basedOn w:val="DefaultParagraphFont"/>
    <w:rsid w:val="00FA2A5A"/>
    <w:rPr>
      <w:rFonts w:ascii="Symbol" w:hAnsi="Symbol"/>
    </w:rPr>
  </w:style>
  <w:style w:type="character" w:customStyle="1" w:styleId="MenuOptions">
    <w:name w:val="Menu Options"/>
    <w:basedOn w:val="DefaultParagraphFont"/>
    <w:rsid w:val="00FA2A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A5A"/>
    <w:rPr>
      <w:b/>
    </w:rPr>
  </w:style>
  <w:style w:type="character" w:customStyle="1" w:styleId="Underlined">
    <w:name w:val="Underlined"/>
    <w:basedOn w:val="DefaultParagraphFont"/>
    <w:rsid w:val="00FA2A5A"/>
    <w:rPr>
      <w:u w:val="single"/>
    </w:rPr>
  </w:style>
  <w:style w:type="paragraph" w:customStyle="1" w:styleId="TableBodyTextRight">
    <w:name w:val="Table Body Text Right"/>
    <w:basedOn w:val="TableBodyText"/>
    <w:rsid w:val="00FA2A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A5A"/>
    <w:rPr>
      <w:sz w:val="18"/>
    </w:rPr>
  </w:style>
  <w:style w:type="paragraph" w:customStyle="1" w:styleId="BodySmallRight">
    <w:name w:val="Body Small Right"/>
    <w:basedOn w:val="BodyTextRight"/>
    <w:rsid w:val="00FA2A5A"/>
    <w:rPr>
      <w:sz w:val="18"/>
      <w:szCs w:val="18"/>
    </w:rPr>
  </w:style>
  <w:style w:type="paragraph" w:customStyle="1" w:styleId="MarginEdition">
    <w:name w:val="Margin Edition"/>
    <w:basedOn w:val="MarginNote"/>
    <w:rsid w:val="00FA2A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A5A"/>
    <w:rPr>
      <w:sz w:val="2"/>
      <w:szCs w:val="2"/>
    </w:rPr>
  </w:style>
  <w:style w:type="character" w:customStyle="1" w:styleId="Small">
    <w:name w:val="Small"/>
    <w:basedOn w:val="DefaultParagraphFont"/>
    <w:rsid w:val="00FA2A5A"/>
    <w:rPr>
      <w:sz w:val="16"/>
    </w:rPr>
  </w:style>
  <w:style w:type="paragraph" w:customStyle="1" w:styleId="WideTable">
    <w:name w:val="Wide Table"/>
    <w:basedOn w:val="Normal"/>
    <w:rsid w:val="00FA2A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A5A"/>
  </w:style>
  <w:style w:type="paragraph" w:styleId="Quote">
    <w:name w:val="Quote"/>
    <w:basedOn w:val="Heading1"/>
    <w:link w:val="QuoteChar"/>
    <w:qFormat/>
    <w:rsid w:val="00FA2A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A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A5A"/>
    <w:pPr>
      <w:pageBreakBefore/>
    </w:pPr>
  </w:style>
  <w:style w:type="paragraph" w:customStyle="1" w:styleId="Border">
    <w:name w:val="Border"/>
    <w:basedOn w:val="Normal"/>
    <w:qFormat/>
    <w:rsid w:val="00FA2A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A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A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A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A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A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A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A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A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A5A"/>
    <w:rPr>
      <w:u w:val="single"/>
    </w:rPr>
  </w:style>
  <w:style w:type="character" w:customStyle="1" w:styleId="BoldandItalics">
    <w:name w:val="Bold and Italics"/>
    <w:qFormat/>
    <w:rsid w:val="00FA2A5A"/>
    <w:rPr>
      <w:b/>
      <w:i/>
      <w:u w:val="none"/>
    </w:rPr>
  </w:style>
  <w:style w:type="paragraph" w:styleId="BalloonText">
    <w:name w:val="Balloon Text"/>
    <w:basedOn w:val="Normal"/>
    <w:link w:val="BalloonTextChar"/>
    <w:rsid w:val="00FA2A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A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A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A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A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A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A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4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1247</Words>
  <Characters>7832</Characters>
  <Application>Microsoft Office Word</Application>
  <DocSecurity>0</DocSecurity>
  <Lines>244</Lines>
  <Paragraphs>151</Paragraphs>
  <ScaleCrop>false</ScaleCrop>
  <Company>Author-it Software Corporation Ltd.</Company>
  <LinksUpToDate>false</LinksUpToDate>
  <CharactersWithSpaces>8928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BSBWHS519 Lead the development and use of WHS risk management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