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741" w:rsidP="00323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BSBWHS516 Contribute to developing, implementing and maintaining an organisation’s WHS management system</w:t>
      </w:r>
      <w:r>
        <w:fldChar w:fldCharType="end"/>
      </w:r>
    </w:p>
    <w:p w:rsidR="00323741" w:rsidP="00323741">
      <w:pPr>
        <w:pStyle w:val="Version"/>
        <w:sectPr w:rsidSect="00610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F0C" w:rsidP="00610F0C">
      <w:pPr>
        <w:pStyle w:val="SuperHeading"/>
      </w:pPr>
      <w:r w:rsidRPr="00610F0C">
        <w:t>Assessment Requirements for BSBWHS516 Contribute to developing, implementing and maintaining an organisation</w:t>
      </w:r>
      <w:r>
        <w:t>’</w:t>
      </w:r>
      <w:r w:rsidRPr="00610F0C">
        <w:t>s WHS management system</w:t>
      </w:r>
    </w:p>
    <w:p w:rsidR="00000000" w:rsidRPr="00610F0C" w:rsidP="00610F0C">
      <w:pPr>
        <w:pStyle w:val="Heading1"/>
      </w:pPr>
      <w:bookmarkStart w:id="1" w:name="O_1054260"/>
      <w:bookmarkEnd w:id="1"/>
      <w:r w:rsidRPr="00610F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610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F0C" w:rsidP="00610F0C">
            <w:pPr>
              <w:pStyle w:val="BodyText"/>
            </w:pPr>
            <w:r w:rsidRPr="00610F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F0C">
            <w:pPr>
              <w:pStyle w:val="BodyText"/>
              <w:rPr>
                <w:lang w:val="en-NZ"/>
              </w:rPr>
            </w:pPr>
            <w:r w:rsidRPr="00610F0C">
              <w:rPr>
                <w:rStyle w:val="SpecialBold"/>
              </w:rPr>
              <w:t>Comments</w:t>
            </w:r>
          </w:p>
        </w:tc>
      </w:tr>
      <w:tr w:rsidTr="00610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F0C">
            <w:pPr>
              <w:pStyle w:val="BodyText"/>
              <w:rPr>
                <w:lang w:val="en-NZ"/>
              </w:rPr>
            </w:pPr>
            <w:r w:rsidRPr="00610F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F0C" w:rsidP="00610F0C">
            <w:pPr>
              <w:pStyle w:val="BodyText"/>
            </w:pPr>
            <w:r w:rsidRPr="00610F0C">
              <w:t>This version first released with BSB Business Services Training Package Version 5.0.</w:t>
            </w:r>
          </w:p>
        </w:tc>
      </w:tr>
    </w:tbl>
    <w:p w:rsidR="00000000" w:rsidRPr="00610F0C" w:rsidP="00610F0C">
      <w:pPr>
        <w:pStyle w:val="BodyText"/>
      </w:pPr>
    </w:p>
    <w:p w:rsidR="00000000" w:rsidRPr="00610F0C" w:rsidP="00610F0C">
      <w:pPr>
        <w:pStyle w:val="AllowPageBreak"/>
      </w:pPr>
    </w:p>
    <w:p w:rsidR="00000000" w:rsidRPr="00610F0C" w:rsidP="00610F0C">
      <w:pPr>
        <w:pStyle w:val="Heading1"/>
      </w:pPr>
      <w:bookmarkStart w:id="2" w:name="O_1054263"/>
      <w:bookmarkEnd w:id="2"/>
      <w:r w:rsidRPr="00610F0C">
        <w:t>Performance Evidence</w:t>
      </w:r>
    </w:p>
    <w:p w:rsidR="00000000" w:rsidRPr="00610F0C" w:rsidP="00323741">
      <w:pPr>
        <w:pStyle w:val="BodyText"/>
      </w:pPr>
      <w:r w:rsidRPr="00610F0C">
        <w:t>The candidate must demonstrate the ability to complete the tasks outlined in the elements, performance criteria and foundation sk</w:t>
      </w:r>
      <w:r w:rsidRPr="00610F0C">
        <w:t>ills of this unit, and to:</w:t>
      </w:r>
    </w:p>
    <w:p w:rsidR="00000000" w:rsidRPr="00610F0C" w:rsidP="00610F0C">
      <w:pPr>
        <w:pStyle w:val="ListBullet"/>
      </w:pPr>
      <w:r w:rsidRPr="00610F0C">
        <w:t>contribute to developing, implementing, reviewing and improving a work health and safety management system (WHSMS) for an organisation.</w:t>
      </w:r>
    </w:p>
    <w:p w:rsidR="00000000" w:rsidRPr="00610F0C" w:rsidP="00610F0C">
      <w:pPr>
        <w:pStyle w:val="BodyText"/>
      </w:pPr>
    </w:p>
    <w:p w:rsidR="00000000" w:rsidRPr="00610F0C" w:rsidP="00323741">
      <w:pPr>
        <w:pStyle w:val="BodyText"/>
      </w:pPr>
      <w:r w:rsidRPr="00610F0C">
        <w:t>During the above, the candidate must:</w:t>
      </w:r>
    </w:p>
    <w:p w:rsidR="00000000" w:rsidRPr="00610F0C" w:rsidP="00610F0C">
      <w:pPr>
        <w:pStyle w:val="ListBullet"/>
      </w:pPr>
      <w:r w:rsidRPr="00610F0C">
        <w:t>communicate and explain the WHSMS and associated implementation plan to others to facilitate their contribution and ensure their commitment to the system</w:t>
      </w:r>
    </w:p>
    <w:p w:rsidR="00000000" w:rsidRPr="00610F0C" w:rsidP="00610F0C">
      <w:pPr>
        <w:pStyle w:val="ListBullet"/>
      </w:pPr>
      <w:r w:rsidRPr="00610F0C">
        <w:t>apply effective consultation and communications processes and protocols</w:t>
      </w:r>
    </w:p>
    <w:p w:rsidR="00323741" w:rsidP="00610F0C">
      <w:pPr>
        <w:pStyle w:val="ListBullet"/>
      </w:pPr>
      <w:r w:rsidRPr="00610F0C">
        <w:t>use suitable and sufficient to</w:t>
      </w:r>
      <w:r w:rsidRPr="00610F0C">
        <w:t>ols to measure and evaluate WHSMS performance.</w:t>
      </w:r>
    </w:p>
    <w:p w:rsidR="00323741" w:rsidP="00610F0C">
      <w:pPr>
        <w:pStyle w:val="ListBullet"/>
      </w:pPr>
    </w:p>
    <w:p w:rsidR="00000000" w:rsidRPr="00610F0C" w:rsidP="00610F0C">
      <w:pPr>
        <w:pStyle w:val="Heading1"/>
      </w:pPr>
      <w:bookmarkStart w:id="3" w:name="O_1054262"/>
      <w:bookmarkEnd w:id="3"/>
      <w:r w:rsidRPr="00610F0C">
        <w:t>Knowledge Evidence</w:t>
      </w:r>
    </w:p>
    <w:p w:rsidR="00000000" w:rsidRPr="00610F0C" w:rsidP="00323741">
      <w:pPr>
        <w:pStyle w:val="BodyText"/>
      </w:pPr>
      <w:r w:rsidRPr="00610F0C">
        <w:t>The candidate must demonstrate the knowledge to complete the tasks outlined in the elements, performance criteria and foundation skills of this unit. This includes knowle</w:t>
      </w:r>
      <w:r w:rsidRPr="00610F0C">
        <w:t>dge of:</w:t>
      </w:r>
    </w:p>
    <w:p w:rsidR="00000000" w:rsidRPr="00610F0C" w:rsidP="00610F0C">
      <w:pPr>
        <w:pStyle w:val="ListBullet"/>
      </w:pPr>
      <w:r w:rsidRPr="00610F0C">
        <w:t>commonwealth and state/territory WHS laws, guidance material and publications relating to developing and implementing WHSMS</w:t>
      </w:r>
    </w:p>
    <w:p w:rsidR="00000000" w:rsidRPr="00610F0C" w:rsidP="00610F0C">
      <w:pPr>
        <w:pStyle w:val="ListBullet"/>
      </w:pPr>
      <w:r w:rsidRPr="00610F0C">
        <w:t>organisational requirements for WHSMS:</w:t>
      </w:r>
    </w:p>
    <w:p w:rsidR="00000000" w:rsidRPr="00610F0C" w:rsidP="00610F0C">
      <w:pPr>
        <w:pStyle w:val="ListBullet2"/>
      </w:pPr>
      <w:r w:rsidRPr="00610F0C">
        <w:t>commitment from line management and supervisors to provide leadership in WHS and pr</w:t>
      </w:r>
      <w:r w:rsidRPr="00610F0C">
        <w:t>ioritise WHS as part of operational planning and activity</w:t>
      </w:r>
    </w:p>
    <w:p w:rsidR="00000000" w:rsidRPr="00610F0C" w:rsidP="00610F0C">
      <w:pPr>
        <w:pStyle w:val="ListBullet2"/>
      </w:pPr>
      <w:r w:rsidRPr="00610F0C">
        <w:t>compliance with required policies, procedures, processes, and tools</w:t>
      </w:r>
    </w:p>
    <w:p w:rsidR="00000000" w:rsidRPr="00610F0C" w:rsidP="00610F0C">
      <w:pPr>
        <w:pStyle w:val="ListBullet2"/>
      </w:pPr>
      <w:r w:rsidRPr="00610F0C">
        <w:t>requirements for recordkeeping that address WHS, privacy and other relevant legislation</w:t>
      </w:r>
    </w:p>
    <w:p w:rsidR="00000000" w:rsidRPr="00610F0C" w:rsidP="00610F0C">
      <w:pPr>
        <w:pStyle w:val="ListBullet"/>
      </w:pPr>
      <w:r w:rsidRPr="00610F0C">
        <w:t>elements of effective WHSMS with reference to required commonwealth and state/territory WHS Acts, regulations, codes of practice and standards, including:</w:t>
      </w:r>
    </w:p>
    <w:p w:rsidR="00000000" w:rsidRPr="00610F0C" w:rsidP="00610F0C">
      <w:pPr>
        <w:pStyle w:val="ListBullet2"/>
      </w:pPr>
      <w:r w:rsidRPr="00610F0C">
        <w:t>policies and procedures</w:t>
      </w:r>
    </w:p>
    <w:p w:rsidR="00000000" w:rsidRPr="00610F0C" w:rsidP="00610F0C">
      <w:pPr>
        <w:pStyle w:val="ListBullet2"/>
      </w:pPr>
      <w:r w:rsidRPr="00610F0C">
        <w:t>WHSMS certification standards</w:t>
      </w:r>
    </w:p>
    <w:p w:rsidR="00000000" w:rsidRPr="00610F0C" w:rsidP="00610F0C">
      <w:pPr>
        <w:pStyle w:val="ListBullet2"/>
      </w:pPr>
      <w:r w:rsidRPr="00610F0C">
        <w:t>duty holders and their responsibilities</w:t>
      </w:r>
    </w:p>
    <w:p w:rsidR="00000000" w:rsidRPr="00610F0C" w:rsidP="00610F0C">
      <w:pPr>
        <w:pStyle w:val="ListBullet2"/>
      </w:pPr>
      <w:r w:rsidRPr="00610F0C">
        <w:t>consul</w:t>
      </w:r>
      <w:r w:rsidRPr="00610F0C">
        <w:t>tation and communication arrangements</w:t>
      </w:r>
    </w:p>
    <w:p w:rsidR="00000000" w:rsidRPr="00610F0C" w:rsidP="00610F0C">
      <w:pPr>
        <w:pStyle w:val="ListBullet2"/>
      </w:pPr>
      <w:r w:rsidRPr="00610F0C">
        <w:t>required training and induction</w:t>
      </w:r>
    </w:p>
    <w:p w:rsidR="00000000" w:rsidRPr="00610F0C" w:rsidP="00610F0C">
      <w:pPr>
        <w:pStyle w:val="ListBullet2"/>
      </w:pPr>
      <w:r w:rsidRPr="00610F0C">
        <w:t>WHS risk assessment, including risk controls</w:t>
      </w:r>
    </w:p>
    <w:p w:rsidR="00000000" w:rsidRPr="00610F0C" w:rsidP="00610F0C">
      <w:pPr>
        <w:pStyle w:val="ListBullet2"/>
      </w:pPr>
      <w:r w:rsidRPr="00610F0C">
        <w:t>sources of information to determine required form, content, purposes and functions of WHSMS to be developed and implemented</w:t>
      </w:r>
    </w:p>
    <w:p w:rsidR="00000000" w:rsidRPr="00610F0C" w:rsidP="00610F0C">
      <w:pPr>
        <w:pStyle w:val="ListBullet"/>
      </w:pPr>
      <w:r w:rsidRPr="00610F0C">
        <w:t>key components o</w:t>
      </w:r>
      <w:r w:rsidRPr="00610F0C">
        <w:t>f WHSMS plan:</w:t>
      </w:r>
    </w:p>
    <w:p w:rsidR="00000000" w:rsidRPr="00610F0C" w:rsidP="00610F0C">
      <w:pPr>
        <w:pStyle w:val="ListBullet2"/>
      </w:pPr>
      <w:r w:rsidRPr="00610F0C">
        <w:t>required resources to implement plan within set timeframes</w:t>
      </w:r>
    </w:p>
    <w:p w:rsidR="00000000" w:rsidRPr="00610F0C" w:rsidP="00610F0C">
      <w:pPr>
        <w:pStyle w:val="ListBullet2"/>
      </w:pPr>
      <w:r w:rsidRPr="00610F0C">
        <w:t>management roles and responsibilities in supporting WHSMS implementation and operation</w:t>
      </w:r>
    </w:p>
    <w:p w:rsidR="00000000" w:rsidRPr="00610F0C" w:rsidP="00610F0C">
      <w:pPr>
        <w:pStyle w:val="ListBullet2"/>
      </w:pPr>
      <w:r w:rsidRPr="00610F0C">
        <w:t>roles and responsibilities of individuals and parties under WHS laws</w:t>
      </w:r>
    </w:p>
    <w:p w:rsidR="00000000" w:rsidRPr="00610F0C" w:rsidP="00610F0C">
      <w:pPr>
        <w:pStyle w:val="ListBullet2"/>
      </w:pPr>
      <w:r w:rsidRPr="00610F0C">
        <w:t>procedures, protocols and tools for measuring WHS performance, including WHS-related lead and lag key performance indicators (KPIs)</w:t>
      </w:r>
    </w:p>
    <w:p w:rsidR="00000000" w:rsidRPr="00610F0C" w:rsidP="00610F0C">
      <w:pPr>
        <w:pStyle w:val="ListBullet"/>
      </w:pPr>
      <w:r w:rsidRPr="00610F0C">
        <w:t>barriers to implementing WHSMS, and strategies to address them</w:t>
      </w:r>
    </w:p>
    <w:p w:rsidR="00000000" w:rsidRPr="00610F0C" w:rsidP="00610F0C">
      <w:pPr>
        <w:pStyle w:val="ListBullet"/>
      </w:pPr>
      <w:r w:rsidRPr="00610F0C">
        <w:t>benefits to an organisation of having a WHSMS, and an integr</w:t>
      </w:r>
      <w:r w:rsidRPr="00610F0C">
        <w:t>ated return-to-work and injury management program</w:t>
      </w:r>
    </w:p>
    <w:p w:rsidR="00000000" w:rsidRPr="00610F0C" w:rsidP="00610F0C">
      <w:pPr>
        <w:pStyle w:val="ListBullet"/>
      </w:pPr>
      <w:r w:rsidRPr="00610F0C">
        <w:t>instruments issued by WHS regulators and how they apply to the organisation</w:t>
      </w:r>
    </w:p>
    <w:p w:rsidR="00323741" w:rsidP="00610F0C">
      <w:pPr>
        <w:pStyle w:val="ListBullet"/>
      </w:pPr>
      <w:r w:rsidRPr="00610F0C">
        <w:t>duties, rights and obligations of individuals and parties under WHS laws.</w:t>
      </w:r>
    </w:p>
    <w:p w:rsidR="00323741" w:rsidP="00610F0C">
      <w:pPr>
        <w:pStyle w:val="ListBullet"/>
      </w:pPr>
    </w:p>
    <w:p w:rsidR="00000000" w:rsidRPr="00610F0C" w:rsidP="00610F0C">
      <w:pPr>
        <w:pStyle w:val="Heading1"/>
      </w:pPr>
      <w:bookmarkStart w:id="4" w:name="O_1054261"/>
      <w:bookmarkEnd w:id="4"/>
      <w:r w:rsidRPr="00610F0C">
        <w:t>Assessment Conditions</w:t>
      </w:r>
    </w:p>
    <w:p w:rsidR="00000000" w:rsidRPr="00610F0C" w:rsidP="00323741">
      <w:pPr>
        <w:pStyle w:val="BodyText"/>
      </w:pPr>
      <w:r w:rsidRPr="00610F0C">
        <w:t>Assessment mus</w:t>
      </w:r>
      <w:r w:rsidRPr="00610F0C">
        <w:t xml:space="preserve">t comply with WHS laws, legal responsibilities and duty of care required for this unit. It must be conducted in a safe environment where evidence gathered demonstrates consistent performance of typical activities undertaken by individuals carrying out WHS </w:t>
      </w:r>
      <w:r w:rsidRPr="00610F0C">
        <w:t>duties in the workplace, and must include access to:</w:t>
      </w:r>
    </w:p>
    <w:p w:rsidR="00000000" w:rsidRPr="00610F0C" w:rsidP="00610F0C">
      <w:pPr>
        <w:pStyle w:val="ListBullet"/>
      </w:pPr>
      <w:r w:rsidRPr="00610F0C">
        <w:t>workplace equipment and resources</w:t>
      </w:r>
    </w:p>
    <w:p w:rsidR="00000000" w:rsidRPr="00610F0C" w:rsidP="00610F0C">
      <w:pPr>
        <w:pStyle w:val="ListBullet"/>
      </w:pPr>
      <w:r w:rsidRPr="00610F0C">
        <w:t>WHS laws, and organisational policies and procedures required to demonstrate the performance evidence</w:t>
      </w:r>
    </w:p>
    <w:p w:rsidR="00000000" w:rsidRPr="00610F0C" w:rsidP="00610F0C">
      <w:pPr>
        <w:pStyle w:val="ListBullet"/>
      </w:pPr>
      <w:r w:rsidRPr="00610F0C">
        <w:t>case studies and, where possible, real situations</w:t>
      </w:r>
    </w:p>
    <w:p w:rsidR="00000000" w:rsidRPr="00610F0C" w:rsidP="00610F0C">
      <w:pPr>
        <w:pStyle w:val="ListBullet"/>
      </w:pPr>
      <w:r w:rsidRPr="00610F0C">
        <w:t>opportunities for interaction with others.</w:t>
      </w:r>
    </w:p>
    <w:p w:rsidR="00000000" w:rsidRPr="00610F0C" w:rsidP="00610F0C">
      <w:pPr>
        <w:pStyle w:val="BodyText"/>
      </w:pPr>
    </w:p>
    <w:p w:rsidR="00000000" w:rsidRPr="00610F0C" w:rsidP="00323741">
      <w:pPr>
        <w:pStyle w:val="BodyText"/>
      </w:pPr>
      <w:r w:rsidRPr="00610F0C">
        <w:t>Assessors of this unit must satisfy the assessor requirements in applicable vocational education and training legislation, frameworks and/or standards.</w:t>
      </w:r>
    </w:p>
    <w:p w:rsidR="00000000" w:rsidRPr="00610F0C" w:rsidP="00610F0C">
      <w:pPr>
        <w:pStyle w:val="Heading1"/>
      </w:pPr>
      <w:bookmarkStart w:id="5" w:name="O_1054259"/>
      <w:bookmarkEnd w:id="5"/>
      <w:r w:rsidRPr="00610F0C">
        <w:t>Links</w:t>
      </w:r>
    </w:p>
    <w:p w:rsidR="00000000" w:rsidRPr="00610F0C" w:rsidP="00323741">
      <w:pPr>
        <w:pStyle w:val="BodyText"/>
      </w:pPr>
      <w:r w:rsidRPr="00610F0C">
        <w:t>Companion Volume Implementation Gui</w:t>
      </w:r>
      <w:r w:rsidRPr="00610F0C">
        <w:t xml:space="preserve">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74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0F0C" w:rsidP="00610F0C"/>
    <w:sectPr w:rsidSect="00610F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0C" w:rsidRPr="00323741" w:rsidP="00323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41" w:rsidP="00610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3741" w:rsidP="00610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3741" w:rsidP="00610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F0C" w:rsidRPr="00323741" w:rsidP="00323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41" w:rsidRPr="002D2AF8" w:rsidP="00610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BSBWHS516 Contribute to developing, implementing and maintaining an organisation's WHS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23741" w:rsidP="00610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0C5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165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B0C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F0C"/>
  </w:style>
  <w:style w:type="character" w:customStyle="1" w:styleId="Heading1Char">
    <w:name w:val="Heading 1 Char"/>
    <w:basedOn w:val="DefaultParagraphFont"/>
    <w:link w:val="Heading1"/>
    <w:rsid w:val="00610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F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F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F0C"/>
    <w:rPr>
      <w:b/>
      <w:spacing w:val="0"/>
    </w:rPr>
  </w:style>
  <w:style w:type="paragraph" w:styleId="ListBullet2">
    <w:name w:val="List Bullet 2"/>
    <w:basedOn w:val="List2"/>
    <w:rsid w:val="00610F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F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F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F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F0C"/>
    <w:rPr>
      <w:i/>
    </w:rPr>
  </w:style>
  <w:style w:type="paragraph" w:styleId="Caption">
    <w:name w:val="caption"/>
    <w:basedOn w:val="BodyText"/>
    <w:next w:val="Normal"/>
    <w:qFormat/>
    <w:rsid w:val="00610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F0C"/>
  </w:style>
  <w:style w:type="paragraph" w:styleId="TableofFigures">
    <w:name w:val="table of figures"/>
    <w:basedOn w:val="Normal"/>
    <w:next w:val="Normal"/>
    <w:semiHidden/>
    <w:rsid w:val="00610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F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F0C"/>
    <w:rPr>
      <w:rFonts w:ascii="Wingdings" w:hAnsi="Wingdings"/>
    </w:rPr>
  </w:style>
  <w:style w:type="paragraph" w:customStyle="1" w:styleId="TableHeading">
    <w:name w:val="Table Heading"/>
    <w:basedOn w:val="HeadingBase"/>
    <w:rsid w:val="00610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F0C"/>
    <w:rPr>
      <w:color w:val="0033CC"/>
      <w:u w:val="none"/>
    </w:rPr>
  </w:style>
  <w:style w:type="paragraph" w:customStyle="1" w:styleId="BodyTextRight">
    <w:name w:val="Body Text Right"/>
    <w:basedOn w:val="BodyText"/>
    <w:rsid w:val="00610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F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F0C"/>
    <w:rPr>
      <w:sz w:val="32"/>
    </w:rPr>
  </w:style>
  <w:style w:type="paragraph" w:customStyle="1" w:styleId="HeadingProcedure">
    <w:name w:val="Heading Procedure"/>
    <w:basedOn w:val="HeadingBase"/>
    <w:next w:val="Normal"/>
    <w:rsid w:val="00610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F0C"/>
    <w:pPr>
      <w:spacing w:before="60" w:after="60"/>
    </w:pPr>
  </w:style>
  <w:style w:type="paragraph" w:styleId="ListContinue">
    <w:name w:val="List Continue"/>
    <w:basedOn w:val="List"/>
    <w:rsid w:val="00610F0C"/>
    <w:pPr>
      <w:ind w:firstLine="0"/>
    </w:pPr>
  </w:style>
  <w:style w:type="paragraph" w:customStyle="1" w:styleId="ListNote">
    <w:name w:val="List Note"/>
    <w:basedOn w:val="List"/>
    <w:rsid w:val="00610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F0C"/>
    <w:rPr>
      <w:rFonts w:ascii="Courier New" w:hAnsi="Courier New"/>
    </w:rPr>
  </w:style>
  <w:style w:type="paragraph" w:customStyle="1" w:styleId="NoteBullet">
    <w:name w:val="Note Bullet"/>
    <w:basedOn w:val="Note"/>
    <w:rsid w:val="00610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F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F0C"/>
    <w:rPr>
      <w:b/>
      <w:smallCaps/>
    </w:rPr>
  </w:style>
  <w:style w:type="paragraph" w:customStyle="1" w:styleId="TableListNumber">
    <w:name w:val="Table List Number"/>
    <w:basedOn w:val="ListNumber"/>
    <w:rsid w:val="00610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F0C"/>
    <w:pPr>
      <w:numPr>
        <w:numId w:val="9"/>
      </w:numPr>
    </w:pPr>
  </w:style>
  <w:style w:type="paragraph" w:customStyle="1" w:styleId="ListAlpha2">
    <w:name w:val="List Alpha 2"/>
    <w:basedOn w:val="List2"/>
    <w:rsid w:val="00610F0C"/>
    <w:pPr>
      <w:numPr>
        <w:numId w:val="8"/>
      </w:numPr>
    </w:pPr>
  </w:style>
  <w:style w:type="paragraph" w:styleId="List2">
    <w:name w:val="List 2"/>
    <w:basedOn w:val="BodyText"/>
    <w:rsid w:val="00610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F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F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F0C"/>
    <w:pPr>
      <w:numPr>
        <w:numId w:val="4"/>
      </w:numPr>
    </w:pPr>
  </w:style>
  <w:style w:type="paragraph" w:styleId="ListContinue2">
    <w:name w:val="List Continue 2"/>
    <w:basedOn w:val="List2"/>
    <w:rsid w:val="00610F0C"/>
    <w:pPr>
      <w:ind w:firstLine="0"/>
    </w:pPr>
  </w:style>
  <w:style w:type="paragraph" w:styleId="ListContinue3">
    <w:name w:val="List Continue 3"/>
    <w:basedOn w:val="List3"/>
    <w:rsid w:val="00610F0C"/>
    <w:pPr>
      <w:ind w:left="1021" w:firstLine="0"/>
    </w:pPr>
  </w:style>
  <w:style w:type="paragraph" w:styleId="ListContinue4">
    <w:name w:val="List Continue 4"/>
    <w:basedOn w:val="List4"/>
    <w:rsid w:val="00610F0C"/>
    <w:pPr>
      <w:ind w:firstLine="0"/>
    </w:pPr>
  </w:style>
  <w:style w:type="paragraph" w:styleId="ListContinue5">
    <w:name w:val="List Continue 5"/>
    <w:basedOn w:val="List5"/>
    <w:rsid w:val="00610F0C"/>
    <w:pPr>
      <w:ind w:firstLine="0"/>
    </w:pPr>
  </w:style>
  <w:style w:type="paragraph" w:styleId="ListNumber3">
    <w:name w:val="List Number 3"/>
    <w:basedOn w:val="List3"/>
    <w:rsid w:val="00610F0C"/>
    <w:pPr>
      <w:numPr>
        <w:numId w:val="5"/>
      </w:numPr>
    </w:pPr>
  </w:style>
  <w:style w:type="paragraph" w:styleId="ListNumber4">
    <w:name w:val="List Number 4"/>
    <w:basedOn w:val="List4"/>
    <w:rsid w:val="00610F0C"/>
    <w:pPr>
      <w:numPr>
        <w:numId w:val="6"/>
      </w:numPr>
    </w:pPr>
  </w:style>
  <w:style w:type="paragraph" w:styleId="ListNumber5">
    <w:name w:val="List Number 5"/>
    <w:basedOn w:val="List5"/>
    <w:rsid w:val="00610F0C"/>
    <w:pPr>
      <w:numPr>
        <w:numId w:val="7"/>
      </w:numPr>
    </w:pPr>
  </w:style>
  <w:style w:type="paragraph" w:styleId="BlockText">
    <w:name w:val="Block Text"/>
    <w:basedOn w:val="Normal"/>
    <w:rsid w:val="00610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F0C"/>
    <w:rPr>
      <w:sz w:val="16"/>
      <w:vertAlign w:val="superscript"/>
    </w:rPr>
  </w:style>
  <w:style w:type="character" w:customStyle="1" w:styleId="Symbols">
    <w:name w:val="Symbols"/>
    <w:basedOn w:val="DefaultParagraphFont"/>
    <w:rsid w:val="00610F0C"/>
    <w:rPr>
      <w:rFonts w:ascii="Symbol" w:hAnsi="Symbol"/>
    </w:rPr>
  </w:style>
  <w:style w:type="character" w:customStyle="1" w:styleId="MenuOptions">
    <w:name w:val="Menu Options"/>
    <w:basedOn w:val="DefaultParagraphFont"/>
    <w:rsid w:val="00610F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F0C"/>
    <w:rPr>
      <w:b/>
    </w:rPr>
  </w:style>
  <w:style w:type="character" w:customStyle="1" w:styleId="Underlined">
    <w:name w:val="Underlined"/>
    <w:basedOn w:val="DefaultParagraphFont"/>
    <w:rsid w:val="00610F0C"/>
    <w:rPr>
      <w:u w:val="single"/>
    </w:rPr>
  </w:style>
  <w:style w:type="paragraph" w:customStyle="1" w:styleId="TableBodyTextRight">
    <w:name w:val="Table Body Text Right"/>
    <w:basedOn w:val="TableBodyText"/>
    <w:rsid w:val="00610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F0C"/>
    <w:rPr>
      <w:sz w:val="18"/>
    </w:rPr>
  </w:style>
  <w:style w:type="paragraph" w:customStyle="1" w:styleId="BodySmallRight">
    <w:name w:val="Body Small Right"/>
    <w:basedOn w:val="BodyTextRight"/>
    <w:rsid w:val="00610F0C"/>
    <w:rPr>
      <w:sz w:val="18"/>
      <w:szCs w:val="18"/>
    </w:rPr>
  </w:style>
  <w:style w:type="paragraph" w:customStyle="1" w:styleId="MarginEdition">
    <w:name w:val="Margin Edition"/>
    <w:basedOn w:val="MarginNote"/>
    <w:rsid w:val="00610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F0C"/>
    <w:rPr>
      <w:sz w:val="2"/>
      <w:szCs w:val="2"/>
    </w:rPr>
  </w:style>
  <w:style w:type="character" w:customStyle="1" w:styleId="Small">
    <w:name w:val="Small"/>
    <w:basedOn w:val="DefaultParagraphFont"/>
    <w:rsid w:val="00610F0C"/>
    <w:rPr>
      <w:sz w:val="16"/>
    </w:rPr>
  </w:style>
  <w:style w:type="paragraph" w:customStyle="1" w:styleId="WideTable">
    <w:name w:val="Wide Table"/>
    <w:basedOn w:val="Normal"/>
    <w:rsid w:val="00610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F0C"/>
  </w:style>
  <w:style w:type="paragraph" w:styleId="Quote">
    <w:name w:val="Quote"/>
    <w:basedOn w:val="Heading1"/>
    <w:link w:val="QuoteChar"/>
    <w:qFormat/>
    <w:rsid w:val="00610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F0C"/>
    <w:pPr>
      <w:pageBreakBefore/>
    </w:pPr>
  </w:style>
  <w:style w:type="paragraph" w:customStyle="1" w:styleId="Border">
    <w:name w:val="Border"/>
    <w:basedOn w:val="Normal"/>
    <w:qFormat/>
    <w:rsid w:val="00610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F0C"/>
    <w:rPr>
      <w:u w:val="single"/>
    </w:rPr>
  </w:style>
  <w:style w:type="character" w:customStyle="1" w:styleId="BoldandItalics">
    <w:name w:val="Bold and Italics"/>
    <w:qFormat/>
    <w:rsid w:val="00610F0C"/>
    <w:rPr>
      <w:b/>
      <w:i/>
      <w:u w:val="none"/>
    </w:rPr>
  </w:style>
  <w:style w:type="paragraph" w:styleId="BalloonText">
    <w:name w:val="Balloon Text"/>
    <w:basedOn w:val="Normal"/>
    <w:link w:val="BalloonTextChar"/>
    <w:rsid w:val="00610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F0C"/>
    <w:pPr>
      <w:spacing w:before="0" w:after="0"/>
    </w:pPr>
  </w:style>
  <w:style w:type="paragraph" w:customStyle="1" w:styleId="BodyTextBold">
    <w:name w:val="Body Text Bold"/>
    <w:basedOn w:val="BodyText"/>
    <w:qFormat/>
    <w:rsid w:val="00610F0C"/>
    <w:rPr>
      <w:b/>
    </w:rPr>
  </w:style>
  <w:style w:type="character" w:styleId="Hyperlink">
    <w:name w:val="Hyperlink"/>
    <w:basedOn w:val="DefaultParagraphFont"/>
    <w:uiPriority w:val="99"/>
    <w:unhideWhenUsed/>
    <w:rsid w:val="00323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3461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BSBWHS516 Contribute to developing, implementing and maintaining an organisation's WHS management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