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682" w:rsidP="006E4682">
      <w:pPr>
        <w:pStyle w:val="Title"/>
      </w:pPr>
      <w:r>
        <w:fldChar w:fldCharType="begin"/>
      </w:r>
      <w:r>
        <w:instrText xml:space="preserve"> TITLE   \* MERGEFORMAT </w:instrText>
      </w:r>
      <w:r>
        <w:fldChar w:fldCharType="separate"/>
      </w:r>
      <w:r>
        <w:t>BSBWHS514 Manage WHS compliance of contractors</w:t>
      </w:r>
      <w:r>
        <w:fldChar w:fldCharType="end"/>
      </w:r>
    </w:p>
    <w:p w:rsidR="006E4682" w:rsidP="006E4682">
      <w:pPr>
        <w:pStyle w:val="Version"/>
        <w:sectPr w:rsidSect="005A44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A44B7" w:rsidP="005A44B7">
      <w:pPr>
        <w:pStyle w:val="SuperHeading"/>
      </w:pPr>
      <w:r w:rsidRPr="005A44B7">
        <w:t>BSBWHS514 Manage WHS compliance of contractors</w:t>
      </w:r>
    </w:p>
    <w:p w:rsidR="00000000" w:rsidRPr="005A44B7" w:rsidP="005A44B7">
      <w:pPr>
        <w:pStyle w:val="Heading1"/>
      </w:pPr>
      <w:bookmarkStart w:id="1" w:name="O_1221592"/>
      <w:bookmarkEnd w:id="1"/>
      <w:r w:rsidRPr="005A44B7">
        <w:t>Modification History</w:t>
      </w:r>
    </w:p>
    <w:tbl>
      <w:tblPr>
        <w:tblW w:w="0" w:type="auto"/>
        <w:tblLayout w:type="fixed"/>
        <w:tblCellMar>
          <w:left w:w="62" w:type="dxa"/>
          <w:right w:w="62" w:type="dxa"/>
        </w:tblCellMar>
        <w:tblLook w:val="0000"/>
      </w:tblPr>
      <w:tblGrid>
        <w:gridCol w:w="3024"/>
        <w:gridCol w:w="5873"/>
      </w:tblGrid>
      <w:tr w:rsidTr="005A44B7">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4B7" w:rsidP="005A44B7">
            <w:pPr>
              <w:pStyle w:val="BodyText"/>
            </w:pPr>
            <w:r w:rsidRPr="005A44B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rPr>
                <w:rStyle w:val="SpecialBold"/>
              </w:rPr>
              <w:t>Comments</w:t>
            </w:r>
          </w:p>
        </w:tc>
      </w:tr>
      <w:tr w:rsidTr="005A44B7">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4B7" w:rsidP="005A44B7">
            <w:pPr>
              <w:pStyle w:val="BodyText"/>
            </w:pPr>
            <w:r w:rsidRPr="005A44B7">
              <w:t>This version first released with the Business Services Training Package Version 8.0.</w:t>
            </w:r>
          </w:p>
          <w:p w:rsidR="00000000" w:rsidP="005A44B7">
            <w:pPr>
              <w:pStyle w:val="BodyText"/>
              <w:rPr>
                <w:lang w:val="en-NZ"/>
              </w:rPr>
            </w:pPr>
            <w:r w:rsidRPr="005A44B7">
              <w:t>Removal of duplicative content in Assessment Conditions.</w:t>
            </w:r>
          </w:p>
        </w:tc>
      </w:tr>
      <w:tr w:rsidTr="005A44B7">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4B7" w:rsidP="005A44B7">
            <w:pPr>
              <w:pStyle w:val="BodyText"/>
            </w:pPr>
            <w:r w:rsidRPr="005A44B7">
              <w:t>This version first released with BSB Busines</w:t>
            </w:r>
            <w:r w:rsidRPr="005A44B7">
              <w:t>s Services Training Package Version 5.0.</w:t>
            </w:r>
          </w:p>
        </w:tc>
      </w:tr>
    </w:tbl>
    <w:p w:rsidR="00000000" w:rsidRPr="005A44B7" w:rsidP="005A44B7">
      <w:pPr>
        <w:pStyle w:val="BodyText"/>
      </w:pPr>
    </w:p>
    <w:p w:rsidR="00000000" w:rsidRPr="005A44B7" w:rsidP="005A44B7">
      <w:pPr>
        <w:pStyle w:val="AllowPageBreak"/>
      </w:pPr>
    </w:p>
    <w:p w:rsidR="00000000" w:rsidRPr="005A44B7" w:rsidP="005A44B7">
      <w:pPr>
        <w:pStyle w:val="Heading1"/>
      </w:pPr>
      <w:bookmarkStart w:id="2" w:name="O_1221591"/>
      <w:bookmarkEnd w:id="2"/>
      <w:r w:rsidRPr="005A44B7">
        <w:t>Application</w:t>
      </w:r>
    </w:p>
    <w:p w:rsidR="00000000" w:rsidRPr="005A44B7" w:rsidP="006E4682">
      <w:pPr>
        <w:pStyle w:val="BodyText"/>
      </w:pPr>
      <w:r w:rsidRPr="005A44B7">
        <w:t>This unit describes the skills and knowledge required to lead and coordinate organisational arrangements for managing the work health and safety (WHS) compliance of contractors. It i</w:t>
      </w:r>
      <w:r w:rsidRPr="005A44B7">
        <w:t>nvolves determining the WHS legislative and organisational requirements applicable to contractors, and managing compliance of contractors.</w:t>
      </w:r>
    </w:p>
    <w:p w:rsidR="00000000" w:rsidRPr="005A44B7" w:rsidP="006E4682">
      <w:pPr>
        <w:pStyle w:val="BodyText"/>
      </w:pPr>
      <w:r w:rsidRPr="005A44B7">
        <w:t>The unit applies to those in managerial positions overseeing functions within organisations across all industries tha</w:t>
      </w:r>
      <w:r w:rsidRPr="005A44B7">
        <w:t>t are supplied with services by contractors, including labour hire and temporary workers, cleaning, catering, security, maintenance, repairs, installations and alterations, and major contracts and projects, as relevant to the organisation. This includes ca</w:t>
      </w:r>
      <w:r w:rsidRPr="005A44B7">
        <w:t>sual and volunteer workers. It does not cover visitors, or outworkers or suppliers of goods, materials or products to workplaces.</w:t>
      </w:r>
    </w:p>
    <w:p w:rsidR="00000000" w:rsidRPr="005A44B7" w:rsidP="005A44B7">
      <w:pPr>
        <w:pStyle w:val="BodyTextBold"/>
      </w:pPr>
      <w:r w:rsidRPr="005A44B7">
        <w:t>NOTES</w:t>
      </w:r>
    </w:p>
    <w:p w:rsidR="00000000" w:rsidRPr="005A44B7" w:rsidP="006E4682">
      <w:pPr>
        <w:pStyle w:val="List"/>
      </w:pPr>
      <w:r w:rsidRPr="005A44B7">
        <w:t>1.</w:t>
      </w:r>
      <w:r>
        <w:tab/>
      </w:r>
      <w:r w:rsidRPr="005A44B7">
        <w:t>The terms ‘occupational health and safety’ (OHS) and ‘work health and safety’ (WHS) are equivalent, and generally ei</w:t>
      </w:r>
      <w:r w:rsidRPr="005A44B7">
        <w:t xml:space="preserve">ther can be used in the workplace. In jurisdictions where </w:t>
      </w:r>
      <w:r w:rsidRPr="005A44B7">
        <w:rPr>
          <w:rStyle w:val="Emphasis"/>
        </w:rPr>
        <w:t>model WHS laws</w:t>
      </w:r>
      <w:r w:rsidRPr="005A44B7">
        <w:t xml:space="preserve"> have not been implemented, registered training organisations (RTOs) are advised to contextualise this unit of competency by referring to existing WHS legislative requirements.</w:t>
      </w:r>
    </w:p>
    <w:p w:rsidR="00000000" w:rsidRPr="005A44B7" w:rsidP="006E4682">
      <w:pPr>
        <w:pStyle w:val="List"/>
      </w:pPr>
      <w:r w:rsidRPr="005A44B7">
        <w:t>2.</w:t>
      </w:r>
      <w:r>
        <w:tab/>
      </w:r>
      <w:r w:rsidRPr="005A44B7">
        <w:t xml:space="preserve">The </w:t>
      </w:r>
      <w:r w:rsidRPr="005A44B7">
        <w:rPr>
          <w:rStyle w:val="Emphasis"/>
        </w:rPr>
        <w:t>model WHS laws</w:t>
      </w:r>
      <w:r w:rsidRPr="005A44B7">
        <w:t xml:space="preserve"> include the model WHS Act, model WHS Regulations and model WHS Codes of Practice. See Safe Work Australia for further information.</w:t>
      </w:r>
    </w:p>
    <w:p w:rsidR="00000000" w:rsidRPr="005A44B7" w:rsidP="005A44B7">
      <w:pPr>
        <w:pStyle w:val="BodyText"/>
      </w:pPr>
    </w:p>
    <w:p w:rsidR="00000000" w:rsidRPr="005A44B7" w:rsidP="006E4682">
      <w:pPr>
        <w:pStyle w:val="BodyText"/>
      </w:pPr>
      <w:r w:rsidRPr="005A44B7">
        <w:t>No licensing, legislative or certification requirements apply to this unit at the time of publication.</w:t>
      </w:r>
    </w:p>
    <w:p w:rsidR="00000000" w:rsidRPr="005A44B7" w:rsidP="005A44B7">
      <w:pPr>
        <w:pStyle w:val="Heading1"/>
      </w:pPr>
      <w:bookmarkStart w:id="3" w:name="O_1221590"/>
      <w:bookmarkEnd w:id="3"/>
      <w:r w:rsidRPr="005A44B7">
        <w:t>Unit Sector</w:t>
      </w:r>
    </w:p>
    <w:p w:rsidR="00000000" w:rsidRPr="005A44B7" w:rsidP="006E4682">
      <w:pPr>
        <w:pStyle w:val="BodyText"/>
      </w:pPr>
      <w:r w:rsidRPr="005A44B7">
        <w:t>Regulation, Licensing and Risk – Work Health and Safety</w:t>
      </w:r>
    </w:p>
    <w:p w:rsidR="00000000" w:rsidRPr="005A44B7" w:rsidP="005A44B7">
      <w:pPr>
        <w:pStyle w:val="Heading1"/>
      </w:pPr>
      <w:bookmarkStart w:id="4" w:name="O_1221589"/>
      <w:bookmarkEnd w:id="4"/>
      <w:r w:rsidRPr="005A44B7">
        <w:t>Elements and Performance Criteria</w:t>
      </w:r>
    </w:p>
    <w:tbl>
      <w:tblPr>
        <w:tblW w:w="0" w:type="auto"/>
        <w:tblCellMar>
          <w:left w:w="62" w:type="dxa"/>
          <w:right w:w="62" w:type="dxa"/>
        </w:tblCellMar>
        <w:tblLook w:val="0000"/>
      </w:tblPr>
      <w:tblGrid>
        <w:gridCol w:w="2586"/>
        <w:gridCol w:w="6610"/>
      </w:tblGrid>
      <w:tr w:rsidTr="006E46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44B7" w:rsidP="005A44B7">
            <w:pPr>
              <w:pStyle w:val="BodyText"/>
            </w:pPr>
            <w:r w:rsidRPr="005A44B7">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44B7">
            <w:pPr>
              <w:pStyle w:val="BodyText"/>
              <w:rPr>
                <w:lang w:val="en-NZ"/>
              </w:rPr>
            </w:pPr>
            <w:r w:rsidRPr="005A44B7">
              <w:rPr>
                <w:rStyle w:val="SpecialBold"/>
              </w:rPr>
              <w:t>PERFORMANCE CRITERIA</w:t>
            </w:r>
          </w:p>
        </w:tc>
      </w:tr>
      <w:tr w:rsidTr="006E4682">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44B7" w:rsidP="005A44B7">
            <w:pPr>
              <w:pStyle w:val="BodyText"/>
            </w:pPr>
            <w:r w:rsidRPr="005A44B7">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rPr>
                <w:rStyle w:val="Emphasis"/>
              </w:rPr>
              <w:t>Performance criteria describe the performanc</w:t>
            </w:r>
            <w:r w:rsidRPr="005A44B7">
              <w:rPr>
                <w:rStyle w:val="Emphasis"/>
              </w:rPr>
              <w:t>e needed to demonstrate achievement of the element.</w:t>
            </w:r>
          </w:p>
        </w:tc>
      </w:tr>
      <w:tr w:rsidTr="006E46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t>1. Establish and communicate WHS requirements in relation to contractors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4B7" w:rsidP="005A44B7">
            <w:pPr>
              <w:pStyle w:val="BodyText"/>
            </w:pPr>
            <w:r w:rsidRPr="005A44B7">
              <w:t>1.1 Analyse scope of contractor services and applicable WHS legislative and organisational requirements</w:t>
            </w:r>
          </w:p>
          <w:p w:rsidR="00000000" w:rsidRPr="005A44B7" w:rsidP="005A44B7">
            <w:pPr>
              <w:pStyle w:val="BodyText"/>
            </w:pPr>
            <w:r w:rsidRPr="005A44B7">
              <w:t>1.2 Determine organisation-specific WHS requirements and guidance that relate to contractor services</w:t>
            </w:r>
          </w:p>
          <w:p w:rsidR="00000000" w:rsidRPr="005A44B7" w:rsidP="005A44B7">
            <w:pPr>
              <w:pStyle w:val="BodyText"/>
            </w:pPr>
            <w:r w:rsidRPr="005A44B7">
              <w:t>1.3 Establish WHS key performance indicators (KPIs) relating to contracted services according to organisational policies and procedures</w:t>
            </w:r>
          </w:p>
          <w:p w:rsidR="00000000" w:rsidRPr="005A44B7" w:rsidP="005A44B7">
            <w:pPr>
              <w:pStyle w:val="BodyText"/>
            </w:pPr>
            <w:r w:rsidRPr="005A44B7">
              <w:t>1.4 Document establ</w:t>
            </w:r>
            <w:r w:rsidRPr="005A44B7">
              <w:t>ished WHS requirements according to organisational policies and procedures</w:t>
            </w:r>
          </w:p>
          <w:p w:rsidR="00000000" w:rsidP="005A44B7">
            <w:pPr>
              <w:pStyle w:val="BodyText"/>
              <w:rPr>
                <w:lang w:val="en-NZ"/>
              </w:rPr>
            </w:pPr>
            <w:r w:rsidRPr="005A44B7">
              <w:t>1.5 Communicate WHS requirements to contractor according to organisational policies and procedures</w:t>
            </w:r>
          </w:p>
        </w:tc>
      </w:tr>
      <w:tr w:rsidTr="006E46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t>2. Monitor contractor compliance with established WHS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4B7" w:rsidP="005A44B7">
            <w:pPr>
              <w:pStyle w:val="BodyText"/>
            </w:pPr>
            <w:r w:rsidRPr="005A44B7">
              <w:t>2.1 Review ser</w:t>
            </w:r>
            <w:r w:rsidRPr="005A44B7">
              <w:t>vices being provided by contractor for compliance with WHS requirements and established KPIs</w:t>
            </w:r>
          </w:p>
          <w:p w:rsidR="00000000" w:rsidRPr="005A44B7" w:rsidP="005A44B7">
            <w:pPr>
              <w:pStyle w:val="BodyText"/>
            </w:pPr>
            <w:r w:rsidRPr="005A44B7">
              <w:t>2.2 Identify and investigate contractor non-compliance with WHS requirements and WHS KPIs</w:t>
            </w:r>
          </w:p>
          <w:p w:rsidR="00000000" w:rsidRPr="005A44B7" w:rsidP="005A44B7">
            <w:pPr>
              <w:pStyle w:val="BodyText"/>
            </w:pPr>
            <w:r w:rsidRPr="005A44B7">
              <w:t>2.3 Discuss and agree with contractor required response in relation to id</w:t>
            </w:r>
            <w:r w:rsidRPr="005A44B7">
              <w:t>entified non-compliance according to organisational policies and procedures</w:t>
            </w:r>
          </w:p>
          <w:p w:rsidR="00000000" w:rsidP="005A44B7">
            <w:pPr>
              <w:pStyle w:val="BodyText"/>
              <w:rPr>
                <w:lang w:val="en-NZ"/>
              </w:rPr>
            </w:pPr>
            <w:r w:rsidRPr="005A44B7">
              <w:t>2.4 Document agreed response to non-compliance according to organisational policies and procedures</w:t>
            </w:r>
          </w:p>
        </w:tc>
      </w:tr>
      <w:tr w:rsidTr="006E46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t>3. Review WHS requirements in relation to contractors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4B7" w:rsidP="005A44B7">
            <w:pPr>
              <w:pStyle w:val="BodyText"/>
            </w:pPr>
            <w:r w:rsidRPr="005A44B7">
              <w:t>3.1 Make necessary adjustm</w:t>
            </w:r>
            <w:r w:rsidRPr="005A44B7">
              <w:t>ents to organisation-specific WHS requirements and guidance that relate to contractor services</w:t>
            </w:r>
          </w:p>
          <w:p w:rsidR="00000000" w:rsidRPr="005A44B7" w:rsidP="005A44B7">
            <w:pPr>
              <w:pStyle w:val="BodyText"/>
            </w:pPr>
            <w:r w:rsidRPr="005A44B7">
              <w:t>3.2 Seek feedback on revised WHS requirements and guidance</w:t>
            </w:r>
          </w:p>
          <w:p w:rsidR="00000000" w:rsidRPr="005A44B7" w:rsidP="005A44B7">
            <w:pPr>
              <w:pStyle w:val="BodyText"/>
            </w:pPr>
            <w:r w:rsidRPr="005A44B7">
              <w:t>3.3 Distribute updated contractor WHS requirements to required personnel according to organisational p</w:t>
            </w:r>
            <w:r w:rsidRPr="005A44B7">
              <w:t>olicies and procedures</w:t>
            </w:r>
          </w:p>
        </w:tc>
      </w:tr>
    </w:tbl>
    <w:p w:rsidR="00000000" w:rsidRPr="005A44B7" w:rsidP="005A44B7">
      <w:pPr>
        <w:pStyle w:val="BodyText"/>
      </w:pPr>
    </w:p>
    <w:p w:rsidR="00000000" w:rsidRPr="005A44B7" w:rsidP="005A44B7">
      <w:pPr>
        <w:pStyle w:val="AllowPageBreak"/>
      </w:pPr>
    </w:p>
    <w:p w:rsidR="00000000" w:rsidRPr="005A44B7" w:rsidP="005A44B7">
      <w:pPr>
        <w:pStyle w:val="Heading1"/>
      </w:pPr>
      <w:bookmarkStart w:id="5" w:name="O_1221588"/>
      <w:bookmarkEnd w:id="5"/>
      <w:r w:rsidRPr="005A44B7">
        <w:t>Foundation Skills</w:t>
      </w:r>
    </w:p>
    <w:p w:rsidR="00000000" w:rsidRPr="006E4682" w:rsidP="006E4682">
      <w:pPr>
        <w:pStyle w:val="BodyText"/>
        <w:rPr>
          <w:i/>
        </w:rPr>
      </w:pPr>
      <w:r w:rsidRPr="006E468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6E468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4B7" w:rsidP="005A44B7">
            <w:pPr>
              <w:pStyle w:val="BodyTextBold"/>
            </w:pPr>
            <w:r w:rsidRPr="005A44B7">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Bold"/>
              <w:rPr>
                <w:lang w:val="en-NZ"/>
              </w:rPr>
            </w:pPr>
            <w:r w:rsidRPr="005A44B7">
              <w:rPr>
                <w:rStyle w:val="SpecialBold"/>
              </w:rPr>
              <w:t>Description</w:t>
            </w:r>
          </w:p>
        </w:tc>
      </w:tr>
      <w:tr w:rsidTr="006E46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ListBullet"/>
              <w:rPr>
                <w:lang w:val="en-NZ"/>
              </w:rPr>
            </w:pPr>
            <w:r w:rsidRPr="005A44B7">
              <w:t>Interprets and analyses legal and organisational texts relevant to contractor WHS arrangements</w:t>
            </w:r>
          </w:p>
        </w:tc>
      </w:tr>
      <w:tr w:rsidTr="006E46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ListBullet"/>
              <w:rPr>
                <w:lang w:val="en-NZ"/>
              </w:rPr>
            </w:pPr>
            <w:r w:rsidRPr="005A44B7">
              <w:t>Uses structure, layout and language suitable for a range of audiences when preparing WHS KPIs, and WHS guidance and induction documentation</w:t>
            </w:r>
          </w:p>
        </w:tc>
      </w:tr>
      <w:tr w:rsidTr="006E46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t>Oral commu</w:t>
            </w:r>
            <w:r w:rsidRPr="005A44B7">
              <w:t>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ListBullet"/>
              <w:rPr>
                <w:lang w:val="en-NZ"/>
              </w:rPr>
            </w:pPr>
            <w:r w:rsidRPr="005A44B7">
              <w:t>Uses language suitable for audience to present information, offer opinions and discuss WHS contractor arrangements</w:t>
            </w:r>
          </w:p>
        </w:tc>
      </w:tr>
      <w:tr w:rsidTr="006E46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4B7" w:rsidP="005A44B7">
            <w:pPr>
              <w:pStyle w:val="ListBullet"/>
            </w:pPr>
            <w:r w:rsidRPr="005A44B7">
              <w:t>Adheres to WHS legal and regulatory responsibilities, and organisational policies and procedures</w:t>
            </w:r>
          </w:p>
          <w:p w:rsidR="00000000" w:rsidP="005A44B7">
            <w:pPr>
              <w:pStyle w:val="ListBullet"/>
              <w:rPr>
                <w:lang w:val="en-NZ"/>
              </w:rPr>
            </w:pPr>
            <w:r w:rsidRPr="005A44B7">
              <w:t>Keeps up to date on changes to WHS laws, and organisational policies and procedures relevant to own role and responsibilities</w:t>
            </w:r>
          </w:p>
        </w:tc>
      </w:tr>
      <w:tr w:rsidTr="006E46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4B7" w:rsidP="005A44B7">
            <w:pPr>
              <w:pStyle w:val="ListBullet"/>
            </w:pPr>
            <w:r w:rsidRPr="005A44B7">
              <w:t>Cooperates with others as part of contractor WHS arrangement processes</w:t>
            </w:r>
          </w:p>
          <w:p w:rsidR="00000000" w:rsidP="005A44B7">
            <w:pPr>
              <w:pStyle w:val="ListBullet"/>
              <w:rPr>
                <w:lang w:val="en-NZ"/>
              </w:rPr>
            </w:pPr>
            <w:r w:rsidRPr="005A44B7">
              <w:t>Identifies what, with whom and how t</w:t>
            </w:r>
            <w:r w:rsidRPr="005A44B7">
              <w:t>o communicate when managing WHS arrangements for contractors</w:t>
            </w:r>
          </w:p>
        </w:tc>
      </w:tr>
      <w:tr w:rsidTr="006E468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44B7">
            <w:pPr>
              <w:pStyle w:val="BodyText"/>
              <w:rPr>
                <w:lang w:val="en-NZ"/>
              </w:rPr>
            </w:pPr>
            <w:r w:rsidRPr="005A44B7">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44B7" w:rsidP="005A44B7">
            <w:pPr>
              <w:pStyle w:val="ListBullet"/>
            </w:pPr>
            <w:r w:rsidRPr="005A44B7">
              <w:t>Determines priorities, and sequences the steps, in clearly defined tasks</w:t>
            </w:r>
          </w:p>
          <w:p w:rsidR="00000000" w:rsidRPr="005A44B7" w:rsidP="005A44B7">
            <w:pPr>
              <w:pStyle w:val="ListBullet"/>
            </w:pPr>
            <w:r w:rsidRPr="005A44B7">
              <w:t>Uses decision-making processes: sets and clarifies goals, gathers information, and identifies and eval</w:t>
            </w:r>
            <w:r w:rsidRPr="005A44B7">
              <w:t>uates choices against a set of criteria</w:t>
            </w:r>
          </w:p>
        </w:tc>
      </w:tr>
    </w:tbl>
    <w:p w:rsidR="00000000" w:rsidRPr="005A44B7" w:rsidP="005A44B7">
      <w:pPr>
        <w:pStyle w:val="BodyText"/>
      </w:pPr>
    </w:p>
    <w:p w:rsidR="00000000" w:rsidRPr="005A44B7" w:rsidP="005A44B7">
      <w:pPr>
        <w:pStyle w:val="AllowPageBreak"/>
      </w:pPr>
    </w:p>
    <w:p w:rsidR="00000000" w:rsidRPr="005A44B7" w:rsidP="005A44B7">
      <w:pPr>
        <w:pStyle w:val="Heading1"/>
      </w:pPr>
      <w:bookmarkStart w:id="6" w:name="O_1221587"/>
      <w:bookmarkEnd w:id="6"/>
      <w:r w:rsidRPr="005A44B7">
        <w:t>Unit Mapping Information</w:t>
      </w:r>
    </w:p>
    <w:p w:rsidR="00000000" w:rsidRPr="005A44B7" w:rsidP="006E4682">
      <w:pPr>
        <w:pStyle w:val="BodyText"/>
      </w:pPr>
      <w:r w:rsidRPr="005A44B7">
        <w:t>No equivalent unit. New unit.</w:t>
      </w:r>
    </w:p>
    <w:p w:rsidR="00000000" w:rsidRPr="005A44B7" w:rsidP="005A44B7">
      <w:pPr>
        <w:pStyle w:val="Heading1"/>
      </w:pPr>
      <w:bookmarkStart w:id="7" w:name="O_1221593"/>
      <w:bookmarkEnd w:id="7"/>
      <w:r w:rsidRPr="005A44B7">
        <w:t>Links</w:t>
      </w:r>
    </w:p>
    <w:p w:rsidR="00000000" w:rsidRPr="005A44B7" w:rsidP="006E4682">
      <w:pPr>
        <w:pStyle w:val="BodyText"/>
      </w:pPr>
      <w:r w:rsidRPr="005A44B7">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9349A6">
        <w:rPr>
          <w:rStyle w:val="Hyperlink"/>
        </w:rPr>
        <w:t>https://vetnet.gov.au/Pages/TrainingDocs.aspx?q=11ef6853-ceed-4ba7-9d87-4da407e23c10</w:t>
      </w:r>
      <w:r>
        <w:fldChar w:fldCharType="end"/>
      </w:r>
    </w:p>
    <w:p w:rsidR="00000000" w:rsidRPr="005A44B7" w:rsidP="005A44B7"/>
    <w:sectPr w:rsidSect="005A44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B7" w:rsidRPr="006E4682" w:rsidP="006E4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82" w:rsidP="005A4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4682" w:rsidP="005A44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E4682" w:rsidP="005A44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44B7" w:rsidRPr="006E4682" w:rsidP="006E46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682" w:rsidRPr="002D2AF8" w:rsidP="005A44B7">
    <w:pPr>
      <w:pStyle w:val="Header"/>
      <w:framePr w:wrap="around"/>
    </w:pPr>
    <w:r>
      <w:fldChar w:fldCharType="begin"/>
    </w:r>
    <w:r>
      <w:instrText xml:space="preserve"> TITLE   \* MERGEFORMAT </w:instrText>
    </w:r>
    <w:r>
      <w:fldChar w:fldCharType="separate"/>
    </w:r>
    <w:r>
      <w:t>BSBWHS514 Manage WHS compliance of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2022</w:t>
    </w:r>
    <w:r>
      <w:fldChar w:fldCharType="end"/>
    </w:r>
  </w:p>
  <w:p w:rsidR="006E4682" w:rsidP="005A4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E45F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5803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44B7"/>
    <w:pPr>
      <w:spacing w:before="360" w:after="60"/>
      <w:outlineLvl w:val="0"/>
    </w:pPr>
    <w:rPr>
      <w:sz w:val="32"/>
    </w:rPr>
  </w:style>
  <w:style w:type="paragraph" w:styleId="Heading2">
    <w:name w:val="heading 2"/>
    <w:basedOn w:val="HeadingBase"/>
    <w:next w:val="BodyText"/>
    <w:link w:val="Heading2Char"/>
    <w:qFormat/>
    <w:rsid w:val="005A44B7"/>
    <w:pPr>
      <w:keepLines/>
      <w:spacing w:before="240" w:after="120"/>
      <w:outlineLvl w:val="1"/>
    </w:pPr>
    <w:rPr>
      <w:sz w:val="28"/>
      <w:szCs w:val="40"/>
    </w:rPr>
  </w:style>
  <w:style w:type="paragraph" w:styleId="Heading3">
    <w:name w:val="heading 3"/>
    <w:basedOn w:val="HeadingBase"/>
    <w:next w:val="BodyText"/>
    <w:link w:val="Heading3Char"/>
    <w:qFormat/>
    <w:rsid w:val="005A44B7"/>
    <w:pPr>
      <w:spacing w:before="180" w:after="120"/>
      <w:outlineLvl w:val="2"/>
    </w:pPr>
    <w:rPr>
      <w:spacing w:val="-10"/>
      <w:kern w:val="32"/>
    </w:rPr>
  </w:style>
  <w:style w:type="paragraph" w:styleId="Heading4">
    <w:name w:val="heading 4"/>
    <w:basedOn w:val="HeadingBase"/>
    <w:next w:val="BodyText"/>
    <w:link w:val="Heading4Char"/>
    <w:qFormat/>
    <w:rsid w:val="005A44B7"/>
    <w:pPr>
      <w:spacing w:before="160" w:after="120"/>
      <w:outlineLvl w:val="3"/>
    </w:pPr>
    <w:rPr>
      <w:sz w:val="22"/>
    </w:rPr>
  </w:style>
  <w:style w:type="paragraph" w:styleId="Heading5">
    <w:name w:val="heading 5"/>
    <w:basedOn w:val="HeadingBase"/>
    <w:next w:val="Normal"/>
    <w:link w:val="Heading5Char"/>
    <w:qFormat/>
    <w:rsid w:val="005A44B7"/>
    <w:pPr>
      <w:spacing w:before="80"/>
      <w:outlineLvl w:val="4"/>
    </w:pPr>
    <w:rPr>
      <w:color w:val="918585"/>
      <w:sz w:val="20"/>
    </w:rPr>
  </w:style>
  <w:style w:type="paragraph" w:styleId="Heading6">
    <w:name w:val="heading 6"/>
    <w:basedOn w:val="HeadingBase"/>
    <w:next w:val="Normal"/>
    <w:link w:val="Heading6Char"/>
    <w:qFormat/>
    <w:rsid w:val="005A44B7"/>
    <w:pPr>
      <w:spacing w:before="60"/>
      <w:outlineLvl w:val="5"/>
    </w:pPr>
    <w:rPr>
      <w:color w:val="918585"/>
      <w:sz w:val="20"/>
    </w:rPr>
  </w:style>
  <w:style w:type="paragraph" w:styleId="Heading7">
    <w:name w:val="heading 7"/>
    <w:basedOn w:val="Normal"/>
    <w:next w:val="Normal"/>
    <w:link w:val="Heading7Char"/>
    <w:qFormat/>
    <w:rsid w:val="005A44B7"/>
    <w:pPr>
      <w:ind w:left="720"/>
      <w:outlineLvl w:val="6"/>
    </w:pPr>
    <w:rPr>
      <w:i/>
    </w:rPr>
  </w:style>
  <w:style w:type="paragraph" w:styleId="Heading8">
    <w:name w:val="heading 8"/>
    <w:basedOn w:val="Normal"/>
    <w:next w:val="Normal"/>
    <w:link w:val="Heading8Char"/>
    <w:qFormat/>
    <w:rsid w:val="005A44B7"/>
    <w:pPr>
      <w:ind w:left="720"/>
      <w:outlineLvl w:val="7"/>
    </w:pPr>
    <w:rPr>
      <w:i/>
    </w:rPr>
  </w:style>
  <w:style w:type="paragraph" w:styleId="Heading9">
    <w:name w:val="heading 9"/>
    <w:basedOn w:val="Normal"/>
    <w:next w:val="Normal"/>
    <w:link w:val="Heading9Char"/>
    <w:qFormat/>
    <w:rsid w:val="005A44B7"/>
    <w:pPr>
      <w:ind w:left="720"/>
      <w:outlineLvl w:val="8"/>
    </w:pPr>
    <w:rPr>
      <w:i/>
    </w:rPr>
  </w:style>
  <w:style w:type="character" w:default="1" w:styleId="DefaultParagraphFont">
    <w:name w:val="Default Paragraph Font"/>
    <w:uiPriority w:val="1"/>
    <w:unhideWhenUsed/>
    <w:rsid w:val="005A4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44B7"/>
  </w:style>
  <w:style w:type="character" w:customStyle="1" w:styleId="Heading1Char">
    <w:name w:val="Heading 1 Char"/>
    <w:basedOn w:val="DefaultParagraphFont"/>
    <w:link w:val="Heading1"/>
    <w:rsid w:val="005A44B7"/>
    <w:rPr>
      <w:rFonts w:ascii="Times New Roman" w:eastAsia="Times New Roman" w:hAnsi="Times New Roman" w:cs="Times New Roman"/>
      <w:b/>
      <w:sz w:val="32"/>
      <w:szCs w:val="20"/>
      <w:lang w:eastAsia="en-US"/>
    </w:rPr>
  </w:style>
  <w:style w:type="paragraph" w:styleId="BodyText">
    <w:name w:val="Body Text"/>
    <w:basedOn w:val="Normal"/>
    <w:link w:val="BodyTextChar"/>
    <w:rsid w:val="005A44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44B7"/>
    <w:rPr>
      <w:rFonts w:ascii="Times New Roman" w:eastAsia="Times New Roman" w:hAnsi="Times New Roman" w:cs="Times New Roman"/>
      <w:sz w:val="24"/>
      <w:lang w:eastAsia="en-US"/>
    </w:rPr>
  </w:style>
  <w:style w:type="paragraph" w:styleId="ListBullet">
    <w:name w:val="List Bullet"/>
    <w:basedOn w:val="List"/>
    <w:rsid w:val="005A44B7"/>
    <w:pPr>
      <w:numPr>
        <w:numId w:val="11"/>
      </w:numPr>
      <w:tabs>
        <w:tab w:val="clear" w:pos="340"/>
      </w:tabs>
      <w:spacing w:before="40" w:after="40"/>
    </w:pPr>
  </w:style>
  <w:style w:type="character" w:customStyle="1" w:styleId="SpecialBold">
    <w:name w:val="Special Bold"/>
    <w:basedOn w:val="DefaultParagraphFont"/>
    <w:rsid w:val="005A44B7"/>
    <w:rPr>
      <w:b/>
      <w:spacing w:val="0"/>
    </w:rPr>
  </w:style>
  <w:style w:type="character" w:styleId="Emphasis">
    <w:name w:val="Emphasis"/>
    <w:basedOn w:val="DefaultParagraphFont"/>
    <w:qFormat/>
    <w:rsid w:val="005A44B7"/>
    <w:rPr>
      <w:i/>
    </w:rPr>
  </w:style>
  <w:style w:type="paragraph" w:customStyle="1" w:styleId="SuperHeading">
    <w:name w:val="SuperHeading"/>
    <w:basedOn w:val="Normal"/>
    <w:rsid w:val="005A44B7"/>
    <w:pPr>
      <w:spacing w:before="240" w:after="120"/>
      <w:outlineLvl w:val="0"/>
    </w:pPr>
    <w:rPr>
      <w:rFonts w:ascii="Times New Roman" w:hAnsi="Times New Roman"/>
      <w:b/>
      <w:sz w:val="32"/>
    </w:rPr>
  </w:style>
  <w:style w:type="paragraph" w:customStyle="1" w:styleId="AllowPageBreak">
    <w:name w:val="AllowPageBreak"/>
    <w:rsid w:val="005A44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A44B7"/>
    <w:rPr>
      <w:b/>
    </w:rPr>
  </w:style>
  <w:style w:type="character" w:customStyle="1" w:styleId="Heading2Char">
    <w:name w:val="Heading 2 Char"/>
    <w:basedOn w:val="DefaultParagraphFont"/>
    <w:link w:val="Heading2"/>
    <w:rsid w:val="005A4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4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4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4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4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4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4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44B7"/>
    <w:rPr>
      <w:rFonts w:ascii="Courier New" w:eastAsia="Times New Roman" w:hAnsi="Courier New" w:cs="Times New Roman"/>
      <w:i/>
      <w:szCs w:val="20"/>
      <w:lang w:eastAsia="en-US"/>
    </w:rPr>
  </w:style>
  <w:style w:type="paragraph" w:customStyle="1" w:styleId="HeadingBase">
    <w:name w:val="Heading Base"/>
    <w:rsid w:val="005A4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44B7"/>
    <w:pPr>
      <w:tabs>
        <w:tab w:val="right" w:leader="dot" w:pos="9072"/>
      </w:tabs>
      <w:ind w:left="567"/>
    </w:pPr>
    <w:rPr>
      <w:szCs w:val="22"/>
    </w:rPr>
  </w:style>
  <w:style w:type="paragraph" w:customStyle="1" w:styleId="TOCBase">
    <w:name w:val="TOC Base"/>
    <w:rsid w:val="005A4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44B7"/>
    <w:pPr>
      <w:tabs>
        <w:tab w:val="right" w:leader="dot" w:pos="9072"/>
      </w:tabs>
      <w:spacing w:before="40" w:after="40"/>
      <w:ind w:left="284"/>
    </w:pPr>
    <w:rPr>
      <w:rFonts w:ascii="Times New Roman" w:hAnsi="Times New Roman"/>
    </w:rPr>
  </w:style>
  <w:style w:type="paragraph" w:styleId="TOC1">
    <w:name w:val="toc 1"/>
    <w:basedOn w:val="TOCBase"/>
    <w:next w:val="Normal"/>
    <w:rsid w:val="005A44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4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44B7"/>
    <w:rPr>
      <w:rFonts w:ascii="Times New Roman" w:eastAsia="Times New Roman" w:hAnsi="Times New Roman" w:cs="Times New Roman"/>
      <w:sz w:val="16"/>
      <w:lang w:eastAsia="en-US"/>
    </w:rPr>
  </w:style>
  <w:style w:type="paragraph" w:styleId="Title">
    <w:name w:val="Title"/>
    <w:basedOn w:val="HeadingBase"/>
    <w:link w:val="TitleChar"/>
    <w:qFormat/>
    <w:rsid w:val="005A44B7"/>
    <w:pPr>
      <w:spacing w:before="5040"/>
      <w:jc w:val="center"/>
    </w:pPr>
    <w:rPr>
      <w:sz w:val="48"/>
      <w:szCs w:val="72"/>
      <w:lang w:val="en-US"/>
    </w:rPr>
  </w:style>
  <w:style w:type="character" w:customStyle="1" w:styleId="TitleChar">
    <w:name w:val="Title Char"/>
    <w:basedOn w:val="DefaultParagraphFont"/>
    <w:link w:val="Title"/>
    <w:rsid w:val="005A4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44B7"/>
    <w:pPr>
      <w:tabs>
        <w:tab w:val="left" w:pos="3600"/>
        <w:tab w:val="left" w:pos="3958"/>
      </w:tabs>
    </w:pPr>
  </w:style>
  <w:style w:type="paragraph" w:styleId="List">
    <w:name w:val="List"/>
    <w:basedOn w:val="BodyText"/>
    <w:next w:val="BodyText"/>
    <w:rsid w:val="005A44B7"/>
    <w:pPr>
      <w:tabs>
        <w:tab w:val="left" w:pos="340"/>
      </w:tabs>
      <w:spacing w:before="60" w:after="60"/>
      <w:ind w:left="340" w:hanging="340"/>
    </w:pPr>
  </w:style>
  <w:style w:type="paragraph" w:customStyle="1" w:styleId="Note">
    <w:name w:val="Note"/>
    <w:basedOn w:val="BodyText"/>
    <w:rsid w:val="005A4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44B7"/>
    <w:pPr>
      <w:framePr w:wrap="auto" w:hAnchor="text" w:y="6049"/>
    </w:pPr>
    <w:rPr>
      <w:color w:val="000000"/>
      <w:sz w:val="40"/>
    </w:rPr>
  </w:style>
  <w:style w:type="paragraph" w:customStyle="1" w:styleId="TOCTitle">
    <w:name w:val="TOCTitle"/>
    <w:basedOn w:val="Heading1"/>
    <w:rsid w:val="005A44B7"/>
    <w:pPr>
      <w:spacing w:after="240"/>
      <w:jc w:val="center"/>
      <w:outlineLvl w:val="9"/>
    </w:pPr>
    <w:rPr>
      <w:caps/>
    </w:rPr>
  </w:style>
  <w:style w:type="paragraph" w:customStyle="1" w:styleId="Version">
    <w:name w:val="Version"/>
    <w:rsid w:val="005A44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44B7"/>
    <w:pPr>
      <w:numPr>
        <w:numId w:val="12"/>
      </w:numPr>
      <w:tabs>
        <w:tab w:val="clear" w:pos="680"/>
      </w:tabs>
    </w:pPr>
  </w:style>
  <w:style w:type="paragraph" w:styleId="Index1">
    <w:name w:val="index 1"/>
    <w:basedOn w:val="Normal"/>
    <w:next w:val="Normal"/>
    <w:semiHidden/>
    <w:rsid w:val="005A44B7"/>
    <w:pPr>
      <w:keepNext w:val="0"/>
      <w:tabs>
        <w:tab w:val="right" w:pos="4176"/>
      </w:tabs>
      <w:ind w:left="198" w:hanging="198"/>
    </w:pPr>
    <w:rPr>
      <w:rFonts w:ascii="Garamond" w:hAnsi="Garamond"/>
    </w:rPr>
  </w:style>
  <w:style w:type="paragraph" w:styleId="IndexHeading">
    <w:name w:val="index heading"/>
    <w:basedOn w:val="Normal"/>
    <w:next w:val="Index1"/>
    <w:semiHidden/>
    <w:rsid w:val="005A44B7"/>
    <w:pPr>
      <w:spacing w:before="120" w:after="120"/>
    </w:pPr>
    <w:rPr>
      <w:rFonts w:ascii="Arial" w:hAnsi="Arial"/>
      <w:b/>
      <w:color w:val="918585"/>
      <w:sz w:val="24"/>
    </w:rPr>
  </w:style>
  <w:style w:type="paragraph" w:styleId="Header">
    <w:name w:val="header"/>
    <w:basedOn w:val="Normal"/>
    <w:link w:val="HeaderChar"/>
    <w:rsid w:val="005A4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44B7"/>
    <w:rPr>
      <w:rFonts w:ascii="Times New Roman" w:eastAsia="Times New Roman" w:hAnsi="Times New Roman" w:cs="Times New Roman"/>
      <w:sz w:val="16"/>
      <w:szCs w:val="20"/>
      <w:lang w:val="en-GB" w:eastAsia="en-US"/>
    </w:rPr>
  </w:style>
  <w:style w:type="paragraph" w:customStyle="1" w:styleId="Chapter">
    <w:name w:val="Chapter"/>
    <w:basedOn w:val="Normal"/>
    <w:rsid w:val="005A44B7"/>
    <w:pPr>
      <w:spacing w:before="240"/>
    </w:pPr>
    <w:rPr>
      <w:rFonts w:ascii="Times New Roman" w:hAnsi="Times New Roman"/>
      <w:smallCaps/>
      <w:spacing w:val="80"/>
      <w:sz w:val="28"/>
    </w:rPr>
  </w:style>
  <w:style w:type="paragraph" w:customStyle="1" w:styleId="InChapter">
    <w:name w:val="InChapter"/>
    <w:basedOn w:val="Heading3"/>
    <w:rsid w:val="005A44B7"/>
    <w:pPr>
      <w:spacing w:after="240"/>
      <w:outlineLvl w:val="9"/>
    </w:pPr>
    <w:rPr>
      <w:noProof/>
    </w:rPr>
  </w:style>
  <w:style w:type="paragraph" w:styleId="Index2">
    <w:name w:val="index 2"/>
    <w:basedOn w:val="Normal"/>
    <w:next w:val="Normal"/>
    <w:semiHidden/>
    <w:rsid w:val="005A44B7"/>
    <w:pPr>
      <w:tabs>
        <w:tab w:val="right" w:pos="4176"/>
      </w:tabs>
      <w:ind w:left="568" w:hanging="284"/>
    </w:pPr>
    <w:rPr>
      <w:rFonts w:ascii="Garamond" w:hAnsi="Garamond"/>
    </w:rPr>
  </w:style>
  <w:style w:type="paragraph" w:customStyle="1" w:styleId="Byline">
    <w:name w:val="Byline"/>
    <w:rsid w:val="005A4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44B7"/>
    <w:pPr>
      <w:tabs>
        <w:tab w:val="clear" w:pos="3600"/>
        <w:tab w:val="clear" w:pos="3958"/>
      </w:tabs>
      <w:jc w:val="right"/>
    </w:pPr>
  </w:style>
  <w:style w:type="paragraph" w:styleId="Caption">
    <w:name w:val="caption"/>
    <w:basedOn w:val="BodyText"/>
    <w:next w:val="Normal"/>
    <w:qFormat/>
    <w:rsid w:val="005A44B7"/>
    <w:pPr>
      <w:framePr w:w="2268" w:hSpace="181" w:vSpace="181" w:wrap="around" w:vAnchor="text" w:hAnchor="page" w:x="1135" w:y="285" w:anchorLock="1"/>
    </w:pPr>
    <w:rPr>
      <w:i/>
    </w:rPr>
  </w:style>
  <w:style w:type="paragraph" w:customStyle="1" w:styleId="MiniTOCTitle">
    <w:name w:val="MiniTOCTitle"/>
    <w:basedOn w:val="Heading4"/>
    <w:rsid w:val="005A44B7"/>
    <w:pPr>
      <w:spacing w:before="240"/>
      <w:outlineLvl w:val="9"/>
    </w:pPr>
    <w:rPr>
      <w:noProof/>
      <w:sz w:val="24"/>
    </w:rPr>
  </w:style>
  <w:style w:type="paragraph" w:customStyle="1" w:styleId="MiniTOCItem">
    <w:name w:val="MiniTOCItem"/>
    <w:basedOn w:val="ListBullet"/>
    <w:rsid w:val="005A44B7"/>
    <w:pPr>
      <w:numPr>
        <w:numId w:val="0"/>
      </w:numPr>
      <w:tabs>
        <w:tab w:val="right" w:leader="dot" w:pos="6521"/>
      </w:tabs>
      <w:spacing w:before="0" w:after="0"/>
    </w:pPr>
  </w:style>
  <w:style w:type="paragraph" w:customStyle="1" w:styleId="TOFTitle">
    <w:name w:val="TOFTitle"/>
    <w:basedOn w:val="TOCTitle"/>
    <w:rsid w:val="005A44B7"/>
  </w:style>
  <w:style w:type="paragraph" w:styleId="TableofFigures">
    <w:name w:val="table of figures"/>
    <w:basedOn w:val="Normal"/>
    <w:next w:val="Normal"/>
    <w:semiHidden/>
    <w:rsid w:val="005A44B7"/>
    <w:pPr>
      <w:tabs>
        <w:tab w:val="right" w:leader="dot" w:pos="9072"/>
      </w:tabs>
      <w:ind w:left="970" w:hanging="403"/>
    </w:pPr>
    <w:rPr>
      <w:rFonts w:ascii="Times New Roman" w:hAnsi="Times New Roman"/>
      <w:b/>
    </w:rPr>
  </w:style>
  <w:style w:type="paragraph" w:styleId="ListNumber">
    <w:name w:val="List Number"/>
    <w:basedOn w:val="List"/>
    <w:rsid w:val="005A44B7"/>
    <w:pPr>
      <w:numPr>
        <w:numId w:val="14"/>
      </w:numPr>
      <w:tabs>
        <w:tab w:val="clear" w:pos="340"/>
      </w:tabs>
    </w:pPr>
  </w:style>
  <w:style w:type="character" w:customStyle="1" w:styleId="WingdingSymbols">
    <w:name w:val="Wingding Symbols"/>
    <w:rsid w:val="005A44B7"/>
    <w:rPr>
      <w:rFonts w:ascii="Wingdings" w:hAnsi="Wingdings"/>
    </w:rPr>
  </w:style>
  <w:style w:type="paragraph" w:customStyle="1" w:styleId="TableHeading">
    <w:name w:val="Table Heading"/>
    <w:basedOn w:val="HeadingBase"/>
    <w:rsid w:val="005A44B7"/>
    <w:pPr>
      <w:keepLines/>
      <w:pBdr>
        <w:bottom w:val="single" w:sz="6" w:space="1" w:color="918585"/>
      </w:pBdr>
      <w:spacing w:before="240"/>
    </w:pPr>
  </w:style>
  <w:style w:type="character" w:customStyle="1" w:styleId="HotSpot">
    <w:name w:val="HotSpot"/>
    <w:rsid w:val="005A44B7"/>
    <w:rPr>
      <w:color w:val="0033CC"/>
      <w:u w:val="none"/>
    </w:rPr>
  </w:style>
  <w:style w:type="paragraph" w:customStyle="1" w:styleId="BodyTextRight">
    <w:name w:val="Body Text Right"/>
    <w:basedOn w:val="BodyText"/>
    <w:rsid w:val="005A44B7"/>
    <w:pPr>
      <w:spacing w:before="0" w:after="0"/>
      <w:jc w:val="right"/>
    </w:pPr>
  </w:style>
  <w:style w:type="paragraph" w:styleId="Index3">
    <w:name w:val="index 3"/>
    <w:basedOn w:val="ListNumber2"/>
    <w:next w:val="Normal"/>
    <w:semiHidden/>
    <w:rsid w:val="005A44B7"/>
    <w:pPr>
      <w:numPr>
        <w:numId w:val="0"/>
      </w:numPr>
      <w:tabs>
        <w:tab w:val="right" w:leader="dot" w:pos="4176"/>
      </w:tabs>
    </w:pPr>
  </w:style>
  <w:style w:type="paragraph" w:styleId="ListNumber2">
    <w:name w:val="List Number 2"/>
    <w:basedOn w:val="List2"/>
    <w:rsid w:val="005A44B7"/>
    <w:pPr>
      <w:numPr>
        <w:numId w:val="9"/>
      </w:numPr>
      <w:tabs>
        <w:tab w:val="clear" w:pos="1060"/>
      </w:tabs>
    </w:pPr>
  </w:style>
  <w:style w:type="paragraph" w:customStyle="1" w:styleId="MarginNote">
    <w:name w:val="Margin Note"/>
    <w:basedOn w:val="BodyText"/>
    <w:rsid w:val="005A4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4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4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44B7"/>
    <w:rPr>
      <w:sz w:val="32"/>
    </w:rPr>
  </w:style>
  <w:style w:type="paragraph" w:customStyle="1" w:styleId="HeadingProcedure">
    <w:name w:val="Heading Procedure"/>
    <w:basedOn w:val="HeadingBase"/>
    <w:next w:val="Normal"/>
    <w:rsid w:val="005A44B7"/>
    <w:pPr>
      <w:tabs>
        <w:tab w:val="left" w:pos="0"/>
      </w:tabs>
      <w:spacing w:before="120" w:after="60"/>
    </w:pPr>
    <w:rPr>
      <w:i/>
      <w:color w:val="918585"/>
      <w:sz w:val="22"/>
    </w:rPr>
  </w:style>
  <w:style w:type="paragraph" w:customStyle="1" w:styleId="TableBodyText">
    <w:name w:val="Table Body Text"/>
    <w:basedOn w:val="BodyText"/>
    <w:rsid w:val="005A44B7"/>
    <w:pPr>
      <w:spacing w:before="60" w:after="60"/>
    </w:pPr>
  </w:style>
  <w:style w:type="paragraph" w:styleId="ListContinue">
    <w:name w:val="List Continue"/>
    <w:basedOn w:val="List"/>
    <w:rsid w:val="005A44B7"/>
    <w:pPr>
      <w:ind w:firstLine="0"/>
    </w:pPr>
  </w:style>
  <w:style w:type="paragraph" w:customStyle="1" w:styleId="ListNote">
    <w:name w:val="List Note"/>
    <w:basedOn w:val="List"/>
    <w:rsid w:val="005A44B7"/>
    <w:pPr>
      <w:pBdr>
        <w:top w:val="single" w:sz="6" w:space="2" w:color="918585"/>
        <w:bottom w:val="single" w:sz="6" w:space="2" w:color="918585"/>
      </w:pBdr>
      <w:tabs>
        <w:tab w:val="left" w:pos="1021"/>
      </w:tabs>
      <w:ind w:firstLine="0"/>
    </w:pPr>
  </w:style>
  <w:style w:type="paragraph" w:customStyle="1" w:styleId="Warning">
    <w:name w:val="Warning"/>
    <w:basedOn w:val="BodyText"/>
    <w:rsid w:val="005A44B7"/>
    <w:pPr>
      <w:shd w:val="clear" w:color="auto" w:fill="D9D9D9"/>
      <w:tabs>
        <w:tab w:val="left" w:pos="992"/>
      </w:tabs>
      <w:ind w:left="119" w:right="119"/>
    </w:pPr>
    <w:rPr>
      <w:sz w:val="20"/>
    </w:rPr>
  </w:style>
  <w:style w:type="paragraph" w:customStyle="1" w:styleId="MarginIcons">
    <w:name w:val="Margin Icons"/>
    <w:basedOn w:val="BodyText"/>
    <w:rsid w:val="005A4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44B7"/>
    <w:rPr>
      <w:rFonts w:ascii="Courier New" w:hAnsi="Courier New"/>
    </w:rPr>
  </w:style>
  <w:style w:type="paragraph" w:customStyle="1" w:styleId="NoteBullet">
    <w:name w:val="Note Bullet"/>
    <w:basedOn w:val="Note"/>
    <w:rsid w:val="005A44B7"/>
    <w:pPr>
      <w:tabs>
        <w:tab w:val="clear" w:pos="680"/>
      </w:tabs>
      <w:spacing w:before="60" w:after="60"/>
    </w:pPr>
  </w:style>
  <w:style w:type="paragraph" w:customStyle="1" w:styleId="SubHeading2">
    <w:name w:val="SubHeading2"/>
    <w:basedOn w:val="HeadingBase"/>
    <w:rsid w:val="005A44B7"/>
    <w:pPr>
      <w:spacing w:before="240" w:after="60"/>
    </w:pPr>
    <w:rPr>
      <w:sz w:val="20"/>
    </w:rPr>
  </w:style>
  <w:style w:type="paragraph" w:customStyle="1" w:styleId="SubHeading1">
    <w:name w:val="SubHeading1"/>
    <w:basedOn w:val="HeadingBase"/>
    <w:rsid w:val="005A44B7"/>
    <w:pPr>
      <w:spacing w:before="240" w:after="60"/>
    </w:pPr>
    <w:rPr>
      <w:color w:val="918585"/>
      <w:sz w:val="22"/>
    </w:rPr>
  </w:style>
  <w:style w:type="paragraph" w:customStyle="1" w:styleId="SideHeading">
    <w:name w:val="Side Heading"/>
    <w:basedOn w:val="HeadingBase"/>
    <w:rsid w:val="005A4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44B7"/>
    <w:pPr>
      <w:numPr>
        <w:numId w:val="10"/>
      </w:numPr>
    </w:pPr>
  </w:style>
  <w:style w:type="paragraph" w:styleId="PlainText">
    <w:name w:val="Plain Text"/>
    <w:basedOn w:val="Normal"/>
    <w:link w:val="PlainTextChar"/>
    <w:rsid w:val="005A44B7"/>
    <w:rPr>
      <w:sz w:val="20"/>
    </w:rPr>
  </w:style>
  <w:style w:type="character" w:customStyle="1" w:styleId="PlainTextChar">
    <w:name w:val="Plain Text Char"/>
    <w:basedOn w:val="DefaultParagraphFont"/>
    <w:link w:val="PlainText"/>
    <w:rsid w:val="005A44B7"/>
    <w:rPr>
      <w:rFonts w:ascii="Courier New" w:eastAsia="Times New Roman" w:hAnsi="Courier New" w:cs="Times New Roman"/>
      <w:sz w:val="20"/>
      <w:szCs w:val="20"/>
      <w:lang w:eastAsia="en-US"/>
    </w:rPr>
  </w:style>
  <w:style w:type="character" w:customStyle="1" w:styleId="MenuOption">
    <w:name w:val="Menu Option"/>
    <w:basedOn w:val="DefaultParagraphFont"/>
    <w:rsid w:val="005A44B7"/>
    <w:rPr>
      <w:b/>
      <w:smallCaps/>
    </w:rPr>
  </w:style>
  <w:style w:type="paragraph" w:customStyle="1" w:styleId="TableListNumber">
    <w:name w:val="Table List Number"/>
    <w:basedOn w:val="ListNumber"/>
    <w:rsid w:val="005A44B7"/>
    <w:pPr>
      <w:numPr>
        <w:numId w:val="0"/>
      </w:numPr>
    </w:pPr>
  </w:style>
  <w:style w:type="paragraph" w:styleId="TOC4">
    <w:name w:val="toc 4"/>
    <w:basedOn w:val="TOCBase"/>
    <w:next w:val="Normal"/>
    <w:semiHidden/>
    <w:rsid w:val="005A44B7"/>
    <w:pPr>
      <w:tabs>
        <w:tab w:val="right" w:leader="dot" w:pos="9071"/>
      </w:tabs>
      <w:ind w:left="1701"/>
    </w:pPr>
  </w:style>
  <w:style w:type="paragraph" w:customStyle="1" w:styleId="ListAlpha">
    <w:name w:val="List Alpha"/>
    <w:basedOn w:val="List"/>
    <w:rsid w:val="005A44B7"/>
    <w:pPr>
      <w:numPr>
        <w:numId w:val="8"/>
      </w:numPr>
    </w:pPr>
  </w:style>
  <w:style w:type="paragraph" w:customStyle="1" w:styleId="ListAlpha2">
    <w:name w:val="List Alpha 2"/>
    <w:basedOn w:val="List2"/>
    <w:rsid w:val="005A44B7"/>
    <w:pPr>
      <w:numPr>
        <w:numId w:val="7"/>
      </w:numPr>
    </w:pPr>
  </w:style>
  <w:style w:type="paragraph" w:styleId="List2">
    <w:name w:val="List 2"/>
    <w:basedOn w:val="BodyText"/>
    <w:rsid w:val="005A44B7"/>
    <w:pPr>
      <w:tabs>
        <w:tab w:val="left" w:pos="680"/>
      </w:tabs>
      <w:spacing w:before="60" w:after="60"/>
      <w:ind w:left="680" w:hanging="340"/>
    </w:pPr>
  </w:style>
  <w:style w:type="paragraph" w:styleId="List3">
    <w:name w:val="List 3"/>
    <w:basedOn w:val="BodyText"/>
    <w:rsid w:val="005A44B7"/>
    <w:pPr>
      <w:tabs>
        <w:tab w:val="left" w:pos="1021"/>
      </w:tabs>
      <w:spacing w:before="60" w:after="60"/>
      <w:ind w:left="1020" w:hanging="340"/>
    </w:pPr>
  </w:style>
  <w:style w:type="paragraph" w:styleId="List4">
    <w:name w:val="List 4"/>
    <w:basedOn w:val="BodyText"/>
    <w:rsid w:val="005A44B7"/>
    <w:pPr>
      <w:tabs>
        <w:tab w:val="left" w:pos="1361"/>
      </w:tabs>
      <w:spacing w:before="60" w:after="60"/>
      <w:ind w:left="1361" w:hanging="340"/>
    </w:pPr>
  </w:style>
  <w:style w:type="paragraph" w:styleId="List5">
    <w:name w:val="List 5"/>
    <w:basedOn w:val="BodyText"/>
    <w:rsid w:val="005A44B7"/>
    <w:pPr>
      <w:tabs>
        <w:tab w:val="left" w:pos="1701"/>
      </w:tabs>
      <w:spacing w:before="60" w:after="60"/>
      <w:ind w:left="1701" w:hanging="340"/>
    </w:pPr>
  </w:style>
  <w:style w:type="paragraph" w:styleId="ListBullet3">
    <w:name w:val="List Bullet 3"/>
    <w:basedOn w:val="List3"/>
    <w:rsid w:val="005A44B7"/>
    <w:pPr>
      <w:numPr>
        <w:numId w:val="13"/>
      </w:numPr>
      <w:tabs>
        <w:tab w:val="clear" w:pos="1021"/>
      </w:tabs>
      <w:ind w:left="1037" w:hanging="357"/>
    </w:pPr>
  </w:style>
  <w:style w:type="paragraph" w:styleId="ListBullet4">
    <w:name w:val="List Bullet 4"/>
    <w:basedOn w:val="List4"/>
    <w:rsid w:val="005A44B7"/>
    <w:pPr>
      <w:numPr>
        <w:numId w:val="2"/>
      </w:numPr>
      <w:tabs>
        <w:tab w:val="clear" w:pos="1361"/>
      </w:tabs>
    </w:pPr>
  </w:style>
  <w:style w:type="paragraph" w:styleId="ListBullet5">
    <w:name w:val="List Bullet 5"/>
    <w:basedOn w:val="List5"/>
    <w:rsid w:val="005A44B7"/>
    <w:pPr>
      <w:numPr>
        <w:numId w:val="3"/>
      </w:numPr>
    </w:pPr>
  </w:style>
  <w:style w:type="paragraph" w:styleId="ListContinue2">
    <w:name w:val="List Continue 2"/>
    <w:basedOn w:val="List2"/>
    <w:rsid w:val="005A44B7"/>
    <w:pPr>
      <w:ind w:firstLine="0"/>
    </w:pPr>
  </w:style>
  <w:style w:type="paragraph" w:styleId="ListContinue3">
    <w:name w:val="List Continue 3"/>
    <w:basedOn w:val="List3"/>
    <w:rsid w:val="005A44B7"/>
    <w:pPr>
      <w:ind w:left="1021" w:firstLine="0"/>
    </w:pPr>
  </w:style>
  <w:style w:type="paragraph" w:styleId="ListContinue4">
    <w:name w:val="List Continue 4"/>
    <w:basedOn w:val="List4"/>
    <w:rsid w:val="005A44B7"/>
    <w:pPr>
      <w:ind w:firstLine="0"/>
    </w:pPr>
  </w:style>
  <w:style w:type="paragraph" w:styleId="ListContinue5">
    <w:name w:val="List Continue 5"/>
    <w:basedOn w:val="List5"/>
    <w:rsid w:val="005A44B7"/>
    <w:pPr>
      <w:ind w:firstLine="0"/>
    </w:pPr>
  </w:style>
  <w:style w:type="paragraph" w:styleId="ListNumber3">
    <w:name w:val="List Number 3"/>
    <w:basedOn w:val="List3"/>
    <w:rsid w:val="005A44B7"/>
    <w:pPr>
      <w:numPr>
        <w:numId w:val="4"/>
      </w:numPr>
    </w:pPr>
  </w:style>
  <w:style w:type="paragraph" w:styleId="ListNumber4">
    <w:name w:val="List Number 4"/>
    <w:basedOn w:val="List4"/>
    <w:rsid w:val="005A44B7"/>
    <w:pPr>
      <w:numPr>
        <w:numId w:val="5"/>
      </w:numPr>
    </w:pPr>
  </w:style>
  <w:style w:type="paragraph" w:styleId="ListNumber5">
    <w:name w:val="List Number 5"/>
    <w:basedOn w:val="List5"/>
    <w:rsid w:val="005A44B7"/>
    <w:pPr>
      <w:numPr>
        <w:numId w:val="6"/>
      </w:numPr>
    </w:pPr>
  </w:style>
  <w:style w:type="paragraph" w:styleId="BlockText">
    <w:name w:val="Block Text"/>
    <w:basedOn w:val="Normal"/>
    <w:rsid w:val="005A44B7"/>
    <w:pPr>
      <w:spacing w:after="120"/>
      <w:ind w:left="1440" w:right="1440"/>
    </w:pPr>
  </w:style>
  <w:style w:type="character" w:customStyle="1" w:styleId="Subscript">
    <w:name w:val="Subscript"/>
    <w:basedOn w:val="DefaultParagraphFont"/>
    <w:rsid w:val="005A44B7"/>
    <w:rPr>
      <w:sz w:val="16"/>
      <w:vertAlign w:val="subscript"/>
    </w:rPr>
  </w:style>
  <w:style w:type="character" w:customStyle="1" w:styleId="Superscript">
    <w:name w:val="Superscript"/>
    <w:basedOn w:val="DefaultParagraphFont"/>
    <w:rsid w:val="005A44B7"/>
    <w:rPr>
      <w:sz w:val="16"/>
      <w:vertAlign w:val="superscript"/>
    </w:rPr>
  </w:style>
  <w:style w:type="character" w:customStyle="1" w:styleId="Symbols">
    <w:name w:val="Symbols"/>
    <w:basedOn w:val="DefaultParagraphFont"/>
    <w:rsid w:val="005A44B7"/>
    <w:rPr>
      <w:rFonts w:ascii="Symbol" w:hAnsi="Symbol"/>
    </w:rPr>
  </w:style>
  <w:style w:type="character" w:customStyle="1" w:styleId="MenuOptions">
    <w:name w:val="Menu Options"/>
    <w:basedOn w:val="DefaultParagraphFont"/>
    <w:rsid w:val="005A44B7"/>
    <w:rPr>
      <w:rFonts w:ascii="Arial Narrow" w:hAnsi="Arial Narrow"/>
      <w:smallCaps/>
    </w:rPr>
  </w:style>
  <w:style w:type="character" w:customStyle="1" w:styleId="Buttons">
    <w:name w:val="Buttons"/>
    <w:basedOn w:val="DefaultParagraphFont"/>
    <w:rsid w:val="005A44B7"/>
    <w:rPr>
      <w:b/>
    </w:rPr>
  </w:style>
  <w:style w:type="character" w:customStyle="1" w:styleId="Underlined">
    <w:name w:val="Underlined"/>
    <w:basedOn w:val="DefaultParagraphFont"/>
    <w:rsid w:val="005A44B7"/>
    <w:rPr>
      <w:u w:val="single"/>
    </w:rPr>
  </w:style>
  <w:style w:type="paragraph" w:customStyle="1" w:styleId="TableBodyTextRight">
    <w:name w:val="Table Body Text Right"/>
    <w:basedOn w:val="TableBodyText"/>
    <w:rsid w:val="005A44B7"/>
    <w:pPr>
      <w:widowControl w:val="0"/>
      <w:autoSpaceDE w:val="0"/>
      <w:autoSpaceDN w:val="0"/>
      <w:adjustRightInd w:val="0"/>
      <w:jc w:val="right"/>
    </w:pPr>
    <w:rPr>
      <w:rFonts w:cs="Arial"/>
      <w:szCs w:val="18"/>
    </w:rPr>
  </w:style>
  <w:style w:type="paragraph" w:customStyle="1" w:styleId="CopyrightText">
    <w:name w:val="Copyright Text"/>
    <w:basedOn w:val="BodyText"/>
    <w:rsid w:val="005A44B7"/>
    <w:rPr>
      <w:sz w:val="18"/>
    </w:rPr>
  </w:style>
  <w:style w:type="paragraph" w:customStyle="1" w:styleId="BodySmallRight">
    <w:name w:val="Body Small Right"/>
    <w:basedOn w:val="BodyTextRight"/>
    <w:rsid w:val="005A44B7"/>
    <w:rPr>
      <w:sz w:val="18"/>
      <w:szCs w:val="18"/>
    </w:rPr>
  </w:style>
  <w:style w:type="paragraph" w:customStyle="1" w:styleId="MarginEdition">
    <w:name w:val="Margin Edition"/>
    <w:basedOn w:val="MarginNote"/>
    <w:rsid w:val="005A44B7"/>
    <w:pPr>
      <w:spacing w:before="0" w:after="0"/>
    </w:pPr>
    <w:rPr>
      <w:rFonts w:ascii="Times New Roman" w:hAnsi="Times New Roman"/>
      <w:color w:val="999999"/>
    </w:rPr>
  </w:style>
  <w:style w:type="paragraph" w:customStyle="1" w:styleId="Spacer">
    <w:name w:val="Spacer"/>
    <w:basedOn w:val="Normal"/>
    <w:rsid w:val="005A44B7"/>
    <w:rPr>
      <w:sz w:val="2"/>
      <w:szCs w:val="2"/>
    </w:rPr>
  </w:style>
  <w:style w:type="character" w:customStyle="1" w:styleId="Small">
    <w:name w:val="Small"/>
    <w:basedOn w:val="DefaultParagraphFont"/>
    <w:rsid w:val="005A44B7"/>
    <w:rPr>
      <w:sz w:val="16"/>
    </w:rPr>
  </w:style>
  <w:style w:type="paragraph" w:customStyle="1" w:styleId="WideTable">
    <w:name w:val="Wide Table"/>
    <w:basedOn w:val="Normal"/>
    <w:rsid w:val="005A44B7"/>
    <w:pPr>
      <w:ind w:left="-1418"/>
    </w:pPr>
    <w:rPr>
      <w:sz w:val="2"/>
      <w:szCs w:val="2"/>
    </w:rPr>
  </w:style>
  <w:style w:type="character" w:styleId="PageNumber">
    <w:name w:val="page number"/>
    <w:basedOn w:val="DefaultParagraphFont"/>
    <w:rsid w:val="005A44B7"/>
  </w:style>
  <w:style w:type="paragraph" w:styleId="Quote">
    <w:name w:val="Quote"/>
    <w:basedOn w:val="Heading1"/>
    <w:link w:val="QuoteChar"/>
    <w:qFormat/>
    <w:rsid w:val="005A44B7"/>
    <w:rPr>
      <w:b w:val="0"/>
      <w:sz w:val="72"/>
      <w:szCs w:val="72"/>
      <w:lang w:val="en-NZ"/>
    </w:rPr>
  </w:style>
  <w:style w:type="character" w:customStyle="1" w:styleId="QuoteChar">
    <w:name w:val="Quote Char"/>
    <w:basedOn w:val="DefaultParagraphFont"/>
    <w:link w:val="Quote"/>
    <w:rsid w:val="005A4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44B7"/>
    <w:pPr>
      <w:pageBreakBefore/>
    </w:pPr>
  </w:style>
  <w:style w:type="paragraph" w:customStyle="1" w:styleId="Border">
    <w:name w:val="Border"/>
    <w:basedOn w:val="Normal"/>
    <w:qFormat/>
    <w:rsid w:val="005A4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44B7"/>
    <w:rPr>
      <w:b/>
      <w:bCs/>
      <w:i/>
      <w:iCs/>
      <w:color w:val="auto"/>
    </w:rPr>
  </w:style>
  <w:style w:type="paragraph" w:styleId="IntenseQuote">
    <w:name w:val="Intense Quote"/>
    <w:basedOn w:val="Normal"/>
    <w:next w:val="Normal"/>
    <w:link w:val="IntenseQuoteChar"/>
    <w:uiPriority w:val="30"/>
    <w:qFormat/>
    <w:rsid w:val="005A4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4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44B7"/>
    <w:rPr>
      <w:smallCaps/>
      <w:color w:val="auto"/>
      <w:u w:val="single"/>
    </w:rPr>
  </w:style>
  <w:style w:type="character" w:styleId="IntenseReference">
    <w:name w:val="Intense Reference"/>
    <w:basedOn w:val="DefaultParagraphFont"/>
    <w:uiPriority w:val="32"/>
    <w:qFormat/>
    <w:rsid w:val="005A44B7"/>
    <w:rPr>
      <w:b/>
      <w:bCs/>
      <w:smallCaps/>
      <w:color w:val="auto"/>
      <w:spacing w:val="5"/>
      <w:u w:val="single"/>
    </w:rPr>
  </w:style>
  <w:style w:type="paragraph" w:customStyle="1" w:styleId="2ColumnHeading">
    <w:name w:val="2Column Heading"/>
    <w:basedOn w:val="BodyText"/>
    <w:qFormat/>
    <w:rsid w:val="005A44B7"/>
    <w:pPr>
      <w:spacing w:after="60"/>
      <w:ind w:left="-2268"/>
    </w:pPr>
    <w:rPr>
      <w:b/>
    </w:rPr>
  </w:style>
  <w:style w:type="paragraph" w:customStyle="1" w:styleId="Heading1TOC">
    <w:name w:val="Heading1 TOC"/>
    <w:basedOn w:val="Normal"/>
    <w:qFormat/>
    <w:rsid w:val="005A44B7"/>
    <w:pPr>
      <w:spacing w:before="240" w:after="120"/>
    </w:pPr>
    <w:rPr>
      <w:rFonts w:ascii="Times New Roman" w:hAnsi="Times New Roman"/>
      <w:b/>
      <w:sz w:val="32"/>
    </w:rPr>
  </w:style>
  <w:style w:type="paragraph" w:customStyle="1" w:styleId="Heading2TOC">
    <w:name w:val="Heading2 TOC"/>
    <w:basedOn w:val="Normal"/>
    <w:qFormat/>
    <w:rsid w:val="005A44B7"/>
    <w:pPr>
      <w:spacing w:before="240" w:after="60"/>
    </w:pPr>
    <w:rPr>
      <w:rFonts w:ascii="Times New Roman" w:hAnsi="Times New Roman"/>
      <w:b/>
      <w:sz w:val="28"/>
    </w:rPr>
  </w:style>
  <w:style w:type="character" w:customStyle="1" w:styleId="Underline">
    <w:name w:val="Underline"/>
    <w:basedOn w:val="DefaultParagraphFont"/>
    <w:qFormat/>
    <w:rsid w:val="005A44B7"/>
    <w:rPr>
      <w:u w:val="single"/>
    </w:rPr>
  </w:style>
  <w:style w:type="character" w:customStyle="1" w:styleId="BoldandItalics">
    <w:name w:val="Bold and Italics"/>
    <w:qFormat/>
    <w:rsid w:val="005A44B7"/>
    <w:rPr>
      <w:b/>
      <w:i/>
      <w:u w:val="none"/>
    </w:rPr>
  </w:style>
  <w:style w:type="paragraph" w:styleId="BalloonText">
    <w:name w:val="Balloon Text"/>
    <w:basedOn w:val="Normal"/>
    <w:link w:val="BalloonTextChar"/>
    <w:rsid w:val="005A44B7"/>
    <w:rPr>
      <w:rFonts w:ascii="Tahoma" w:hAnsi="Tahoma" w:cs="Tahoma"/>
      <w:sz w:val="16"/>
      <w:szCs w:val="16"/>
    </w:rPr>
  </w:style>
  <w:style w:type="character" w:customStyle="1" w:styleId="BalloonTextChar">
    <w:name w:val="Balloon Text Char"/>
    <w:basedOn w:val="DefaultParagraphFont"/>
    <w:link w:val="BalloonText"/>
    <w:rsid w:val="005A4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44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4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44B7"/>
    <w:rPr>
      <w:b/>
      <w:color w:val="660033"/>
      <w:spacing w:val="0"/>
    </w:rPr>
  </w:style>
  <w:style w:type="paragraph" w:customStyle="1" w:styleId="Nameditemlist">
    <w:name w:val="Named item list"/>
    <w:basedOn w:val="BodyText"/>
    <w:qFormat/>
    <w:rsid w:val="005A44B7"/>
    <w:pPr>
      <w:tabs>
        <w:tab w:val="left" w:pos="2835"/>
      </w:tabs>
      <w:ind w:left="2835" w:hanging="2835"/>
    </w:pPr>
  </w:style>
  <w:style w:type="paragraph" w:customStyle="1" w:styleId="BodyTextnopadding">
    <w:name w:val="Body Text no padding"/>
    <w:basedOn w:val="BodyText"/>
    <w:qFormat/>
    <w:rsid w:val="005A44B7"/>
    <w:pPr>
      <w:spacing w:before="0" w:after="0"/>
    </w:pPr>
  </w:style>
  <w:style w:type="character" w:styleId="Hyperlink">
    <w:name w:val="Hyperlink"/>
    <w:basedOn w:val="DefaultParagraphFont"/>
    <w:uiPriority w:val="99"/>
    <w:unhideWhenUsed/>
    <w:rsid w:val="006E46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4563</Characters>
  <Application>Microsoft Office Word</Application>
  <DocSecurity>0</DocSecurity>
  <Lines>134</Lines>
  <Paragraphs>75</Paragraphs>
  <ScaleCrop>false</ScaleCrop>
  <Company>Author-it Software Corporation Ltd.</Company>
  <LinksUpToDate>false</LinksUpToDate>
  <CharactersWithSpaces>5188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BSBWHS514 Manage WHS compliance of contractors</dc:title>
  <dc:subject>Approved</dc:subject>
  <dc:creator>PwC’s Skills for Australia</dc:creator>
  <cp:keywords>Release: 2</cp:keywords>
  <dc:description>Review Date: 12 April 2008</dc:description>
  <cp:lastModifiedBy>HSD_TPCMSd.prod</cp:lastModifiedBy>
  <cp:revision>3</cp:revision>
  <dcterms:created xsi:type="dcterms:W3CDTF">2022-01-25T01:06:00Z</dcterms:created>
  <dcterms:modified xsi:type="dcterms:W3CDTF">2022-01-25T01:06:00Z</dcterms:modified>
</cp:coreProperties>
</file>