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1A3" w:rsidP="00F051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BSBWHS512 Contribute to managing work-related psychological health and safety</w:t>
      </w:r>
      <w:r>
        <w:fldChar w:fldCharType="end"/>
      </w:r>
    </w:p>
    <w:p w:rsidR="00F051A3" w:rsidP="00F051A3">
      <w:pPr>
        <w:pStyle w:val="Version"/>
        <w:sectPr w:rsidSect="003B2F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F9A" w:rsidP="003B2F9A">
      <w:pPr>
        <w:pStyle w:val="SuperHeading"/>
      </w:pPr>
      <w:r w:rsidRPr="003B2F9A">
        <w:t>Assessment Requirements for BSBWHS512 Contribute to managing work-related psychological health and safety</w:t>
      </w:r>
    </w:p>
    <w:p w:rsidR="00000000" w:rsidRPr="003B2F9A" w:rsidP="003B2F9A">
      <w:pPr>
        <w:pStyle w:val="Heading1"/>
      </w:pPr>
      <w:bookmarkStart w:id="1" w:name="O_1054178"/>
      <w:bookmarkEnd w:id="1"/>
      <w:r w:rsidRPr="003B2F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3B2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F9A" w:rsidP="003B2F9A">
            <w:pPr>
              <w:pStyle w:val="BodyText"/>
            </w:pPr>
            <w:r w:rsidRPr="003B2F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F9A">
            <w:pPr>
              <w:pStyle w:val="BodyText"/>
              <w:rPr>
                <w:lang w:val="en-NZ"/>
              </w:rPr>
            </w:pPr>
            <w:r w:rsidRPr="003B2F9A">
              <w:rPr>
                <w:rStyle w:val="SpecialBold"/>
              </w:rPr>
              <w:t>Comments</w:t>
            </w:r>
          </w:p>
        </w:tc>
      </w:tr>
      <w:tr w:rsidTr="003B2F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F9A">
            <w:pPr>
              <w:pStyle w:val="BodyText"/>
              <w:rPr>
                <w:lang w:val="en-NZ"/>
              </w:rPr>
            </w:pPr>
            <w:r w:rsidRPr="003B2F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F9A" w:rsidP="003B2F9A">
            <w:pPr>
              <w:pStyle w:val="BodyText"/>
            </w:pPr>
            <w:r w:rsidRPr="003B2F9A">
              <w:t>This version first released with BSB Business Services Training Package Version 5.0.</w:t>
            </w:r>
          </w:p>
        </w:tc>
      </w:tr>
    </w:tbl>
    <w:p w:rsidR="00000000" w:rsidRPr="003B2F9A" w:rsidP="003B2F9A">
      <w:pPr>
        <w:pStyle w:val="BodyText"/>
      </w:pPr>
    </w:p>
    <w:p w:rsidR="00000000" w:rsidRPr="003B2F9A" w:rsidP="003B2F9A">
      <w:pPr>
        <w:pStyle w:val="AllowPageBreak"/>
      </w:pPr>
    </w:p>
    <w:p w:rsidR="00000000" w:rsidRPr="003B2F9A" w:rsidP="003B2F9A">
      <w:pPr>
        <w:pStyle w:val="Heading1"/>
      </w:pPr>
      <w:bookmarkStart w:id="2" w:name="O_1054181"/>
      <w:bookmarkEnd w:id="2"/>
      <w:r w:rsidRPr="003B2F9A">
        <w:t>Performance Evidence</w:t>
      </w:r>
    </w:p>
    <w:p w:rsidR="00000000" w:rsidRPr="003B2F9A" w:rsidP="00F051A3">
      <w:pPr>
        <w:pStyle w:val="BodyText"/>
      </w:pPr>
      <w:r w:rsidRPr="003B2F9A">
        <w:t>The candidate must demonstrate the ability to complete the tasks outlined in the elements, performance criteria and foundation sk</w:t>
      </w:r>
      <w:r w:rsidRPr="003B2F9A">
        <w:t>ills of this unit, and to:</w:t>
      </w:r>
    </w:p>
    <w:p w:rsidR="00000000" w:rsidRPr="003B2F9A" w:rsidP="003B2F9A">
      <w:pPr>
        <w:pStyle w:val="ListBullet"/>
      </w:pPr>
      <w:r w:rsidRPr="003B2F9A">
        <w:t>contribute to managing at least two different work-related psychological health and safety issues.</w:t>
      </w:r>
    </w:p>
    <w:p w:rsidR="00000000" w:rsidRPr="003B2F9A" w:rsidP="003B2F9A">
      <w:pPr>
        <w:pStyle w:val="BodyText"/>
      </w:pPr>
    </w:p>
    <w:p w:rsidR="00000000" w:rsidRPr="003B2F9A" w:rsidP="00F051A3">
      <w:pPr>
        <w:pStyle w:val="BodyText"/>
      </w:pPr>
      <w:r w:rsidRPr="003B2F9A">
        <w:t>During the above, the candidate must:</w:t>
      </w:r>
    </w:p>
    <w:p w:rsidR="00000000" w:rsidRPr="003B2F9A" w:rsidP="003B2F9A">
      <w:pPr>
        <w:pStyle w:val="ListBullet"/>
      </w:pPr>
      <w:r w:rsidRPr="003B2F9A">
        <w:t>identify legislative requirements and workplace responsibilities</w:t>
      </w:r>
    </w:p>
    <w:p w:rsidR="00000000" w:rsidRPr="003B2F9A" w:rsidP="003B2F9A">
      <w:pPr>
        <w:pStyle w:val="ListBullet"/>
      </w:pPr>
      <w:r w:rsidRPr="003B2F9A">
        <w:t>collect, document and analyse relevant information and data to assist with identifying work-related psychosocial hazards according to organisational policies and procedures, including those relating to privacy and confidentiality</w:t>
      </w:r>
    </w:p>
    <w:p w:rsidR="00000000" w:rsidRPr="003B2F9A" w:rsidP="003B2F9A">
      <w:pPr>
        <w:pStyle w:val="ListBullet"/>
      </w:pPr>
      <w:r w:rsidRPr="003B2F9A">
        <w:t>identify potential work-re</w:t>
      </w:r>
      <w:r w:rsidRPr="003B2F9A">
        <w:t>lated psychosocial hazards, with input from others, and document them in a risk register</w:t>
      </w:r>
    </w:p>
    <w:p w:rsidR="00000000" w:rsidRPr="003B2F9A" w:rsidP="003B2F9A">
      <w:pPr>
        <w:pStyle w:val="ListBullet"/>
      </w:pPr>
      <w:r w:rsidRPr="003B2F9A">
        <w:t>record at least two psychosocial risk assessments</w:t>
      </w:r>
    </w:p>
    <w:p w:rsidR="00000000" w:rsidRPr="003B2F9A" w:rsidP="003B2F9A">
      <w:pPr>
        <w:pStyle w:val="ListBullet"/>
      </w:pPr>
      <w:r w:rsidRPr="003B2F9A">
        <w:t>determine options for addressing identified work-related psychosocial hazards or minimising the risk</w:t>
      </w:r>
    </w:p>
    <w:p w:rsidR="00F051A3" w:rsidP="003B2F9A">
      <w:pPr>
        <w:pStyle w:val="ListBullet"/>
      </w:pPr>
      <w:r w:rsidRPr="003B2F9A">
        <w:t>evaluate effecti</w:t>
      </w:r>
      <w:r w:rsidRPr="003B2F9A">
        <w:t>veness of existing risk controls and document areas for their improvement, identifying when a review of risk controls is needed.</w:t>
      </w:r>
    </w:p>
    <w:p w:rsidR="00F051A3" w:rsidP="003B2F9A">
      <w:pPr>
        <w:pStyle w:val="ListBullet"/>
      </w:pPr>
    </w:p>
    <w:p w:rsidR="00000000" w:rsidRPr="003B2F9A" w:rsidP="003B2F9A">
      <w:pPr>
        <w:pStyle w:val="Heading1"/>
      </w:pPr>
      <w:bookmarkStart w:id="3" w:name="O_1054180"/>
      <w:bookmarkEnd w:id="3"/>
      <w:r w:rsidRPr="003B2F9A">
        <w:t>Knowledge Evidence</w:t>
      </w:r>
    </w:p>
    <w:p w:rsidR="00000000" w:rsidRPr="003B2F9A" w:rsidP="00F051A3">
      <w:pPr>
        <w:pStyle w:val="BodyText"/>
      </w:pPr>
      <w:r w:rsidRPr="003B2F9A">
        <w:t>The candidate must demonstrate the knowledge to complete the tasks outlined in the eleme</w:t>
      </w:r>
      <w:r w:rsidRPr="003B2F9A">
        <w:t>nts, performance criteria and foundation skills of this unit. This includes knowledge of:</w:t>
      </w:r>
    </w:p>
    <w:p w:rsidR="00000000" w:rsidRPr="003B2F9A" w:rsidP="003B2F9A">
      <w:pPr>
        <w:pStyle w:val="ListBullet"/>
      </w:pPr>
      <w:r w:rsidRPr="003B2F9A">
        <w:t>legislative requirements relating to work-related psychological health and safety:</w:t>
      </w:r>
    </w:p>
    <w:p w:rsidR="00000000" w:rsidRPr="003B2F9A" w:rsidP="003B2F9A">
      <w:pPr>
        <w:pStyle w:val="ListBullet2"/>
      </w:pPr>
      <w:r w:rsidRPr="003B2F9A">
        <w:t>duty of care</w:t>
      </w:r>
    </w:p>
    <w:p w:rsidR="00000000" w:rsidRPr="003B2F9A" w:rsidP="003B2F9A">
      <w:pPr>
        <w:pStyle w:val="ListBullet2"/>
      </w:pPr>
      <w:r w:rsidRPr="003B2F9A">
        <w:t>due diligence</w:t>
      </w:r>
    </w:p>
    <w:p w:rsidR="00000000" w:rsidRPr="003B2F9A" w:rsidP="003B2F9A">
      <w:pPr>
        <w:pStyle w:val="ListBullet2"/>
      </w:pPr>
      <w:r w:rsidRPr="003B2F9A">
        <w:t>privacy and confidentiality</w:t>
      </w:r>
    </w:p>
    <w:p w:rsidR="00000000" w:rsidRPr="003B2F9A" w:rsidP="003B2F9A">
      <w:pPr>
        <w:pStyle w:val="ListBullet"/>
      </w:pPr>
      <w:r w:rsidRPr="003B2F9A">
        <w:t xml:space="preserve">organisational policies, </w:t>
      </w:r>
      <w:r w:rsidRPr="003B2F9A">
        <w:t>procedures, processes and systems relating to work-related psychological health and safety:</w:t>
      </w:r>
    </w:p>
    <w:p w:rsidR="00000000" w:rsidRPr="003B2F9A" w:rsidP="003B2F9A">
      <w:pPr>
        <w:pStyle w:val="ListBullet2"/>
      </w:pPr>
      <w:r w:rsidRPr="003B2F9A">
        <w:t xml:space="preserve">collecting, documenting and analysing information and data relevant to work-related psychosocial hazards </w:t>
      </w:r>
    </w:p>
    <w:p w:rsidR="00000000" w:rsidRPr="003B2F9A" w:rsidP="003B2F9A">
      <w:pPr>
        <w:pStyle w:val="ListBullet2"/>
      </w:pPr>
      <w:r w:rsidRPr="003B2F9A">
        <w:t>communicating control methods for work-related psychosocial hazards</w:t>
      </w:r>
    </w:p>
    <w:p w:rsidR="00000000" w:rsidRPr="003B2F9A" w:rsidP="003B2F9A">
      <w:pPr>
        <w:pStyle w:val="ListBullet2"/>
      </w:pPr>
      <w:r w:rsidRPr="003B2F9A">
        <w:t>personal protective equipment (PPE) requirements</w:t>
      </w:r>
    </w:p>
    <w:p w:rsidR="00000000" w:rsidRPr="003B2F9A" w:rsidP="003B2F9A">
      <w:pPr>
        <w:pStyle w:val="ListBullet2"/>
      </w:pPr>
      <w:r w:rsidRPr="003B2F9A">
        <w:t>reporting procedures</w:t>
      </w:r>
    </w:p>
    <w:p w:rsidR="00000000" w:rsidRPr="003B2F9A" w:rsidP="003B2F9A">
      <w:pPr>
        <w:pStyle w:val="ListBullet2"/>
      </w:pPr>
      <w:r w:rsidRPr="003B2F9A">
        <w:t>recordkeeping procedures and prescribed period for keeping records</w:t>
      </w:r>
    </w:p>
    <w:p w:rsidR="00000000" w:rsidRPr="003B2F9A" w:rsidP="003B2F9A">
      <w:pPr>
        <w:pStyle w:val="ListBullet2"/>
      </w:pPr>
      <w:r w:rsidRPr="003B2F9A">
        <w:t>privacy and confidentiality</w:t>
      </w:r>
    </w:p>
    <w:p w:rsidR="00000000" w:rsidRPr="003B2F9A" w:rsidP="003B2F9A">
      <w:pPr>
        <w:pStyle w:val="ListBullet"/>
      </w:pPr>
      <w:r w:rsidRPr="003B2F9A">
        <w:t>techniques and procedu</w:t>
      </w:r>
      <w:r w:rsidRPr="003B2F9A">
        <w:t>res for identifying common work-related psychosocial hazards and factors contributing to them:</w:t>
      </w:r>
    </w:p>
    <w:p w:rsidR="00000000" w:rsidRPr="003B2F9A" w:rsidP="003B2F9A">
      <w:pPr>
        <w:pStyle w:val="ListBullet2"/>
      </w:pPr>
      <w:r w:rsidRPr="003B2F9A">
        <w:t>level of job demands, job control, support, workplace relationships, role clarity, recognition and reward, organisational change management, organisational just</w:t>
      </w:r>
      <w:r w:rsidRPr="003B2F9A">
        <w:t>ice, and environmental conditions</w:t>
      </w:r>
    </w:p>
    <w:p w:rsidR="00000000" w:rsidRPr="003B2F9A" w:rsidP="003B2F9A">
      <w:pPr>
        <w:pStyle w:val="ListBullet2"/>
      </w:pPr>
      <w:r w:rsidRPr="003B2F9A">
        <w:t>remote work and isolated work</w:t>
      </w:r>
    </w:p>
    <w:p w:rsidR="00000000" w:rsidRPr="003B2F9A" w:rsidP="003B2F9A">
      <w:pPr>
        <w:pStyle w:val="ListBullet2"/>
      </w:pPr>
      <w:r w:rsidRPr="003B2F9A">
        <w:t>violent and traumatic events, including secondary and vicarious trauma</w:t>
      </w:r>
    </w:p>
    <w:p w:rsidR="00000000" w:rsidRPr="003B2F9A" w:rsidP="003B2F9A">
      <w:pPr>
        <w:pStyle w:val="ListBullet"/>
      </w:pPr>
      <w:r w:rsidRPr="003B2F9A">
        <w:t>internal and external sources of WHS information and data, and procedures for accessing them</w:t>
      </w:r>
    </w:p>
    <w:p w:rsidR="00000000" w:rsidRPr="003B2F9A" w:rsidP="003B2F9A">
      <w:pPr>
        <w:pStyle w:val="ListBullet"/>
      </w:pPr>
      <w:r w:rsidRPr="003B2F9A">
        <w:t>key personnel who contribut</w:t>
      </w:r>
      <w:r w:rsidRPr="003B2F9A">
        <w:t>e to managing work-related psychological health and safety</w:t>
      </w:r>
    </w:p>
    <w:p w:rsidR="00000000" w:rsidRPr="003B2F9A" w:rsidP="003B2F9A">
      <w:pPr>
        <w:pStyle w:val="ListBullet"/>
      </w:pPr>
      <w:r w:rsidRPr="003B2F9A">
        <w:t>common work-related psychological health and safety controls</w:t>
      </w:r>
    </w:p>
    <w:p w:rsidR="00000000" w:rsidRPr="003B2F9A" w:rsidP="003B2F9A">
      <w:pPr>
        <w:pStyle w:val="ListBullet"/>
      </w:pPr>
      <w:r w:rsidRPr="003B2F9A">
        <w:t>elements of a WHS management system that relate to work-related psychological health and safety</w:t>
      </w:r>
    </w:p>
    <w:p w:rsidR="00000000" w:rsidRPr="003B2F9A" w:rsidP="003B2F9A">
      <w:pPr>
        <w:pStyle w:val="ListBullet"/>
      </w:pPr>
      <w:r w:rsidRPr="003B2F9A">
        <w:t>methods of collecting valid and reliable</w:t>
      </w:r>
      <w:r w:rsidRPr="003B2F9A">
        <w:t xml:space="preserve"> work-related psychological health and safety information</w:t>
      </w:r>
    </w:p>
    <w:p w:rsidR="00000000" w:rsidRPr="003B2F9A" w:rsidP="003B2F9A">
      <w:pPr>
        <w:pStyle w:val="ListBullet"/>
      </w:pPr>
      <w:r w:rsidRPr="003B2F9A">
        <w:t>roles and responsibilities of WHS personnel</w:t>
      </w:r>
    </w:p>
    <w:p w:rsidR="00F051A3" w:rsidP="003B2F9A">
      <w:pPr>
        <w:pStyle w:val="ListBullet"/>
      </w:pPr>
      <w:r w:rsidRPr="003B2F9A">
        <w:t>WHS information needs of individuals and/or parties.</w:t>
      </w:r>
    </w:p>
    <w:p w:rsidR="00F051A3" w:rsidP="003B2F9A">
      <w:pPr>
        <w:pStyle w:val="ListBullet"/>
      </w:pPr>
    </w:p>
    <w:p w:rsidR="00000000" w:rsidRPr="003B2F9A" w:rsidP="003B2F9A">
      <w:pPr>
        <w:pStyle w:val="Heading1"/>
      </w:pPr>
      <w:bookmarkStart w:id="4" w:name="O_1054179"/>
      <w:bookmarkEnd w:id="4"/>
      <w:r w:rsidRPr="003B2F9A">
        <w:t>Assessment Conditions</w:t>
      </w:r>
    </w:p>
    <w:p w:rsidR="00000000" w:rsidRPr="003B2F9A" w:rsidP="00F051A3">
      <w:pPr>
        <w:pStyle w:val="BodyText"/>
      </w:pPr>
      <w:r w:rsidRPr="003B2F9A">
        <w:t>Assessment must comply with WHS laws, legal responsibilities and duty of care required for this unit. It must be conducted in a safe environment where evidence gathered demonstrates consistent performance of typical activities undertaken by individuals car</w:t>
      </w:r>
      <w:r w:rsidRPr="003B2F9A">
        <w:t>rying out WHS duties in the workplace, and must include access to:</w:t>
      </w:r>
    </w:p>
    <w:p w:rsidR="00000000" w:rsidRPr="003B2F9A" w:rsidP="003B2F9A">
      <w:pPr>
        <w:pStyle w:val="ListBullet"/>
      </w:pPr>
      <w:r w:rsidRPr="003B2F9A">
        <w:t>workplace equipment and resources</w:t>
      </w:r>
    </w:p>
    <w:p w:rsidR="00000000" w:rsidRPr="003B2F9A" w:rsidP="003B2F9A">
      <w:pPr>
        <w:pStyle w:val="ListBullet"/>
      </w:pPr>
      <w:r w:rsidRPr="003B2F9A">
        <w:t>WHS laws, and organisational policies and procedures required to demonstrate the performance evidence</w:t>
      </w:r>
    </w:p>
    <w:p w:rsidR="00000000" w:rsidRPr="003B2F9A" w:rsidP="003B2F9A">
      <w:pPr>
        <w:pStyle w:val="ListBullet"/>
      </w:pPr>
      <w:r w:rsidRPr="003B2F9A">
        <w:t>case studies and, where possible, real situations</w:t>
      </w:r>
    </w:p>
    <w:p w:rsidR="00000000" w:rsidRPr="003B2F9A" w:rsidP="003B2F9A">
      <w:pPr>
        <w:pStyle w:val="ListBullet"/>
      </w:pPr>
      <w:r w:rsidRPr="003B2F9A">
        <w:t>op</w:t>
      </w:r>
      <w:r w:rsidRPr="003B2F9A">
        <w:t>portunities for interaction with others.</w:t>
      </w:r>
    </w:p>
    <w:p w:rsidR="00000000" w:rsidRPr="003B2F9A" w:rsidP="003B2F9A">
      <w:pPr>
        <w:pStyle w:val="BodyText"/>
      </w:pPr>
    </w:p>
    <w:p w:rsidR="00000000" w:rsidRPr="003B2F9A" w:rsidP="00F051A3">
      <w:pPr>
        <w:pStyle w:val="BodyText"/>
      </w:pPr>
      <w:r w:rsidRPr="003B2F9A">
        <w:t>Assessors of this unit must satisfy the assessor requirements in applicable vocational education and training legislation, frameworks and/or standards.</w:t>
      </w:r>
    </w:p>
    <w:p w:rsidR="00000000" w:rsidRPr="003B2F9A" w:rsidP="003B2F9A">
      <w:pPr>
        <w:pStyle w:val="Heading1"/>
      </w:pPr>
      <w:bookmarkStart w:id="5" w:name="O_1054177"/>
      <w:bookmarkEnd w:id="5"/>
      <w:r w:rsidRPr="003B2F9A">
        <w:t>Links</w:t>
      </w:r>
    </w:p>
    <w:p w:rsidR="00000000" w:rsidRPr="003B2F9A" w:rsidP="00F051A3">
      <w:pPr>
        <w:pStyle w:val="BodyText"/>
      </w:pPr>
      <w:r w:rsidRPr="003B2F9A">
        <w:t>Companion Volume Implementation Guide</w:t>
      </w:r>
      <w:r w:rsidRPr="003B2F9A">
        <w:t xml:space="preserve">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4178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B2F9A" w:rsidP="003B2F9A"/>
    <w:sectPr w:rsidSect="003B2F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F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F9A" w:rsidRPr="00F051A3" w:rsidP="00F051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F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1A3" w:rsidP="003B2F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1A3" w:rsidP="003B2F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51A3" w:rsidP="003B2F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F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1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F9A" w:rsidRPr="00F051A3" w:rsidP="00F051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F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1A3" w:rsidRPr="002D2AF8" w:rsidP="003B2F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BSBWHS512 Contribute to managing work-related psychological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051A3" w:rsidP="003B2F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007C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867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96D3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F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F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F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F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F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F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F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F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F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F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F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F9A"/>
  </w:style>
  <w:style w:type="character" w:customStyle="1" w:styleId="Heading1Char">
    <w:name w:val="Heading 1 Char"/>
    <w:basedOn w:val="DefaultParagraphFont"/>
    <w:link w:val="Heading1"/>
    <w:rsid w:val="003B2F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F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F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F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F9A"/>
    <w:rPr>
      <w:b/>
      <w:spacing w:val="0"/>
    </w:rPr>
  </w:style>
  <w:style w:type="paragraph" w:styleId="ListBullet2">
    <w:name w:val="List Bullet 2"/>
    <w:basedOn w:val="List2"/>
    <w:rsid w:val="003B2F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2F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F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F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F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F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F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F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F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F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F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F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F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F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F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F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F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F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F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F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F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F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F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F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F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F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F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F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F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F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F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F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F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F9A"/>
    <w:rPr>
      <w:i/>
    </w:rPr>
  </w:style>
  <w:style w:type="paragraph" w:styleId="Caption">
    <w:name w:val="caption"/>
    <w:basedOn w:val="BodyText"/>
    <w:next w:val="Normal"/>
    <w:qFormat/>
    <w:rsid w:val="003B2F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F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F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F9A"/>
  </w:style>
  <w:style w:type="paragraph" w:styleId="TableofFigures">
    <w:name w:val="table of figures"/>
    <w:basedOn w:val="Normal"/>
    <w:next w:val="Normal"/>
    <w:semiHidden/>
    <w:rsid w:val="003B2F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F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F9A"/>
    <w:rPr>
      <w:rFonts w:ascii="Wingdings" w:hAnsi="Wingdings"/>
    </w:rPr>
  </w:style>
  <w:style w:type="paragraph" w:customStyle="1" w:styleId="TableHeading">
    <w:name w:val="Table Heading"/>
    <w:basedOn w:val="HeadingBase"/>
    <w:rsid w:val="003B2F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F9A"/>
    <w:rPr>
      <w:color w:val="0033CC"/>
      <w:u w:val="none"/>
    </w:rPr>
  </w:style>
  <w:style w:type="paragraph" w:customStyle="1" w:styleId="BodyTextRight">
    <w:name w:val="Body Text Right"/>
    <w:basedOn w:val="BodyText"/>
    <w:rsid w:val="003B2F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F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F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F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F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F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F9A"/>
    <w:rPr>
      <w:sz w:val="32"/>
    </w:rPr>
  </w:style>
  <w:style w:type="paragraph" w:customStyle="1" w:styleId="HeadingProcedure">
    <w:name w:val="Heading Procedure"/>
    <w:basedOn w:val="HeadingBase"/>
    <w:next w:val="Normal"/>
    <w:rsid w:val="003B2F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F9A"/>
    <w:pPr>
      <w:spacing w:before="60" w:after="60"/>
    </w:pPr>
  </w:style>
  <w:style w:type="paragraph" w:styleId="ListContinue">
    <w:name w:val="List Continue"/>
    <w:basedOn w:val="List"/>
    <w:rsid w:val="003B2F9A"/>
    <w:pPr>
      <w:ind w:firstLine="0"/>
    </w:pPr>
  </w:style>
  <w:style w:type="paragraph" w:customStyle="1" w:styleId="ListNote">
    <w:name w:val="List Note"/>
    <w:basedOn w:val="List"/>
    <w:rsid w:val="003B2F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F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F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F9A"/>
    <w:rPr>
      <w:rFonts w:ascii="Courier New" w:hAnsi="Courier New"/>
    </w:rPr>
  </w:style>
  <w:style w:type="paragraph" w:customStyle="1" w:styleId="NoteBullet">
    <w:name w:val="Note Bullet"/>
    <w:basedOn w:val="Note"/>
    <w:rsid w:val="003B2F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F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F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F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F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F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F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F9A"/>
    <w:rPr>
      <w:b/>
      <w:smallCaps/>
    </w:rPr>
  </w:style>
  <w:style w:type="paragraph" w:customStyle="1" w:styleId="TableListNumber">
    <w:name w:val="Table List Number"/>
    <w:basedOn w:val="ListNumber"/>
    <w:rsid w:val="003B2F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F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F9A"/>
    <w:pPr>
      <w:numPr>
        <w:numId w:val="9"/>
      </w:numPr>
    </w:pPr>
  </w:style>
  <w:style w:type="paragraph" w:customStyle="1" w:styleId="ListAlpha2">
    <w:name w:val="List Alpha 2"/>
    <w:basedOn w:val="List2"/>
    <w:rsid w:val="003B2F9A"/>
    <w:pPr>
      <w:numPr>
        <w:numId w:val="8"/>
      </w:numPr>
    </w:pPr>
  </w:style>
  <w:style w:type="paragraph" w:styleId="List2">
    <w:name w:val="List 2"/>
    <w:basedOn w:val="BodyText"/>
    <w:rsid w:val="003B2F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F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F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F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F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F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F9A"/>
    <w:pPr>
      <w:numPr>
        <w:numId w:val="4"/>
      </w:numPr>
    </w:pPr>
  </w:style>
  <w:style w:type="paragraph" w:styleId="ListContinue2">
    <w:name w:val="List Continue 2"/>
    <w:basedOn w:val="List2"/>
    <w:rsid w:val="003B2F9A"/>
    <w:pPr>
      <w:ind w:firstLine="0"/>
    </w:pPr>
  </w:style>
  <w:style w:type="paragraph" w:styleId="ListContinue3">
    <w:name w:val="List Continue 3"/>
    <w:basedOn w:val="List3"/>
    <w:rsid w:val="003B2F9A"/>
    <w:pPr>
      <w:ind w:left="1021" w:firstLine="0"/>
    </w:pPr>
  </w:style>
  <w:style w:type="paragraph" w:styleId="ListContinue4">
    <w:name w:val="List Continue 4"/>
    <w:basedOn w:val="List4"/>
    <w:rsid w:val="003B2F9A"/>
    <w:pPr>
      <w:ind w:firstLine="0"/>
    </w:pPr>
  </w:style>
  <w:style w:type="paragraph" w:styleId="ListContinue5">
    <w:name w:val="List Continue 5"/>
    <w:basedOn w:val="List5"/>
    <w:rsid w:val="003B2F9A"/>
    <w:pPr>
      <w:ind w:firstLine="0"/>
    </w:pPr>
  </w:style>
  <w:style w:type="paragraph" w:styleId="ListNumber3">
    <w:name w:val="List Number 3"/>
    <w:basedOn w:val="List3"/>
    <w:rsid w:val="003B2F9A"/>
    <w:pPr>
      <w:numPr>
        <w:numId w:val="5"/>
      </w:numPr>
    </w:pPr>
  </w:style>
  <w:style w:type="paragraph" w:styleId="ListNumber4">
    <w:name w:val="List Number 4"/>
    <w:basedOn w:val="List4"/>
    <w:rsid w:val="003B2F9A"/>
    <w:pPr>
      <w:numPr>
        <w:numId w:val="6"/>
      </w:numPr>
    </w:pPr>
  </w:style>
  <w:style w:type="paragraph" w:styleId="ListNumber5">
    <w:name w:val="List Number 5"/>
    <w:basedOn w:val="List5"/>
    <w:rsid w:val="003B2F9A"/>
    <w:pPr>
      <w:numPr>
        <w:numId w:val="7"/>
      </w:numPr>
    </w:pPr>
  </w:style>
  <w:style w:type="paragraph" w:styleId="BlockText">
    <w:name w:val="Block Text"/>
    <w:basedOn w:val="Normal"/>
    <w:rsid w:val="003B2F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F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F9A"/>
    <w:rPr>
      <w:sz w:val="16"/>
      <w:vertAlign w:val="superscript"/>
    </w:rPr>
  </w:style>
  <w:style w:type="character" w:customStyle="1" w:styleId="Symbols">
    <w:name w:val="Symbols"/>
    <w:basedOn w:val="DefaultParagraphFont"/>
    <w:rsid w:val="003B2F9A"/>
    <w:rPr>
      <w:rFonts w:ascii="Symbol" w:hAnsi="Symbol"/>
    </w:rPr>
  </w:style>
  <w:style w:type="character" w:customStyle="1" w:styleId="MenuOptions">
    <w:name w:val="Menu Options"/>
    <w:basedOn w:val="DefaultParagraphFont"/>
    <w:rsid w:val="003B2F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F9A"/>
    <w:rPr>
      <w:b/>
    </w:rPr>
  </w:style>
  <w:style w:type="character" w:customStyle="1" w:styleId="Underlined">
    <w:name w:val="Underlined"/>
    <w:basedOn w:val="DefaultParagraphFont"/>
    <w:rsid w:val="003B2F9A"/>
    <w:rPr>
      <w:u w:val="single"/>
    </w:rPr>
  </w:style>
  <w:style w:type="paragraph" w:customStyle="1" w:styleId="TableBodyTextRight">
    <w:name w:val="Table Body Text Right"/>
    <w:basedOn w:val="TableBodyText"/>
    <w:rsid w:val="003B2F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F9A"/>
    <w:rPr>
      <w:sz w:val="18"/>
    </w:rPr>
  </w:style>
  <w:style w:type="paragraph" w:customStyle="1" w:styleId="BodySmallRight">
    <w:name w:val="Body Small Right"/>
    <w:basedOn w:val="BodyTextRight"/>
    <w:rsid w:val="003B2F9A"/>
    <w:rPr>
      <w:sz w:val="18"/>
      <w:szCs w:val="18"/>
    </w:rPr>
  </w:style>
  <w:style w:type="paragraph" w:customStyle="1" w:styleId="MarginEdition">
    <w:name w:val="Margin Edition"/>
    <w:basedOn w:val="MarginNote"/>
    <w:rsid w:val="003B2F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F9A"/>
    <w:rPr>
      <w:sz w:val="2"/>
      <w:szCs w:val="2"/>
    </w:rPr>
  </w:style>
  <w:style w:type="character" w:customStyle="1" w:styleId="Small">
    <w:name w:val="Small"/>
    <w:basedOn w:val="DefaultParagraphFont"/>
    <w:rsid w:val="003B2F9A"/>
    <w:rPr>
      <w:sz w:val="16"/>
    </w:rPr>
  </w:style>
  <w:style w:type="paragraph" w:customStyle="1" w:styleId="WideTable">
    <w:name w:val="Wide Table"/>
    <w:basedOn w:val="Normal"/>
    <w:rsid w:val="003B2F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F9A"/>
  </w:style>
  <w:style w:type="paragraph" w:styleId="Quote">
    <w:name w:val="Quote"/>
    <w:basedOn w:val="Heading1"/>
    <w:link w:val="QuoteChar"/>
    <w:qFormat/>
    <w:rsid w:val="003B2F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F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F9A"/>
    <w:pPr>
      <w:pageBreakBefore/>
    </w:pPr>
  </w:style>
  <w:style w:type="paragraph" w:customStyle="1" w:styleId="Border">
    <w:name w:val="Border"/>
    <w:basedOn w:val="Normal"/>
    <w:qFormat/>
    <w:rsid w:val="003B2F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F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F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F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F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F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F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F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F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F9A"/>
    <w:rPr>
      <w:u w:val="single"/>
    </w:rPr>
  </w:style>
  <w:style w:type="character" w:customStyle="1" w:styleId="BoldandItalics">
    <w:name w:val="Bold and Italics"/>
    <w:qFormat/>
    <w:rsid w:val="003B2F9A"/>
    <w:rPr>
      <w:b/>
      <w:i/>
      <w:u w:val="none"/>
    </w:rPr>
  </w:style>
  <w:style w:type="paragraph" w:styleId="BalloonText">
    <w:name w:val="Balloon Text"/>
    <w:basedOn w:val="Normal"/>
    <w:link w:val="BalloonTextChar"/>
    <w:rsid w:val="003B2F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F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F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F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F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F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F9A"/>
    <w:pPr>
      <w:spacing w:before="0" w:after="0"/>
    </w:pPr>
  </w:style>
  <w:style w:type="paragraph" w:customStyle="1" w:styleId="BodyTextBold">
    <w:name w:val="Body Text Bold"/>
    <w:basedOn w:val="BodyText"/>
    <w:qFormat/>
    <w:rsid w:val="003B2F9A"/>
    <w:rPr>
      <w:b/>
    </w:rPr>
  </w:style>
  <w:style w:type="character" w:styleId="Hyperlink">
    <w:name w:val="Hyperlink"/>
    <w:basedOn w:val="DefaultParagraphFont"/>
    <w:uiPriority w:val="99"/>
    <w:unhideWhenUsed/>
    <w:rsid w:val="00F051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522</Words>
  <Characters>3651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BSBWHS512 Contribute to managing work-related psychological health and safety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2022-12-19T06:29:00Z</dcterms:created>
  <dcterms:modified xsi:type="dcterms:W3CDTF">2022-12-19T06:30:00Z</dcterms:modified>
</cp:coreProperties>
</file>