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2A9" w:rsidP="00C022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BSBWHS510 Contribute to implementing emergency procedures</w:t>
      </w:r>
      <w:r>
        <w:fldChar w:fldCharType="end"/>
      </w:r>
    </w:p>
    <w:p w:rsidR="00C022A9" w:rsidP="00C022A9">
      <w:pPr>
        <w:pStyle w:val="Version"/>
        <w:sectPr w:rsidSect="00707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727B" w:rsidP="0070727B">
      <w:pPr>
        <w:pStyle w:val="SuperHeading"/>
      </w:pPr>
      <w:r w:rsidRPr="0070727B">
        <w:t>Assessment Requirements for BSBWHS510 Contribute to implementing emergency procedures</w:t>
      </w:r>
    </w:p>
    <w:p w:rsidR="00000000" w:rsidRPr="0070727B" w:rsidP="0070727B">
      <w:pPr>
        <w:pStyle w:val="Heading1"/>
      </w:pPr>
      <w:bookmarkStart w:id="1" w:name="O_647222"/>
      <w:bookmarkEnd w:id="1"/>
      <w:r w:rsidRPr="007072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07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27B" w:rsidP="0070727B">
            <w:pPr>
              <w:pStyle w:val="BodyText"/>
            </w:pPr>
            <w:r w:rsidRPr="007072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7B">
            <w:pPr>
              <w:pStyle w:val="BodyText"/>
              <w:rPr>
                <w:lang w:val="en-NZ"/>
              </w:rPr>
            </w:pPr>
            <w:r w:rsidRPr="0070727B">
              <w:rPr>
                <w:rStyle w:val="SpecialBold"/>
              </w:rPr>
              <w:t>Comments</w:t>
            </w:r>
          </w:p>
        </w:tc>
      </w:tr>
      <w:tr w:rsidTr="00707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27B">
            <w:pPr>
              <w:pStyle w:val="BodyText"/>
              <w:rPr>
                <w:lang w:val="en-NZ"/>
              </w:rPr>
            </w:pPr>
            <w:r w:rsidRPr="007072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27B" w:rsidP="0070727B">
            <w:pPr>
              <w:pStyle w:val="BodyText"/>
            </w:pPr>
            <w:r w:rsidRPr="0070727B">
              <w:t>This version first released with BSB Business Services Training Package Version 1.0.</w:t>
            </w:r>
          </w:p>
        </w:tc>
      </w:tr>
    </w:tbl>
    <w:p w:rsidR="00000000" w:rsidRPr="0070727B" w:rsidP="0070727B">
      <w:pPr>
        <w:pStyle w:val="BodyText"/>
      </w:pPr>
    </w:p>
    <w:p w:rsidR="00000000" w:rsidRPr="0070727B" w:rsidP="0070727B">
      <w:pPr>
        <w:pStyle w:val="AllowPageBreak"/>
      </w:pPr>
    </w:p>
    <w:p w:rsidR="00000000" w:rsidRPr="0070727B" w:rsidP="0070727B">
      <w:pPr>
        <w:pStyle w:val="Heading1"/>
      </w:pPr>
      <w:bookmarkStart w:id="2" w:name="O_647223"/>
      <w:bookmarkEnd w:id="2"/>
      <w:r w:rsidRPr="0070727B">
        <w:t>Performance Evidence</w:t>
      </w:r>
    </w:p>
    <w:p w:rsidR="00000000" w:rsidRPr="0070727B" w:rsidP="00C022A9">
      <w:pPr>
        <w:pStyle w:val="BodyText"/>
      </w:pPr>
      <w:r w:rsidRPr="0070727B">
        <w:t>Evidence of the ability to:</w:t>
      </w:r>
    </w:p>
    <w:p w:rsidR="00000000" w:rsidRPr="0070727B" w:rsidP="0070727B">
      <w:pPr>
        <w:pStyle w:val="ListBullet"/>
      </w:pPr>
      <w:r w:rsidRPr="0070727B">
        <w:t>identify potential emergencies and their causes, with input from others, including specialist advisers and emergency agencies and document them in a risk register</w:t>
      </w:r>
    </w:p>
    <w:p w:rsidR="00000000" w:rsidRPr="0070727B" w:rsidP="0070727B">
      <w:pPr>
        <w:pStyle w:val="ListBullet"/>
      </w:pPr>
      <w:r w:rsidRPr="0070727B">
        <w:t>identify and prioritise options for initial</w:t>
      </w:r>
      <w:r w:rsidRPr="0070727B">
        <w:t xml:space="preserve"> response to contain or limit emergencies and their impact, and for liaison with emergency services</w:t>
      </w:r>
    </w:p>
    <w:p w:rsidR="00000000" w:rsidRPr="0070727B" w:rsidP="0070727B">
      <w:pPr>
        <w:pStyle w:val="ListBullet"/>
      </w:pPr>
      <w:r w:rsidRPr="0070727B">
        <w:t>plan initial response procedures including:</w:t>
      </w:r>
    </w:p>
    <w:p w:rsidR="00000000" w:rsidRPr="0070727B" w:rsidP="0070727B">
      <w:pPr>
        <w:pStyle w:val="ListBullet2"/>
      </w:pPr>
      <w:r w:rsidRPr="0070727B">
        <w:t>categorising major types of potential emergencies</w:t>
      </w:r>
    </w:p>
    <w:p w:rsidR="00000000" w:rsidRPr="0070727B" w:rsidP="0070727B">
      <w:pPr>
        <w:pStyle w:val="ListBullet2"/>
      </w:pPr>
      <w:r w:rsidRPr="0070727B">
        <w:t>identifying required resources</w:t>
      </w:r>
    </w:p>
    <w:p w:rsidR="00000000" w:rsidRPr="0070727B" w:rsidP="0070727B">
      <w:pPr>
        <w:pStyle w:val="ListBullet2"/>
      </w:pPr>
      <w:r w:rsidRPr="0070727B">
        <w:t>checking equipment</w:t>
      </w:r>
    </w:p>
    <w:p w:rsidR="00000000" w:rsidRPr="0070727B" w:rsidP="0070727B">
      <w:pPr>
        <w:pStyle w:val="ListBullet2"/>
      </w:pPr>
      <w:r w:rsidRPr="0070727B">
        <w:t>documenting required actions for a range of major types of emergency, with input from others and in keeping with standards and current industry practice</w:t>
      </w:r>
    </w:p>
    <w:p w:rsidR="00000000" w:rsidRPr="0070727B" w:rsidP="0070727B">
      <w:pPr>
        <w:pStyle w:val="ListBullet2"/>
      </w:pPr>
      <w:r w:rsidRPr="0070727B">
        <w:t>identifying training needs and providers</w:t>
      </w:r>
    </w:p>
    <w:p w:rsidR="00000000" w:rsidRPr="0070727B" w:rsidP="0070727B">
      <w:pPr>
        <w:pStyle w:val="ListBullet"/>
      </w:pPr>
      <w:r w:rsidRPr="0070727B">
        <w:t>implement initial response procedures including:</w:t>
      </w:r>
    </w:p>
    <w:p w:rsidR="00000000" w:rsidRPr="0070727B" w:rsidP="0070727B">
      <w:pPr>
        <w:pStyle w:val="ListBullet2"/>
      </w:pPr>
      <w:r w:rsidRPr="0070727B">
        <w:t>documenting</w:t>
      </w:r>
      <w:r w:rsidRPr="0070727B">
        <w:t xml:space="preserve"> and displaying actions required</w:t>
      </w:r>
    </w:p>
    <w:p w:rsidR="00000000" w:rsidRPr="0070727B" w:rsidP="0070727B">
      <w:pPr>
        <w:pStyle w:val="ListBullet2"/>
      </w:pPr>
      <w:r w:rsidRPr="0070727B">
        <w:t>outlining own role</w:t>
      </w:r>
    </w:p>
    <w:p w:rsidR="00000000" w:rsidRPr="0070727B" w:rsidP="0070727B">
      <w:pPr>
        <w:pStyle w:val="ListBullet2"/>
      </w:pPr>
      <w:r w:rsidRPr="0070727B">
        <w:t>following appropriate procedures</w:t>
      </w:r>
    </w:p>
    <w:p w:rsidR="00000000" w:rsidRPr="0070727B" w:rsidP="0070727B">
      <w:pPr>
        <w:pStyle w:val="ListBullet"/>
      </w:pPr>
      <w:r w:rsidRPr="0070727B">
        <w:t>contribute to post-event activities including supporting others and contributing to debriefing</w:t>
      </w:r>
    </w:p>
    <w:p w:rsidR="00000000" w:rsidRPr="0070727B" w:rsidP="0070727B">
      <w:pPr>
        <w:pStyle w:val="ListBullet"/>
      </w:pPr>
      <w:r w:rsidRPr="0070727B">
        <w:t>monitor emergency response and address deficiencies including:</w:t>
      </w:r>
    </w:p>
    <w:p w:rsidR="00000000" w:rsidRPr="0070727B" w:rsidP="0070727B">
      <w:pPr>
        <w:pStyle w:val="ListBullet2"/>
      </w:pPr>
      <w:r w:rsidRPr="0070727B">
        <w:t>consulting</w:t>
      </w:r>
    </w:p>
    <w:p w:rsidR="00000000" w:rsidRPr="0070727B" w:rsidP="0070727B">
      <w:pPr>
        <w:pStyle w:val="ListBullet2"/>
      </w:pPr>
      <w:r w:rsidRPr="0070727B">
        <w:t>documenting and reporting results</w:t>
      </w:r>
    </w:p>
    <w:p w:rsidR="00000000" w:rsidRPr="0070727B" w:rsidP="0070727B">
      <w:pPr>
        <w:pStyle w:val="ListBullet2"/>
      </w:pPr>
      <w:r w:rsidRPr="0070727B">
        <w:t>identifying improvements.</w:t>
      </w:r>
    </w:p>
    <w:p w:rsidR="00000000" w:rsidRPr="0070727B" w:rsidP="0070727B">
      <w:pPr>
        <w:pStyle w:val="BodyText"/>
      </w:pPr>
    </w:p>
    <w:p w:rsidR="00000000" w:rsidRPr="0070727B" w:rsidP="00C022A9">
      <w:pPr>
        <w:pStyle w:val="BodyText"/>
      </w:pPr>
      <w:r w:rsidRPr="0070727B">
        <w:t>Note: If a specific volume or frequency is not stated, then evidence must be provided at least once.</w:t>
      </w:r>
    </w:p>
    <w:p w:rsidR="00000000" w:rsidRPr="0070727B" w:rsidP="0070727B">
      <w:pPr>
        <w:pStyle w:val="Heading1"/>
      </w:pPr>
      <w:bookmarkStart w:id="3" w:name="O_647224"/>
      <w:bookmarkEnd w:id="3"/>
      <w:r w:rsidRPr="0070727B">
        <w:t>Knowledge Evidence</w:t>
      </w:r>
    </w:p>
    <w:p w:rsidR="00000000" w:rsidRPr="0070727B" w:rsidP="00C022A9">
      <w:pPr>
        <w:pStyle w:val="BodyText"/>
      </w:pPr>
      <w:r w:rsidRPr="0070727B">
        <w:t>To complete the unit requirements safely and effectively, the individual must:</w:t>
      </w:r>
    </w:p>
    <w:p w:rsidR="00000000" w:rsidRPr="0070727B" w:rsidP="0070727B">
      <w:pPr>
        <w:pStyle w:val="ListBullet"/>
      </w:pPr>
      <w:r w:rsidRPr="0070727B">
        <w:t>describe basic emergency prevention controls typically installed in a workplace including:</w:t>
      </w:r>
    </w:p>
    <w:p w:rsidR="00000000" w:rsidRPr="0070727B" w:rsidP="0070727B">
      <w:pPr>
        <w:pStyle w:val="ListBullet2"/>
      </w:pPr>
      <w:r w:rsidRPr="0070727B">
        <w:t>emergency alerting systems</w:t>
      </w:r>
    </w:p>
    <w:p w:rsidR="00000000" w:rsidRPr="0070727B" w:rsidP="0070727B">
      <w:pPr>
        <w:pStyle w:val="ListBullet2"/>
      </w:pPr>
      <w:r w:rsidRPr="0070727B">
        <w:t>emergency protection systems</w:t>
      </w:r>
    </w:p>
    <w:p w:rsidR="00000000" w:rsidRPr="0070727B" w:rsidP="0070727B">
      <w:pPr>
        <w:pStyle w:val="ListBullet2"/>
      </w:pPr>
      <w:r w:rsidRPr="0070727B">
        <w:t>smoke alarms, fire alarms an</w:t>
      </w:r>
      <w:r w:rsidRPr="0070727B">
        <w:t>d fire extinguishers</w:t>
      </w:r>
    </w:p>
    <w:p w:rsidR="00000000" w:rsidRPr="0070727B" w:rsidP="0070727B">
      <w:pPr>
        <w:pStyle w:val="ListBullet2"/>
      </w:pPr>
      <w:r w:rsidRPr="0070727B">
        <w:t xml:space="preserve">required safety wear </w:t>
      </w:r>
    </w:p>
    <w:p w:rsidR="00000000" w:rsidRPr="0070727B" w:rsidP="0070727B">
      <w:pPr>
        <w:pStyle w:val="ListBullet2"/>
      </w:pPr>
      <w:r w:rsidRPr="0070727B">
        <w:t>security systems</w:t>
      </w:r>
    </w:p>
    <w:p w:rsidR="00000000" w:rsidRPr="0070727B" w:rsidP="0070727B">
      <w:pPr>
        <w:pStyle w:val="ListBullet"/>
      </w:pPr>
      <w:r w:rsidRPr="0070727B">
        <w:t>describe the enterprise physical site and work areas</w:t>
      </w:r>
    </w:p>
    <w:p w:rsidR="00000000" w:rsidRPr="0070727B" w:rsidP="0070727B">
      <w:pPr>
        <w:pStyle w:val="ListBullet"/>
      </w:pPr>
      <w:r w:rsidRPr="0070727B">
        <w:t>explain enterprise reporting procedures for an emergency</w:t>
      </w:r>
    </w:p>
    <w:p w:rsidR="00000000" w:rsidRPr="0070727B" w:rsidP="0070727B">
      <w:pPr>
        <w:pStyle w:val="ListBullet"/>
      </w:pPr>
      <w:r w:rsidRPr="0070727B">
        <w:t>detail the essential actions of self and others in an emergency</w:t>
      </w:r>
    </w:p>
    <w:p w:rsidR="00000000" w:rsidRPr="0070727B" w:rsidP="0070727B">
      <w:pPr>
        <w:pStyle w:val="ListBullet"/>
      </w:pPr>
      <w:r w:rsidRPr="0070727B">
        <w:t xml:space="preserve">describe hazards and </w:t>
      </w:r>
      <w:r w:rsidRPr="0070727B">
        <w:t>precautions to be taken during an emergency</w:t>
      </w:r>
    </w:p>
    <w:p w:rsidR="00000000" w:rsidRPr="0070727B" w:rsidP="0070727B">
      <w:pPr>
        <w:pStyle w:val="ListBullet"/>
      </w:pPr>
      <w:r w:rsidRPr="0070727B">
        <w:t>list hazards arising from evacuation</w:t>
      </w:r>
    </w:p>
    <w:p w:rsidR="00000000" w:rsidRPr="0070727B" w:rsidP="0070727B">
      <w:pPr>
        <w:pStyle w:val="ListBullet"/>
      </w:pPr>
      <w:r w:rsidRPr="0070727B">
        <w:t>detail the information needs of emergency response personnel during reporting, arrival and response to an emergency</w:t>
      </w:r>
    </w:p>
    <w:p w:rsidR="00000000" w:rsidRPr="0070727B" w:rsidP="0070727B">
      <w:pPr>
        <w:pStyle w:val="ListBullet"/>
      </w:pPr>
      <w:r w:rsidRPr="0070727B">
        <w:t>identify internal and external sources of work health and safety (WHS) information and data and how to access them</w:t>
      </w:r>
    </w:p>
    <w:p w:rsidR="00000000" w:rsidRPr="0070727B" w:rsidP="0070727B">
      <w:pPr>
        <w:pStyle w:val="ListBullet"/>
      </w:pPr>
      <w:r w:rsidRPr="0070727B">
        <w:t>summarise organisational and workplace WHS policies and procedures</w:t>
      </w:r>
    </w:p>
    <w:p w:rsidR="00000000" w:rsidRPr="0070727B" w:rsidP="0070727B">
      <w:pPr>
        <w:pStyle w:val="ListBullet"/>
      </w:pPr>
      <w:r w:rsidRPr="0070727B">
        <w:t>describe the organisational structure, roles and responsibilities contribu</w:t>
      </w:r>
      <w:r w:rsidRPr="0070727B">
        <w:t>ting to the implementation of emergency procedures</w:t>
      </w:r>
    </w:p>
    <w:p w:rsidR="00000000" w:rsidRPr="0070727B" w:rsidP="0070727B">
      <w:pPr>
        <w:pStyle w:val="ListBullet"/>
      </w:pPr>
      <w:r w:rsidRPr="0070727B">
        <w:t>describe the powers of safety representatives and other authorised WHS personnel to implement an immediate cease work if an immediate danger to WHS exists</w:t>
      </w:r>
    </w:p>
    <w:p w:rsidR="00000000" w:rsidRPr="0070727B" w:rsidP="0070727B">
      <w:pPr>
        <w:pStyle w:val="ListBullet"/>
      </w:pPr>
      <w:r w:rsidRPr="0070727B">
        <w:t>summarise the principles and priorities for evacua</w:t>
      </w:r>
      <w:r w:rsidRPr="0070727B">
        <w:t>tion, checking and accounting for people</w:t>
      </w:r>
    </w:p>
    <w:p w:rsidR="00000000" w:rsidRPr="0070727B" w:rsidP="0070727B">
      <w:pPr>
        <w:pStyle w:val="ListBullet"/>
      </w:pPr>
      <w:r w:rsidRPr="0070727B">
        <w:t>summarise the principles of fire protection and emergency response</w:t>
      </w:r>
    </w:p>
    <w:p w:rsidR="00000000" w:rsidRPr="0070727B" w:rsidP="0070727B">
      <w:pPr>
        <w:pStyle w:val="ListBullet"/>
      </w:pPr>
      <w:r w:rsidRPr="0070727B">
        <w:t>outline relevant Commonwealth and state or territory WHS Acts, regulations, codes of practice, standards and guidance material and how it applies to</w:t>
      </w:r>
      <w:r w:rsidRPr="0070727B">
        <w:t xml:space="preserve"> the implementation of emergency procedures</w:t>
      </w:r>
    </w:p>
    <w:p w:rsidR="00000000" w:rsidRPr="0070727B" w:rsidP="0070727B">
      <w:pPr>
        <w:pStyle w:val="ListBullet"/>
      </w:pPr>
      <w:r w:rsidRPr="0070727B">
        <w:t>identify roles and responsibilities of WHS personnel</w:t>
      </w:r>
    </w:p>
    <w:p w:rsidR="00000000" w:rsidRPr="0070727B" w:rsidP="0070727B">
      <w:pPr>
        <w:pStyle w:val="ListBullet"/>
      </w:pPr>
      <w:r w:rsidRPr="0070727B">
        <w:t>give examples of emergency responses typically used in workplaces</w:t>
      </w:r>
    </w:p>
    <w:p w:rsidR="00000000" w:rsidRPr="0070727B" w:rsidP="0070727B">
      <w:pPr>
        <w:pStyle w:val="ListBullet"/>
      </w:pPr>
      <w:r w:rsidRPr="0070727B">
        <w:t>detail the WHS information needs of work unit or work team.</w:t>
      </w:r>
    </w:p>
    <w:p w:rsidR="00000000" w:rsidRPr="0070727B" w:rsidP="0070727B">
      <w:pPr>
        <w:pStyle w:val="AllowPageBreak"/>
      </w:pPr>
    </w:p>
    <w:p w:rsidR="00000000" w:rsidRPr="0070727B" w:rsidP="0070727B">
      <w:pPr>
        <w:pStyle w:val="Heading1"/>
      </w:pPr>
      <w:bookmarkStart w:id="4" w:name="O_647225"/>
      <w:bookmarkEnd w:id="4"/>
      <w:r w:rsidRPr="0070727B">
        <w:t>Assessment Condi</w:t>
      </w:r>
      <w:r w:rsidRPr="0070727B">
        <w:t>tions</w:t>
      </w:r>
    </w:p>
    <w:p w:rsidR="00000000" w:rsidRPr="0070727B" w:rsidP="00C022A9">
      <w:pPr>
        <w:pStyle w:val="BodyText"/>
      </w:pPr>
      <w:r w:rsidRPr="0070727B">
        <w:t>Assessment must be conducted in a safe environment where evidence gathered demonstrates consistent performance of typical activities experienced by individuals carrying out work health and safety duties in the workplace and include access to:</w:t>
      </w:r>
    </w:p>
    <w:p w:rsidR="00000000" w:rsidRPr="0070727B" w:rsidP="0070727B">
      <w:pPr>
        <w:pStyle w:val="ListBullet"/>
      </w:pPr>
      <w:r w:rsidRPr="0070727B">
        <w:t>office</w:t>
      </w:r>
      <w:r w:rsidRPr="0070727B">
        <w:t xml:space="preserve"> equipment and resources</w:t>
      </w:r>
    </w:p>
    <w:p w:rsidR="00000000" w:rsidRPr="0070727B" w:rsidP="0070727B">
      <w:pPr>
        <w:pStyle w:val="ListBullet"/>
      </w:pPr>
      <w:r w:rsidRPr="0070727B">
        <w:t>workplace policies and procedures</w:t>
      </w:r>
    </w:p>
    <w:p w:rsidR="00000000" w:rsidRPr="0070727B" w:rsidP="0070727B">
      <w:pPr>
        <w:pStyle w:val="ListBullet"/>
      </w:pPr>
      <w:r w:rsidRPr="0070727B">
        <w:t>WHS legislation, regulations and codes of practice</w:t>
      </w:r>
    </w:p>
    <w:p w:rsidR="00000000" w:rsidRPr="0070727B" w:rsidP="0070727B">
      <w:pPr>
        <w:pStyle w:val="ListBullet"/>
      </w:pPr>
      <w:r w:rsidRPr="0070727B">
        <w:t>case studies and, where possible, real situations</w:t>
      </w:r>
    </w:p>
    <w:p w:rsidR="00000000" w:rsidRPr="0070727B" w:rsidP="0070727B">
      <w:pPr>
        <w:pStyle w:val="ListBullet"/>
      </w:pPr>
      <w:r w:rsidRPr="0070727B">
        <w:t>interaction with others.</w:t>
      </w:r>
    </w:p>
    <w:p w:rsidR="00000000" w:rsidRPr="0070727B" w:rsidP="0070727B">
      <w:pPr>
        <w:pStyle w:val="BodyText"/>
      </w:pPr>
    </w:p>
    <w:p w:rsidR="00000000" w:rsidRPr="0070727B" w:rsidP="00C022A9">
      <w:pPr>
        <w:pStyle w:val="BodyText"/>
      </w:pPr>
      <w:r w:rsidRPr="0070727B">
        <w:t>Assessors must satisfy NVR/AQTF assessor requirements.</w:t>
      </w:r>
    </w:p>
    <w:p w:rsidR="00000000" w:rsidRPr="0070727B" w:rsidP="0070727B">
      <w:pPr>
        <w:pStyle w:val="Heading1"/>
      </w:pPr>
      <w:bookmarkStart w:id="5" w:name="O_647228"/>
      <w:bookmarkEnd w:id="5"/>
      <w:r w:rsidRPr="0070727B">
        <w:t>Links</w:t>
      </w:r>
    </w:p>
    <w:p w:rsidR="00000000" w:rsidRPr="0070727B" w:rsidP="00C022A9">
      <w:pPr>
        <w:pStyle w:val="BodyText"/>
      </w:pPr>
      <w:r w:rsidRPr="0070727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FC1D25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70727B" w:rsidP="0070727B"/>
    <w:sectPr w:rsidSect="007072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7B" w:rsidRPr="00C022A9" w:rsidP="00C022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2A9" w:rsidP="00707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22A9" w:rsidP="00707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22A9" w:rsidP="00707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2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27B" w:rsidRPr="00C022A9" w:rsidP="00C022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2A9" w:rsidRPr="002D2AF8" w:rsidP="00707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BSBWHS510 Contribute to implementing emergency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2019</w:t>
    </w:r>
    <w:r>
      <w:fldChar w:fldCharType="end"/>
    </w:r>
  </w:p>
  <w:p w:rsidR="00C022A9" w:rsidP="00707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1267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568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2C05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27B"/>
  </w:style>
  <w:style w:type="character" w:customStyle="1" w:styleId="Heading1Char">
    <w:name w:val="Heading 1 Char"/>
    <w:basedOn w:val="DefaultParagraphFont"/>
    <w:link w:val="Heading1"/>
    <w:rsid w:val="00707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2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2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727B"/>
    <w:rPr>
      <w:b/>
      <w:spacing w:val="0"/>
    </w:rPr>
  </w:style>
  <w:style w:type="paragraph" w:styleId="ListBullet2">
    <w:name w:val="List Bullet 2"/>
    <w:basedOn w:val="List2"/>
    <w:rsid w:val="007072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7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2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2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7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2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727B"/>
    <w:rPr>
      <w:i/>
    </w:rPr>
  </w:style>
  <w:style w:type="paragraph" w:styleId="Caption">
    <w:name w:val="caption"/>
    <w:basedOn w:val="BodyText"/>
    <w:next w:val="Normal"/>
    <w:qFormat/>
    <w:rsid w:val="00707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27B"/>
  </w:style>
  <w:style w:type="paragraph" w:styleId="TableofFigures">
    <w:name w:val="table of figures"/>
    <w:basedOn w:val="Normal"/>
    <w:next w:val="Normal"/>
    <w:semiHidden/>
    <w:rsid w:val="00707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2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727B"/>
    <w:rPr>
      <w:rFonts w:ascii="Wingdings" w:hAnsi="Wingdings"/>
    </w:rPr>
  </w:style>
  <w:style w:type="paragraph" w:customStyle="1" w:styleId="TableHeading">
    <w:name w:val="Table Heading"/>
    <w:basedOn w:val="HeadingBase"/>
    <w:rsid w:val="00707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27B"/>
    <w:rPr>
      <w:color w:val="0033CC"/>
      <w:u w:val="none"/>
    </w:rPr>
  </w:style>
  <w:style w:type="paragraph" w:customStyle="1" w:styleId="BodyTextRight">
    <w:name w:val="Body Text Right"/>
    <w:basedOn w:val="BodyText"/>
    <w:rsid w:val="00707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2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27B"/>
    <w:rPr>
      <w:sz w:val="32"/>
    </w:rPr>
  </w:style>
  <w:style w:type="paragraph" w:customStyle="1" w:styleId="HeadingProcedure">
    <w:name w:val="Heading Procedure"/>
    <w:basedOn w:val="HeadingBase"/>
    <w:next w:val="Normal"/>
    <w:rsid w:val="00707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27B"/>
    <w:pPr>
      <w:spacing w:before="60" w:after="60"/>
    </w:pPr>
  </w:style>
  <w:style w:type="paragraph" w:styleId="ListContinue">
    <w:name w:val="List Continue"/>
    <w:basedOn w:val="List"/>
    <w:rsid w:val="0070727B"/>
    <w:pPr>
      <w:ind w:firstLine="0"/>
    </w:pPr>
  </w:style>
  <w:style w:type="paragraph" w:customStyle="1" w:styleId="ListNote">
    <w:name w:val="List Note"/>
    <w:basedOn w:val="List"/>
    <w:rsid w:val="00707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27B"/>
    <w:rPr>
      <w:rFonts w:ascii="Courier New" w:hAnsi="Courier New"/>
    </w:rPr>
  </w:style>
  <w:style w:type="paragraph" w:customStyle="1" w:styleId="NoteBullet">
    <w:name w:val="Note Bullet"/>
    <w:basedOn w:val="Note"/>
    <w:rsid w:val="00707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2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7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27B"/>
    <w:rPr>
      <w:b/>
      <w:smallCaps/>
    </w:rPr>
  </w:style>
  <w:style w:type="paragraph" w:customStyle="1" w:styleId="TableListNumber">
    <w:name w:val="Table List Number"/>
    <w:basedOn w:val="ListNumber"/>
    <w:rsid w:val="00707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27B"/>
    <w:pPr>
      <w:numPr>
        <w:numId w:val="9"/>
      </w:numPr>
    </w:pPr>
  </w:style>
  <w:style w:type="paragraph" w:customStyle="1" w:styleId="ListAlpha2">
    <w:name w:val="List Alpha 2"/>
    <w:basedOn w:val="List2"/>
    <w:rsid w:val="0070727B"/>
    <w:pPr>
      <w:numPr>
        <w:numId w:val="8"/>
      </w:numPr>
    </w:pPr>
  </w:style>
  <w:style w:type="paragraph" w:styleId="List2">
    <w:name w:val="List 2"/>
    <w:basedOn w:val="BodyText"/>
    <w:rsid w:val="00707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2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2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727B"/>
    <w:pPr>
      <w:numPr>
        <w:numId w:val="4"/>
      </w:numPr>
    </w:pPr>
  </w:style>
  <w:style w:type="paragraph" w:styleId="ListContinue2">
    <w:name w:val="List Continue 2"/>
    <w:basedOn w:val="List2"/>
    <w:rsid w:val="0070727B"/>
    <w:pPr>
      <w:ind w:firstLine="0"/>
    </w:pPr>
  </w:style>
  <w:style w:type="paragraph" w:styleId="ListContinue3">
    <w:name w:val="List Continue 3"/>
    <w:basedOn w:val="List3"/>
    <w:rsid w:val="0070727B"/>
    <w:pPr>
      <w:ind w:left="1021" w:firstLine="0"/>
    </w:pPr>
  </w:style>
  <w:style w:type="paragraph" w:styleId="ListContinue4">
    <w:name w:val="List Continue 4"/>
    <w:basedOn w:val="List4"/>
    <w:rsid w:val="0070727B"/>
    <w:pPr>
      <w:ind w:firstLine="0"/>
    </w:pPr>
  </w:style>
  <w:style w:type="paragraph" w:styleId="ListContinue5">
    <w:name w:val="List Continue 5"/>
    <w:basedOn w:val="List5"/>
    <w:rsid w:val="0070727B"/>
    <w:pPr>
      <w:ind w:firstLine="0"/>
    </w:pPr>
  </w:style>
  <w:style w:type="paragraph" w:styleId="ListNumber3">
    <w:name w:val="List Number 3"/>
    <w:basedOn w:val="List3"/>
    <w:rsid w:val="0070727B"/>
    <w:pPr>
      <w:numPr>
        <w:numId w:val="5"/>
      </w:numPr>
    </w:pPr>
  </w:style>
  <w:style w:type="paragraph" w:styleId="ListNumber4">
    <w:name w:val="List Number 4"/>
    <w:basedOn w:val="List4"/>
    <w:rsid w:val="0070727B"/>
    <w:pPr>
      <w:numPr>
        <w:numId w:val="6"/>
      </w:numPr>
    </w:pPr>
  </w:style>
  <w:style w:type="paragraph" w:styleId="ListNumber5">
    <w:name w:val="List Number 5"/>
    <w:basedOn w:val="List5"/>
    <w:rsid w:val="0070727B"/>
    <w:pPr>
      <w:numPr>
        <w:numId w:val="7"/>
      </w:numPr>
    </w:pPr>
  </w:style>
  <w:style w:type="paragraph" w:styleId="BlockText">
    <w:name w:val="Block Text"/>
    <w:basedOn w:val="Normal"/>
    <w:rsid w:val="00707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27B"/>
    <w:rPr>
      <w:sz w:val="16"/>
      <w:vertAlign w:val="superscript"/>
    </w:rPr>
  </w:style>
  <w:style w:type="character" w:customStyle="1" w:styleId="Symbols">
    <w:name w:val="Symbols"/>
    <w:basedOn w:val="DefaultParagraphFont"/>
    <w:rsid w:val="0070727B"/>
    <w:rPr>
      <w:rFonts w:ascii="Symbol" w:hAnsi="Symbol"/>
    </w:rPr>
  </w:style>
  <w:style w:type="character" w:customStyle="1" w:styleId="MenuOptions">
    <w:name w:val="Menu Options"/>
    <w:basedOn w:val="DefaultParagraphFont"/>
    <w:rsid w:val="00707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27B"/>
    <w:rPr>
      <w:b/>
    </w:rPr>
  </w:style>
  <w:style w:type="character" w:customStyle="1" w:styleId="Underlined">
    <w:name w:val="Underlined"/>
    <w:basedOn w:val="DefaultParagraphFont"/>
    <w:rsid w:val="0070727B"/>
    <w:rPr>
      <w:u w:val="single"/>
    </w:rPr>
  </w:style>
  <w:style w:type="paragraph" w:customStyle="1" w:styleId="TableBodyTextRight">
    <w:name w:val="Table Body Text Right"/>
    <w:basedOn w:val="TableBodyText"/>
    <w:rsid w:val="00707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27B"/>
    <w:rPr>
      <w:sz w:val="18"/>
    </w:rPr>
  </w:style>
  <w:style w:type="paragraph" w:customStyle="1" w:styleId="BodySmallRight">
    <w:name w:val="Body Small Right"/>
    <w:basedOn w:val="BodyTextRight"/>
    <w:rsid w:val="0070727B"/>
    <w:rPr>
      <w:sz w:val="18"/>
      <w:szCs w:val="18"/>
    </w:rPr>
  </w:style>
  <w:style w:type="paragraph" w:customStyle="1" w:styleId="MarginEdition">
    <w:name w:val="Margin Edition"/>
    <w:basedOn w:val="MarginNote"/>
    <w:rsid w:val="00707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27B"/>
    <w:rPr>
      <w:sz w:val="2"/>
      <w:szCs w:val="2"/>
    </w:rPr>
  </w:style>
  <w:style w:type="character" w:customStyle="1" w:styleId="Small">
    <w:name w:val="Small"/>
    <w:basedOn w:val="DefaultParagraphFont"/>
    <w:rsid w:val="0070727B"/>
    <w:rPr>
      <w:sz w:val="16"/>
    </w:rPr>
  </w:style>
  <w:style w:type="paragraph" w:customStyle="1" w:styleId="WideTable">
    <w:name w:val="Wide Table"/>
    <w:basedOn w:val="Normal"/>
    <w:rsid w:val="00707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27B"/>
  </w:style>
  <w:style w:type="paragraph" w:styleId="Quote">
    <w:name w:val="Quote"/>
    <w:basedOn w:val="Heading1"/>
    <w:link w:val="QuoteChar"/>
    <w:qFormat/>
    <w:rsid w:val="00707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27B"/>
    <w:pPr>
      <w:pageBreakBefore/>
    </w:pPr>
  </w:style>
  <w:style w:type="paragraph" w:customStyle="1" w:styleId="Border">
    <w:name w:val="Border"/>
    <w:basedOn w:val="Normal"/>
    <w:qFormat/>
    <w:rsid w:val="00707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27B"/>
    <w:rPr>
      <w:u w:val="single"/>
    </w:rPr>
  </w:style>
  <w:style w:type="character" w:customStyle="1" w:styleId="BoldandItalics">
    <w:name w:val="Bold and Italics"/>
    <w:qFormat/>
    <w:rsid w:val="0070727B"/>
    <w:rPr>
      <w:b/>
      <w:i/>
      <w:u w:val="none"/>
    </w:rPr>
  </w:style>
  <w:style w:type="paragraph" w:styleId="BalloonText">
    <w:name w:val="Balloon Text"/>
    <w:basedOn w:val="Normal"/>
    <w:link w:val="BalloonTextChar"/>
    <w:rsid w:val="00707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27B"/>
    <w:pPr>
      <w:spacing w:before="0" w:after="0"/>
    </w:pPr>
  </w:style>
  <w:style w:type="paragraph" w:customStyle="1" w:styleId="BodyTextBold">
    <w:name w:val="Body Text Bold"/>
    <w:basedOn w:val="BodyText"/>
    <w:qFormat/>
    <w:rsid w:val="0070727B"/>
    <w:rPr>
      <w:b/>
    </w:rPr>
  </w:style>
  <w:style w:type="character" w:styleId="Hyperlink">
    <w:name w:val="Hyperlink"/>
    <w:basedOn w:val="DefaultParagraphFont"/>
    <w:uiPriority w:val="99"/>
    <w:unhideWhenUsed/>
    <w:rsid w:val="00C022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3532</Characters>
  <Application>Microsoft Office Word</Application>
  <DocSecurity>0</DocSecurity>
  <Lines>95</Lines>
  <Paragraphs>73</Paragraphs>
  <ScaleCrop>false</ScaleCrop>
  <Company>Author-it Software Corporation Ltd.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BSBWHS510 Contribute to implementing emergency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2019-08-20T05:09:00Z</dcterms:created>
  <dcterms:modified xsi:type="dcterms:W3CDTF">2019-08-20T05:09:00Z</dcterms:modified>
</cp:coreProperties>
</file>