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1FA" w:rsidP="00CB11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BSBWHS509 Facilitate the development and use of WHS risk management tools</w:t>
      </w:r>
      <w:r>
        <w:fldChar w:fldCharType="end"/>
      </w:r>
    </w:p>
    <w:p w:rsidR="00CB11FA" w:rsidP="00CB11FA">
      <w:pPr>
        <w:pStyle w:val="Version"/>
        <w:sectPr w:rsidSect="00D657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57BB" w:rsidP="00D657BB">
      <w:pPr>
        <w:pStyle w:val="SuperHeading"/>
      </w:pPr>
      <w:r w:rsidRPr="00D657BB">
        <w:t>Assessment Requirements for BSBWHS509 Facilitate the development and use of WHS risk management tools</w:t>
      </w:r>
    </w:p>
    <w:p w:rsidR="00000000" w:rsidRPr="00D657BB" w:rsidP="00D657BB">
      <w:pPr>
        <w:pStyle w:val="Heading1"/>
      </w:pPr>
      <w:bookmarkStart w:id="1" w:name="O_647164"/>
      <w:bookmarkEnd w:id="1"/>
      <w:r w:rsidRPr="00D657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65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7BB" w:rsidP="00D657BB">
            <w:pPr>
              <w:pStyle w:val="BodyText"/>
            </w:pPr>
            <w:r w:rsidRPr="00D657B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7BB">
            <w:pPr>
              <w:pStyle w:val="BodyText"/>
              <w:rPr>
                <w:lang w:val="en-NZ"/>
              </w:rPr>
            </w:pPr>
            <w:r w:rsidRPr="00D657BB">
              <w:rPr>
                <w:rStyle w:val="SpecialBold"/>
              </w:rPr>
              <w:t>Comments</w:t>
            </w:r>
          </w:p>
        </w:tc>
      </w:tr>
      <w:tr w:rsidTr="00D657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7BB">
            <w:pPr>
              <w:pStyle w:val="BodyText"/>
              <w:rPr>
                <w:lang w:val="en-NZ"/>
              </w:rPr>
            </w:pPr>
            <w:r w:rsidRPr="00D657B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7BB" w:rsidP="00D657BB">
            <w:pPr>
              <w:pStyle w:val="BodyText"/>
            </w:pPr>
            <w:r w:rsidRPr="00D657BB">
              <w:t>This version first released with BSB Business Services Training Package Version 1.0.</w:t>
            </w:r>
          </w:p>
        </w:tc>
      </w:tr>
    </w:tbl>
    <w:p w:rsidR="00000000" w:rsidRPr="00D657BB" w:rsidP="00D657BB">
      <w:pPr>
        <w:pStyle w:val="BodyText"/>
      </w:pPr>
    </w:p>
    <w:p w:rsidR="00000000" w:rsidRPr="00D657BB" w:rsidP="00D657BB">
      <w:pPr>
        <w:pStyle w:val="AllowPageBreak"/>
      </w:pPr>
    </w:p>
    <w:p w:rsidR="00000000" w:rsidRPr="00D657BB" w:rsidP="00D657BB">
      <w:pPr>
        <w:pStyle w:val="Heading1"/>
      </w:pPr>
      <w:bookmarkStart w:id="2" w:name="O_647165"/>
      <w:bookmarkEnd w:id="2"/>
      <w:r w:rsidRPr="00D657BB">
        <w:t>Performance Evidence</w:t>
      </w:r>
    </w:p>
    <w:p w:rsidR="00000000" w:rsidRPr="00D657BB" w:rsidP="00CB11FA">
      <w:pPr>
        <w:pStyle w:val="BodyText"/>
      </w:pPr>
      <w:r w:rsidRPr="00D657BB">
        <w:t>Evidence of the ability to:</w:t>
      </w:r>
    </w:p>
    <w:p w:rsidR="00000000" w:rsidRPr="00D657BB" w:rsidP="00D657BB">
      <w:pPr>
        <w:pStyle w:val="ListBullet"/>
      </w:pPr>
      <w:r w:rsidRPr="00D657BB">
        <w:t>select, develop and modify suitable work health and safety (WHS) risk management tools, in consultation with others, that address the workplace and legal requirements</w:t>
      </w:r>
    </w:p>
    <w:p w:rsidR="00000000" w:rsidRPr="00D657BB" w:rsidP="00D657BB">
      <w:pPr>
        <w:pStyle w:val="ListBullet"/>
      </w:pPr>
      <w:r w:rsidRPr="00D657BB">
        <w:t>facilitate the use of W</w:t>
      </w:r>
      <w:r w:rsidRPr="00D657BB">
        <w:t>HS risk management tools including:</w:t>
      </w:r>
    </w:p>
    <w:p w:rsidR="00000000" w:rsidRPr="00D657BB" w:rsidP="00D657BB">
      <w:pPr>
        <w:pStyle w:val="ListBullet2"/>
      </w:pPr>
      <w:r w:rsidRPr="00D657BB">
        <w:t>developing and conducting training for users</w:t>
      </w:r>
    </w:p>
    <w:p w:rsidR="00000000" w:rsidRPr="00D657BB" w:rsidP="00D657BB">
      <w:pPr>
        <w:pStyle w:val="ListBullet2"/>
      </w:pPr>
      <w:r w:rsidRPr="00D657BB">
        <w:t>consulting on and facilitating logistical arrangements for use</w:t>
      </w:r>
    </w:p>
    <w:p w:rsidR="00000000" w:rsidRPr="00D657BB" w:rsidP="00D657BB">
      <w:pPr>
        <w:pStyle w:val="ListBullet2"/>
      </w:pPr>
      <w:r w:rsidRPr="00D657BB">
        <w:t>supporting users</w:t>
      </w:r>
    </w:p>
    <w:p w:rsidR="00000000" w:rsidRPr="00D657BB" w:rsidP="00D657BB">
      <w:pPr>
        <w:pStyle w:val="ListBullet"/>
      </w:pPr>
      <w:r w:rsidRPr="00D657BB">
        <w:t>use and apply WHS risk management tools and communicate outcomes including:</w:t>
      </w:r>
    </w:p>
    <w:p w:rsidR="00000000" w:rsidRPr="00D657BB" w:rsidP="00D657BB">
      <w:pPr>
        <w:pStyle w:val="ListBullet2"/>
      </w:pPr>
      <w:r w:rsidRPr="00D657BB">
        <w:t>completing risk management process steps</w:t>
      </w:r>
    </w:p>
    <w:p w:rsidR="00000000" w:rsidRPr="00D657BB" w:rsidP="00D657BB">
      <w:pPr>
        <w:pStyle w:val="ListBullet2"/>
      </w:pPr>
      <w:r w:rsidRPr="00D657BB">
        <w:t>facilitating logistical arrangements</w:t>
      </w:r>
    </w:p>
    <w:p w:rsidR="00000000" w:rsidRPr="00D657BB" w:rsidP="00D657BB">
      <w:pPr>
        <w:pStyle w:val="ListBullet2"/>
      </w:pPr>
      <w:r w:rsidRPr="00D657BB">
        <w:t>collating and analysing results and findings</w:t>
      </w:r>
    </w:p>
    <w:p w:rsidR="00000000" w:rsidRPr="00D657BB" w:rsidP="00D657BB">
      <w:pPr>
        <w:pStyle w:val="ListBullet2"/>
      </w:pPr>
      <w:r w:rsidRPr="00D657BB">
        <w:t>communicating results, findings and outcomes to others</w:t>
      </w:r>
    </w:p>
    <w:p w:rsidR="00000000" w:rsidRPr="00D657BB" w:rsidP="00D657BB">
      <w:pPr>
        <w:pStyle w:val="ListBullet"/>
      </w:pPr>
      <w:r w:rsidRPr="00D657BB">
        <w:t>review usefulness and usability of WHS risk management tools and make changes</w:t>
      </w:r>
      <w:r w:rsidRPr="00D657BB">
        <w:t xml:space="preserve"> based on the review outcomes.</w:t>
      </w:r>
    </w:p>
    <w:p w:rsidR="00000000" w:rsidRPr="00D657BB" w:rsidP="00D657BB">
      <w:pPr>
        <w:pStyle w:val="BodyText"/>
      </w:pPr>
    </w:p>
    <w:p w:rsidR="00000000" w:rsidRPr="00D657BB" w:rsidP="00CB11FA">
      <w:pPr>
        <w:pStyle w:val="BodyText"/>
      </w:pPr>
      <w:r w:rsidRPr="00D657BB">
        <w:t>Note: If a specific volume or frequency is not stated, then evidence must be provided at least once.</w:t>
      </w:r>
    </w:p>
    <w:p w:rsidR="00000000" w:rsidRPr="00D657BB" w:rsidP="00D657BB">
      <w:pPr>
        <w:pStyle w:val="Heading1"/>
      </w:pPr>
      <w:bookmarkStart w:id="3" w:name="O_647166"/>
      <w:bookmarkEnd w:id="3"/>
      <w:r w:rsidRPr="00D657BB">
        <w:t>Knowledge Evidence</w:t>
      </w:r>
    </w:p>
    <w:p w:rsidR="00000000" w:rsidRPr="00D657BB" w:rsidP="00CB11FA">
      <w:pPr>
        <w:pStyle w:val="BodyText"/>
      </w:pPr>
      <w:r w:rsidRPr="00D657BB">
        <w:t>To complete the unit requirements safely and effectively, the individual must:</w:t>
      </w:r>
    </w:p>
    <w:p w:rsidR="00000000" w:rsidRPr="00D657BB" w:rsidP="00D657BB">
      <w:pPr>
        <w:pStyle w:val="ListBullet"/>
      </w:pPr>
      <w:r w:rsidRPr="00D657BB">
        <w:t>describ</w:t>
      </w:r>
      <w:r w:rsidRPr="00D657BB">
        <w:t>e risk management tools, their correct application, use and limitations</w:t>
      </w:r>
    </w:p>
    <w:p w:rsidR="00000000" w:rsidRPr="00D657BB" w:rsidP="00D657BB">
      <w:pPr>
        <w:pStyle w:val="ListBullet"/>
      </w:pPr>
      <w:r w:rsidRPr="00D657BB">
        <w:t>identify internal and external sources of WHS information and data, and how to access them</w:t>
      </w:r>
    </w:p>
    <w:p w:rsidR="00000000" w:rsidRPr="00D657BB" w:rsidP="00D657BB">
      <w:pPr>
        <w:pStyle w:val="ListBullet"/>
      </w:pPr>
      <w:r w:rsidRPr="00D657BB">
        <w:t>outline the language, literacy and cultural profile of the work team</w:t>
      </w:r>
    </w:p>
    <w:p w:rsidR="00000000" w:rsidRPr="00D657BB" w:rsidP="00D657BB">
      <w:pPr>
        <w:pStyle w:val="ListBullet"/>
      </w:pPr>
      <w:r w:rsidRPr="00D657BB">
        <w:t>describe WHS risk management methods, techniques, procedures and processes, including:</w:t>
      </w:r>
    </w:p>
    <w:p w:rsidR="00000000" w:rsidRPr="00D657BB" w:rsidP="00D657BB">
      <w:pPr>
        <w:pStyle w:val="ListBullet2"/>
      </w:pPr>
      <w:r w:rsidRPr="00D657BB">
        <w:t xml:space="preserve">correct application and use </w:t>
      </w:r>
    </w:p>
    <w:p w:rsidR="00000000" w:rsidRPr="00D657BB" w:rsidP="00D657BB">
      <w:pPr>
        <w:pStyle w:val="ListBullet2"/>
      </w:pPr>
      <w:r w:rsidRPr="00D657BB">
        <w:t>limitations</w:t>
      </w:r>
    </w:p>
    <w:p w:rsidR="00000000" w:rsidRPr="00D657BB" w:rsidP="00D657BB">
      <w:pPr>
        <w:pStyle w:val="ListBullet2"/>
      </w:pPr>
      <w:r w:rsidRPr="00D657BB">
        <w:t>usefulness and usability</w:t>
      </w:r>
    </w:p>
    <w:p w:rsidR="00000000" w:rsidRPr="00D657BB" w:rsidP="00D657BB">
      <w:pPr>
        <w:pStyle w:val="ListBullet"/>
      </w:pPr>
      <w:r w:rsidRPr="00D657BB">
        <w:t>summarise the nature of workplace processes (work flow, planning and control) and hazards relevant to</w:t>
      </w:r>
      <w:r w:rsidRPr="00D657BB">
        <w:t xml:space="preserve"> the workplace</w:t>
      </w:r>
    </w:p>
    <w:p w:rsidR="00000000" w:rsidRPr="00D657BB" w:rsidP="00D657BB">
      <w:pPr>
        <w:pStyle w:val="ListBullet"/>
      </w:pPr>
      <w:r w:rsidRPr="00D657BB">
        <w:t>outline organisational WHS policies, procedures, processes and systems</w:t>
      </w:r>
    </w:p>
    <w:p w:rsidR="00000000" w:rsidRPr="00D657BB" w:rsidP="00D657BB">
      <w:pPr>
        <w:pStyle w:val="ListBullet"/>
      </w:pPr>
      <w:r w:rsidRPr="00D657BB">
        <w:t>identify other functional areas that impact on the management of WHS</w:t>
      </w:r>
    </w:p>
    <w:p w:rsidR="00000000" w:rsidRPr="00D657BB" w:rsidP="00D657BB">
      <w:pPr>
        <w:pStyle w:val="ListBullet"/>
      </w:pPr>
      <w:r w:rsidRPr="00D657BB">
        <w:t>describe techniques, tools and processes for identifying WHS hazards including:</w:t>
      </w:r>
    </w:p>
    <w:p w:rsidR="00000000" w:rsidRPr="00D657BB" w:rsidP="00D657BB">
      <w:pPr>
        <w:pStyle w:val="ListBullet2"/>
      </w:pPr>
      <w:r w:rsidRPr="00D657BB">
        <w:t>hazard and risk chec</w:t>
      </w:r>
      <w:r w:rsidRPr="00D657BB">
        <w:t>klists</w:t>
      </w:r>
    </w:p>
    <w:p w:rsidR="00000000" w:rsidRPr="00D657BB" w:rsidP="00D657BB">
      <w:pPr>
        <w:pStyle w:val="ListBullet2"/>
      </w:pPr>
      <w:r w:rsidRPr="00D657BB">
        <w:t>hazard hunts</w:t>
      </w:r>
    </w:p>
    <w:p w:rsidR="00000000" w:rsidRPr="00D657BB" w:rsidP="00D657BB">
      <w:pPr>
        <w:pStyle w:val="ListBullet2"/>
      </w:pPr>
      <w:r w:rsidRPr="00D657BB">
        <w:t>job safety analyses</w:t>
      </w:r>
    </w:p>
    <w:p w:rsidR="00000000" w:rsidRPr="00D657BB" w:rsidP="00D657BB">
      <w:pPr>
        <w:pStyle w:val="ListBullet2"/>
      </w:pPr>
      <w:r w:rsidRPr="00D657BB">
        <w:t>manifests and registers, including for dangerous goods, hazardous chemicals and plant</w:t>
      </w:r>
    </w:p>
    <w:p w:rsidR="00000000" w:rsidRPr="00D657BB" w:rsidP="00D657BB">
      <w:pPr>
        <w:pStyle w:val="ListBullet2"/>
      </w:pPr>
      <w:r w:rsidRPr="00D657BB">
        <w:t>surveys using questionnaires, interviews and other survey techniques</w:t>
      </w:r>
    </w:p>
    <w:p w:rsidR="00000000" w:rsidRPr="00D657BB" w:rsidP="00D657BB">
      <w:pPr>
        <w:pStyle w:val="ListBullet2"/>
      </w:pPr>
      <w:r w:rsidRPr="00D657BB">
        <w:t>safe work method statements</w:t>
      </w:r>
    </w:p>
    <w:p w:rsidR="00000000" w:rsidRPr="00D657BB" w:rsidP="00D657BB">
      <w:pPr>
        <w:pStyle w:val="ListBullet2"/>
      </w:pPr>
      <w:r w:rsidRPr="00D657BB">
        <w:t>workplace inspections and walk throughs</w:t>
      </w:r>
    </w:p>
    <w:p w:rsidR="00000000" w:rsidRPr="00D657BB" w:rsidP="00D657BB">
      <w:pPr>
        <w:pStyle w:val="ListBullet"/>
      </w:pPr>
      <w:r w:rsidRPr="00D657BB">
        <w:t>describe tools, techniques and methods to address specific physical or psychosocial risks</w:t>
      </w:r>
    </w:p>
    <w:p w:rsidR="00000000" w:rsidRPr="00D657BB" w:rsidP="00D657BB">
      <w:pPr>
        <w:pStyle w:val="ListBullet"/>
      </w:pPr>
      <w:r w:rsidRPr="00D657BB">
        <w:t>outline WHS Acts, regulations, codes of practice and other instruments issued by WHS regulators and how they apply to the org</w:t>
      </w:r>
      <w:r w:rsidRPr="00D657BB">
        <w:t>anisation.</w:t>
      </w:r>
    </w:p>
    <w:p w:rsidR="00000000" w:rsidRPr="00D657BB" w:rsidP="00D657BB">
      <w:pPr>
        <w:pStyle w:val="AllowPageBreak"/>
      </w:pPr>
    </w:p>
    <w:p w:rsidR="00000000" w:rsidRPr="00D657BB" w:rsidP="00D657BB">
      <w:pPr>
        <w:pStyle w:val="Heading1"/>
      </w:pPr>
      <w:bookmarkStart w:id="4" w:name="O_647167"/>
      <w:bookmarkEnd w:id="4"/>
      <w:r w:rsidRPr="00D657BB">
        <w:t>Assessment Conditions</w:t>
      </w:r>
    </w:p>
    <w:p w:rsidR="00000000" w:rsidRPr="00D657BB" w:rsidP="00CB11FA">
      <w:pPr>
        <w:pStyle w:val="BodyText"/>
      </w:pPr>
      <w:r w:rsidRPr="00D657BB">
        <w:t xml:space="preserve">Assessment must be conducted in a safe environment where evidence gathered demonstrates consistent performance of typical activities experienced by individuals carrying out work health and safety duties in </w:t>
      </w:r>
      <w:r w:rsidRPr="00D657BB">
        <w:t>the workplace and include access to:</w:t>
      </w:r>
    </w:p>
    <w:p w:rsidR="00000000" w:rsidRPr="00D657BB" w:rsidP="00D657BB">
      <w:pPr>
        <w:pStyle w:val="ListBullet"/>
      </w:pPr>
      <w:r w:rsidRPr="00D657BB">
        <w:t>relevant WHS Acts, regulations, codes of practice, standards and guidelines</w:t>
      </w:r>
    </w:p>
    <w:p w:rsidR="00000000" w:rsidRPr="00D657BB" w:rsidP="00D657BB">
      <w:pPr>
        <w:pStyle w:val="ListBullet"/>
      </w:pPr>
      <w:r w:rsidRPr="00D657BB">
        <w:t>sources of information, data and advice</w:t>
      </w:r>
    </w:p>
    <w:p w:rsidR="00000000" w:rsidRPr="00D657BB" w:rsidP="00D657BB">
      <w:pPr>
        <w:pStyle w:val="ListBullet"/>
      </w:pPr>
      <w:r w:rsidRPr="00D657BB">
        <w:t>risk management tools</w:t>
      </w:r>
    </w:p>
    <w:p w:rsidR="00000000" w:rsidRPr="00D657BB" w:rsidP="00D657BB">
      <w:pPr>
        <w:pStyle w:val="ListBullet"/>
      </w:pPr>
      <w:r w:rsidRPr="00D657BB">
        <w:t>workplace policies and procedures</w:t>
      </w:r>
    </w:p>
    <w:p w:rsidR="00000000" w:rsidRPr="00D657BB" w:rsidP="00D657BB">
      <w:pPr>
        <w:pStyle w:val="ListBullet"/>
      </w:pPr>
      <w:r w:rsidRPr="00D657BB">
        <w:t>case studies and, where possible, real situati</w:t>
      </w:r>
      <w:r w:rsidRPr="00D657BB">
        <w:t>ons</w:t>
      </w:r>
    </w:p>
    <w:p w:rsidR="00000000" w:rsidRPr="00D657BB" w:rsidP="00D657BB">
      <w:pPr>
        <w:pStyle w:val="ListBullet"/>
      </w:pPr>
      <w:r w:rsidRPr="00D657BB">
        <w:t>interaction with others.</w:t>
      </w:r>
    </w:p>
    <w:p w:rsidR="00000000" w:rsidRPr="00D657BB" w:rsidP="00D657BB">
      <w:pPr>
        <w:pStyle w:val="BodyText"/>
      </w:pPr>
    </w:p>
    <w:p w:rsidR="00000000" w:rsidRPr="00D657BB" w:rsidP="00CB11FA">
      <w:pPr>
        <w:pStyle w:val="BodyText"/>
      </w:pPr>
      <w:r w:rsidRPr="00D657BB">
        <w:t>Assessors must satisfy NVR/AQTF assessor requirements.</w:t>
      </w:r>
    </w:p>
    <w:p w:rsidR="00000000" w:rsidRPr="00D657BB" w:rsidP="00D657BB">
      <w:pPr>
        <w:pStyle w:val="Heading1"/>
      </w:pPr>
      <w:bookmarkStart w:id="5" w:name="O_647170"/>
      <w:bookmarkEnd w:id="5"/>
      <w:r w:rsidRPr="00D657BB">
        <w:t>Links</w:t>
      </w:r>
    </w:p>
    <w:p w:rsidR="00000000" w:rsidRPr="00D657BB" w:rsidP="00CB11FA">
      <w:pPr>
        <w:pStyle w:val="BodyText"/>
      </w:pPr>
      <w:r w:rsidRPr="00D657B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0F22D1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D657BB" w:rsidP="00D657BB"/>
    <w:sectPr w:rsidSect="00D657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BB" w:rsidRPr="00CB11FA" w:rsidP="00CB11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1FA" w:rsidP="00D657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11FA" w:rsidP="00D657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11FA" w:rsidP="00D657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1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57BB" w:rsidRPr="00CB11FA" w:rsidP="00CB11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1FA" w:rsidRPr="002D2AF8" w:rsidP="00D657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BSBWHS509 Facilitate the development and use of WHS risk management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B11FA" w:rsidP="00D657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7A36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E2F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0859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7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7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7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7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7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7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7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7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7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7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7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7BB"/>
  </w:style>
  <w:style w:type="character" w:customStyle="1" w:styleId="Heading1Char">
    <w:name w:val="Heading 1 Char"/>
    <w:basedOn w:val="DefaultParagraphFont"/>
    <w:link w:val="Heading1"/>
    <w:rsid w:val="00D657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7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7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57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57BB"/>
    <w:rPr>
      <w:b/>
      <w:spacing w:val="0"/>
    </w:rPr>
  </w:style>
  <w:style w:type="paragraph" w:styleId="ListBullet2">
    <w:name w:val="List Bullet 2"/>
    <w:basedOn w:val="List2"/>
    <w:rsid w:val="00D657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57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57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57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7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7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7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7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7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7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7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7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7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7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7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7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7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57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57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57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7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7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57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7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7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7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7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7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7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7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7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57BB"/>
    <w:rPr>
      <w:i/>
    </w:rPr>
  </w:style>
  <w:style w:type="paragraph" w:styleId="Caption">
    <w:name w:val="caption"/>
    <w:basedOn w:val="BodyText"/>
    <w:next w:val="Normal"/>
    <w:qFormat/>
    <w:rsid w:val="00D657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7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7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7BB"/>
  </w:style>
  <w:style w:type="paragraph" w:styleId="TableofFigures">
    <w:name w:val="table of figures"/>
    <w:basedOn w:val="Normal"/>
    <w:next w:val="Normal"/>
    <w:semiHidden/>
    <w:rsid w:val="00D657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7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57BB"/>
    <w:rPr>
      <w:rFonts w:ascii="Wingdings" w:hAnsi="Wingdings"/>
    </w:rPr>
  </w:style>
  <w:style w:type="paragraph" w:customStyle="1" w:styleId="TableHeading">
    <w:name w:val="Table Heading"/>
    <w:basedOn w:val="HeadingBase"/>
    <w:rsid w:val="00D657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57BB"/>
    <w:rPr>
      <w:color w:val="0033CC"/>
      <w:u w:val="none"/>
    </w:rPr>
  </w:style>
  <w:style w:type="paragraph" w:customStyle="1" w:styleId="BodyTextRight">
    <w:name w:val="Body Text Right"/>
    <w:basedOn w:val="BodyText"/>
    <w:rsid w:val="00D657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7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7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7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7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7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7BB"/>
    <w:rPr>
      <w:sz w:val="32"/>
    </w:rPr>
  </w:style>
  <w:style w:type="paragraph" w:customStyle="1" w:styleId="HeadingProcedure">
    <w:name w:val="Heading Procedure"/>
    <w:basedOn w:val="HeadingBase"/>
    <w:next w:val="Normal"/>
    <w:rsid w:val="00D657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7BB"/>
    <w:pPr>
      <w:spacing w:before="60" w:after="60"/>
    </w:pPr>
  </w:style>
  <w:style w:type="paragraph" w:styleId="ListContinue">
    <w:name w:val="List Continue"/>
    <w:basedOn w:val="List"/>
    <w:rsid w:val="00D657BB"/>
    <w:pPr>
      <w:ind w:firstLine="0"/>
    </w:pPr>
  </w:style>
  <w:style w:type="paragraph" w:customStyle="1" w:styleId="ListNote">
    <w:name w:val="List Note"/>
    <w:basedOn w:val="List"/>
    <w:rsid w:val="00D657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7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7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7BB"/>
    <w:rPr>
      <w:rFonts w:ascii="Courier New" w:hAnsi="Courier New"/>
    </w:rPr>
  </w:style>
  <w:style w:type="paragraph" w:customStyle="1" w:styleId="NoteBullet">
    <w:name w:val="Note Bullet"/>
    <w:basedOn w:val="Note"/>
    <w:rsid w:val="00D657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7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7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7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7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57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7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7BB"/>
    <w:rPr>
      <w:b/>
      <w:smallCaps/>
    </w:rPr>
  </w:style>
  <w:style w:type="paragraph" w:customStyle="1" w:styleId="TableListNumber">
    <w:name w:val="Table List Number"/>
    <w:basedOn w:val="ListNumber"/>
    <w:rsid w:val="00D657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7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7BB"/>
    <w:pPr>
      <w:numPr>
        <w:numId w:val="9"/>
      </w:numPr>
    </w:pPr>
  </w:style>
  <w:style w:type="paragraph" w:customStyle="1" w:styleId="ListAlpha2">
    <w:name w:val="List Alpha 2"/>
    <w:basedOn w:val="List2"/>
    <w:rsid w:val="00D657BB"/>
    <w:pPr>
      <w:numPr>
        <w:numId w:val="8"/>
      </w:numPr>
    </w:pPr>
  </w:style>
  <w:style w:type="paragraph" w:styleId="List2">
    <w:name w:val="List 2"/>
    <w:basedOn w:val="BodyText"/>
    <w:rsid w:val="00D657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7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7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7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57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57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57BB"/>
    <w:pPr>
      <w:numPr>
        <w:numId w:val="4"/>
      </w:numPr>
    </w:pPr>
  </w:style>
  <w:style w:type="paragraph" w:styleId="ListContinue2">
    <w:name w:val="List Continue 2"/>
    <w:basedOn w:val="List2"/>
    <w:rsid w:val="00D657BB"/>
    <w:pPr>
      <w:ind w:firstLine="0"/>
    </w:pPr>
  </w:style>
  <w:style w:type="paragraph" w:styleId="ListContinue3">
    <w:name w:val="List Continue 3"/>
    <w:basedOn w:val="List3"/>
    <w:rsid w:val="00D657BB"/>
    <w:pPr>
      <w:ind w:left="1021" w:firstLine="0"/>
    </w:pPr>
  </w:style>
  <w:style w:type="paragraph" w:styleId="ListContinue4">
    <w:name w:val="List Continue 4"/>
    <w:basedOn w:val="List4"/>
    <w:rsid w:val="00D657BB"/>
    <w:pPr>
      <w:ind w:firstLine="0"/>
    </w:pPr>
  </w:style>
  <w:style w:type="paragraph" w:styleId="ListContinue5">
    <w:name w:val="List Continue 5"/>
    <w:basedOn w:val="List5"/>
    <w:rsid w:val="00D657BB"/>
    <w:pPr>
      <w:ind w:firstLine="0"/>
    </w:pPr>
  </w:style>
  <w:style w:type="paragraph" w:styleId="ListNumber3">
    <w:name w:val="List Number 3"/>
    <w:basedOn w:val="List3"/>
    <w:rsid w:val="00D657BB"/>
    <w:pPr>
      <w:numPr>
        <w:numId w:val="5"/>
      </w:numPr>
    </w:pPr>
  </w:style>
  <w:style w:type="paragraph" w:styleId="ListNumber4">
    <w:name w:val="List Number 4"/>
    <w:basedOn w:val="List4"/>
    <w:rsid w:val="00D657BB"/>
    <w:pPr>
      <w:numPr>
        <w:numId w:val="6"/>
      </w:numPr>
    </w:pPr>
  </w:style>
  <w:style w:type="paragraph" w:styleId="ListNumber5">
    <w:name w:val="List Number 5"/>
    <w:basedOn w:val="List5"/>
    <w:rsid w:val="00D657BB"/>
    <w:pPr>
      <w:numPr>
        <w:numId w:val="7"/>
      </w:numPr>
    </w:pPr>
  </w:style>
  <w:style w:type="paragraph" w:styleId="BlockText">
    <w:name w:val="Block Text"/>
    <w:basedOn w:val="Normal"/>
    <w:rsid w:val="00D657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7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7BB"/>
    <w:rPr>
      <w:sz w:val="16"/>
      <w:vertAlign w:val="superscript"/>
    </w:rPr>
  </w:style>
  <w:style w:type="character" w:customStyle="1" w:styleId="Symbols">
    <w:name w:val="Symbols"/>
    <w:basedOn w:val="DefaultParagraphFont"/>
    <w:rsid w:val="00D657BB"/>
    <w:rPr>
      <w:rFonts w:ascii="Symbol" w:hAnsi="Symbol"/>
    </w:rPr>
  </w:style>
  <w:style w:type="character" w:customStyle="1" w:styleId="MenuOptions">
    <w:name w:val="Menu Options"/>
    <w:basedOn w:val="DefaultParagraphFont"/>
    <w:rsid w:val="00D657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7BB"/>
    <w:rPr>
      <w:b/>
    </w:rPr>
  </w:style>
  <w:style w:type="character" w:customStyle="1" w:styleId="Underlined">
    <w:name w:val="Underlined"/>
    <w:basedOn w:val="DefaultParagraphFont"/>
    <w:rsid w:val="00D657BB"/>
    <w:rPr>
      <w:u w:val="single"/>
    </w:rPr>
  </w:style>
  <w:style w:type="paragraph" w:customStyle="1" w:styleId="TableBodyTextRight">
    <w:name w:val="Table Body Text Right"/>
    <w:basedOn w:val="TableBodyText"/>
    <w:rsid w:val="00D657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7BB"/>
    <w:rPr>
      <w:sz w:val="18"/>
    </w:rPr>
  </w:style>
  <w:style w:type="paragraph" w:customStyle="1" w:styleId="BodySmallRight">
    <w:name w:val="Body Small Right"/>
    <w:basedOn w:val="BodyTextRight"/>
    <w:rsid w:val="00D657BB"/>
    <w:rPr>
      <w:sz w:val="18"/>
      <w:szCs w:val="18"/>
    </w:rPr>
  </w:style>
  <w:style w:type="paragraph" w:customStyle="1" w:styleId="MarginEdition">
    <w:name w:val="Margin Edition"/>
    <w:basedOn w:val="MarginNote"/>
    <w:rsid w:val="00D657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7BB"/>
    <w:rPr>
      <w:sz w:val="2"/>
      <w:szCs w:val="2"/>
    </w:rPr>
  </w:style>
  <w:style w:type="character" w:customStyle="1" w:styleId="Small">
    <w:name w:val="Small"/>
    <w:basedOn w:val="DefaultParagraphFont"/>
    <w:rsid w:val="00D657BB"/>
    <w:rPr>
      <w:sz w:val="16"/>
    </w:rPr>
  </w:style>
  <w:style w:type="paragraph" w:customStyle="1" w:styleId="WideTable">
    <w:name w:val="Wide Table"/>
    <w:basedOn w:val="Normal"/>
    <w:rsid w:val="00D657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7BB"/>
  </w:style>
  <w:style w:type="paragraph" w:styleId="Quote">
    <w:name w:val="Quote"/>
    <w:basedOn w:val="Heading1"/>
    <w:link w:val="QuoteChar"/>
    <w:qFormat/>
    <w:rsid w:val="00D657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7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7BB"/>
    <w:pPr>
      <w:pageBreakBefore/>
    </w:pPr>
  </w:style>
  <w:style w:type="paragraph" w:customStyle="1" w:styleId="Border">
    <w:name w:val="Border"/>
    <w:basedOn w:val="Normal"/>
    <w:qFormat/>
    <w:rsid w:val="00D657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7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7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7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7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7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7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7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7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7BB"/>
    <w:rPr>
      <w:u w:val="single"/>
    </w:rPr>
  </w:style>
  <w:style w:type="character" w:customStyle="1" w:styleId="BoldandItalics">
    <w:name w:val="Bold and Italics"/>
    <w:qFormat/>
    <w:rsid w:val="00D657BB"/>
    <w:rPr>
      <w:b/>
      <w:i/>
      <w:u w:val="none"/>
    </w:rPr>
  </w:style>
  <w:style w:type="paragraph" w:styleId="BalloonText">
    <w:name w:val="Balloon Text"/>
    <w:basedOn w:val="Normal"/>
    <w:link w:val="BalloonTextChar"/>
    <w:rsid w:val="00D657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7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7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7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7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7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57BB"/>
    <w:pPr>
      <w:spacing w:before="0" w:after="0"/>
    </w:pPr>
  </w:style>
  <w:style w:type="paragraph" w:customStyle="1" w:styleId="BodyTextBold">
    <w:name w:val="Body Text Bold"/>
    <w:basedOn w:val="BodyText"/>
    <w:qFormat/>
    <w:rsid w:val="00D657BB"/>
    <w:rPr>
      <w:b/>
    </w:rPr>
  </w:style>
  <w:style w:type="character" w:styleId="Hyperlink">
    <w:name w:val="Hyperlink"/>
    <w:basedOn w:val="DefaultParagraphFont"/>
    <w:uiPriority w:val="99"/>
    <w:unhideWhenUsed/>
    <w:rsid w:val="00CB11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3003</Characters>
  <Application>Microsoft Office Word</Application>
  <DocSecurity>0</DocSecurity>
  <Lines>83</Lines>
  <Paragraphs>65</Paragraphs>
  <ScaleCrop>false</ScaleCrop>
  <Company>Author-it Software Corporation Ltd.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BSBWHS509 Facilitate the development and use of WHS risk management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2019-02-21T12:21:00Z</dcterms:created>
  <dcterms:modified xsi:type="dcterms:W3CDTF">2019-02-21T12:21:00Z</dcterms:modified>
</cp:coreProperties>
</file>