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D84" w:rsidP="00952D84">
      <w:pPr>
        <w:pStyle w:val="Title"/>
      </w:pPr>
      <w:r>
        <w:fldChar w:fldCharType="begin"/>
      </w:r>
      <w:r>
        <w:instrText xml:space="preserve"> TITLE   \* MERGEFORMAT </w:instrText>
      </w:r>
      <w:r>
        <w:fldChar w:fldCharType="separate"/>
      </w:r>
      <w:r>
        <w:t>BSBWHS502 Manage effective WHS consultation and participation processes</w:t>
      </w:r>
      <w:r>
        <w:fldChar w:fldCharType="end"/>
      </w:r>
    </w:p>
    <w:p w:rsidR="00952D84" w:rsidP="00952D84">
      <w:pPr>
        <w:pStyle w:val="Version"/>
        <w:sectPr w:rsidSect="00A57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D44" w:rsidP="00A57D44">
      <w:pPr>
        <w:pStyle w:val="SuperHeading"/>
      </w:pPr>
      <w:r w:rsidRPr="00A57D44">
        <w:t>BSBWHS502 Manage effective WHS consultation and participation processes</w:t>
      </w:r>
    </w:p>
    <w:p w:rsidR="00000000" w:rsidRPr="00A57D44" w:rsidP="00A57D44">
      <w:pPr>
        <w:pStyle w:val="Heading1"/>
      </w:pPr>
      <w:bookmarkStart w:id="1" w:name="O_646984"/>
      <w:bookmarkEnd w:id="1"/>
      <w:r w:rsidRPr="00A57D44">
        <w:t>Modification History</w:t>
      </w:r>
    </w:p>
    <w:tbl>
      <w:tblPr>
        <w:tblW w:w="0" w:type="auto"/>
        <w:tblLayout w:type="fixed"/>
        <w:tblCellMar>
          <w:left w:w="62" w:type="dxa"/>
          <w:right w:w="62" w:type="dxa"/>
        </w:tblCellMar>
        <w:tblLook w:val="0000"/>
      </w:tblPr>
      <w:tblGrid>
        <w:gridCol w:w="3153"/>
        <w:gridCol w:w="5873"/>
      </w:tblGrid>
      <w:tr w:rsidTr="00A57D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rPr>
                <w:rStyle w:val="SpecialBold"/>
              </w:rPr>
              <w:t>Comments</w:t>
            </w:r>
          </w:p>
        </w:tc>
      </w:tr>
      <w:tr w:rsidTr="00A57D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This version first released with BSB Business Services Training Package Version 1.0.</w:t>
            </w:r>
          </w:p>
        </w:tc>
      </w:tr>
    </w:tbl>
    <w:p w:rsidR="00000000" w:rsidRPr="00A57D44" w:rsidP="00A57D44">
      <w:pPr>
        <w:pStyle w:val="BodyText"/>
      </w:pPr>
    </w:p>
    <w:p w:rsidR="00000000" w:rsidRPr="00A57D44" w:rsidP="00A57D44">
      <w:pPr>
        <w:pStyle w:val="AllowPageBreak"/>
      </w:pPr>
    </w:p>
    <w:p w:rsidR="00000000" w:rsidRPr="00A57D44" w:rsidP="00A57D44">
      <w:pPr>
        <w:pStyle w:val="Heading1"/>
      </w:pPr>
      <w:bookmarkStart w:id="2" w:name="O_646985"/>
      <w:bookmarkEnd w:id="2"/>
      <w:r w:rsidRPr="00A57D44">
        <w:t>Application</w:t>
      </w:r>
    </w:p>
    <w:p w:rsidR="00000000" w:rsidRPr="00A57D44" w:rsidP="00952D84">
      <w:pPr>
        <w:pStyle w:val="BodyText"/>
      </w:pPr>
      <w:r w:rsidRPr="00A57D44">
        <w:t>This unit describes the skills and knowledge required to manage the identification, review, development, implementation and evaluation of effective participation and consultation processes as an integral part of managing work health and safety (WHS).</w:t>
      </w:r>
    </w:p>
    <w:p w:rsidR="00000000" w:rsidRPr="00A57D44" w:rsidP="00952D84">
      <w:pPr>
        <w:pStyle w:val="BodyText"/>
      </w:pPr>
      <w:r w:rsidRPr="00A57D44">
        <w:t>It a</w:t>
      </w:r>
      <w:r w:rsidRPr="00A57D44">
        <w:t>pplies to individuals with responsibility for enabling people to be consulted about, and to participate in, WHS management and decision making across the organisation. These individuals will work in a range of WHS roles across all industries and apply a su</w:t>
      </w:r>
      <w:r w:rsidRPr="00A57D44">
        <w:t xml:space="preserve">bstantial knowledge base and well developed skills in a wide variety of WHS contexts. </w:t>
      </w:r>
    </w:p>
    <w:p w:rsidR="00000000" w:rsidRPr="00A57D44" w:rsidP="00952D84">
      <w:pPr>
        <w:pStyle w:val="BodyText"/>
      </w:pPr>
      <w:r w:rsidRPr="00A57D44">
        <w:t xml:space="preserve">NOTE: The terms </w:t>
      </w:r>
      <w:r>
        <w:t>‘</w:t>
      </w:r>
      <w:r w:rsidRPr="00A57D44">
        <w:t>occupational health and safety</w:t>
      </w:r>
      <w:r>
        <w:t>’</w:t>
      </w:r>
      <w:r w:rsidRPr="00A57D44">
        <w:t xml:space="preserve"> (OHS) and </w:t>
      </w:r>
      <w:r>
        <w:t>‘</w:t>
      </w:r>
      <w:r w:rsidRPr="00A57D44">
        <w:t>work health and safety</w:t>
      </w:r>
      <w:r>
        <w:t>’</w:t>
      </w:r>
      <w:r w:rsidRPr="00A57D44">
        <w:t xml:space="preserve"> (WHS) are equivalent and generally either can be used in the workplace. In jurisdict</w:t>
      </w:r>
      <w:r w:rsidRPr="00A57D44">
        <w:t>ions where the Model WHS Legislation has not been implemented RTOs are advised to contextualise the unit of competency by referring to the existing State/Territory OHS legislative requirements.</w:t>
      </w:r>
    </w:p>
    <w:p w:rsidR="00000000" w:rsidRPr="00A57D44" w:rsidP="00952D84">
      <w:pPr>
        <w:pStyle w:val="BodyText"/>
      </w:pPr>
      <w:r w:rsidRPr="00A57D44">
        <w:t>No licensing, legislative or certification requirements apply</w:t>
      </w:r>
      <w:r w:rsidRPr="00A57D44">
        <w:t xml:space="preserve"> to this unit at the time of publication.</w:t>
      </w:r>
    </w:p>
    <w:p w:rsidR="00000000" w:rsidRPr="00A57D44" w:rsidP="00A57D44">
      <w:pPr>
        <w:pStyle w:val="Heading1"/>
      </w:pPr>
      <w:bookmarkStart w:id="3" w:name="O_646988"/>
      <w:bookmarkEnd w:id="3"/>
      <w:r w:rsidRPr="00A57D44">
        <w:t>Unit Sector</w:t>
      </w:r>
    </w:p>
    <w:p w:rsidR="00000000" w:rsidRPr="00A57D44" w:rsidP="00952D84">
      <w:pPr>
        <w:pStyle w:val="BodyText"/>
      </w:pPr>
      <w:r w:rsidRPr="00A57D44">
        <w:t>Regulation, Licensing and Risk – Work Health and Safety</w:t>
      </w:r>
    </w:p>
    <w:p w:rsidR="00000000" w:rsidRPr="00A57D44" w:rsidP="00A57D44">
      <w:pPr>
        <w:pStyle w:val="Heading1"/>
      </w:pPr>
      <w:bookmarkStart w:id="4" w:name="O_646989"/>
      <w:bookmarkEnd w:id="4"/>
      <w:r w:rsidRPr="00A57D44">
        <w:t>Elements and Performance Criteria</w:t>
      </w:r>
    </w:p>
    <w:tbl>
      <w:tblPr>
        <w:tblW w:w="9462" w:type="dxa"/>
        <w:tblLayout w:type="fixed"/>
        <w:tblCellMar>
          <w:left w:w="62" w:type="dxa"/>
          <w:right w:w="62" w:type="dxa"/>
        </w:tblCellMar>
        <w:tblLook w:val="0000"/>
      </w:tblPr>
      <w:tblGrid>
        <w:gridCol w:w="2700"/>
        <w:gridCol w:w="6762"/>
      </w:tblGrid>
      <w:tr w:rsidTr="00A57D4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7D44">
            <w:pPr>
              <w:pStyle w:val="BodyText"/>
              <w:rPr>
                <w:lang w:val="en-NZ"/>
              </w:rPr>
            </w:pPr>
            <w:r w:rsidRPr="00A57D44">
              <w:rPr>
                <w:rStyle w:val="SpecialBold"/>
              </w:rPr>
              <w:t>PERFORMANCE CRITERIA</w:t>
            </w:r>
          </w:p>
        </w:tc>
      </w:tr>
      <w:tr w:rsidTr="00A57D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rPr>
                <w:rStyle w:val="Emphasis"/>
              </w:rPr>
              <w:t>Performance criteria describe the performance needed to demonstrate achievement of the element.</w:t>
            </w:r>
          </w:p>
        </w:tc>
      </w:tr>
      <w:tr w:rsidTr="00A57D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1 Identify the requirements for WHS consultation and participation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1.1 Review WHS legislation to identify duty holders and legal requirements for WHS consultat</w:t>
            </w:r>
            <w:r w:rsidRPr="00A57D44">
              <w:t xml:space="preserve">ion and participation processes </w:t>
            </w:r>
          </w:p>
          <w:p w:rsidR="00000000" w:rsidRPr="00A57D44" w:rsidP="00A57D44">
            <w:pPr>
              <w:pStyle w:val="BodyText"/>
            </w:pPr>
            <w:r w:rsidRPr="00A57D44">
              <w:t>1.2 Review organisational policies, procedures, processes and systems to identify requirements and opportunities for WHS consultation and participation</w:t>
            </w:r>
          </w:p>
          <w:p w:rsidR="00000000" w:rsidP="00A57D44">
            <w:pPr>
              <w:pStyle w:val="BodyText"/>
              <w:rPr>
                <w:lang w:val="en-NZ"/>
              </w:rPr>
            </w:pPr>
            <w:r w:rsidRPr="00A57D44">
              <w:t>1.3 Consult with individuals and parties to identify specific requireme</w:t>
            </w:r>
            <w:r w:rsidRPr="00A57D44">
              <w:t>nts for WHS consultation and participation</w:t>
            </w:r>
          </w:p>
        </w:tc>
      </w:tr>
      <w:tr w:rsidTr="00A57D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2 Review existing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 xml:space="preserve">2.1 Review effectiveness of existing WHS consultation and participation processes, in consultation with individuals and parties </w:t>
            </w:r>
          </w:p>
          <w:p w:rsidR="00000000" w:rsidRPr="00A57D44" w:rsidP="00A57D44">
            <w:pPr>
              <w:pStyle w:val="BodyText"/>
            </w:pPr>
            <w:r w:rsidRPr="00A57D44">
              <w:t xml:space="preserve">2.2 Identify inconsistencies between existing processes and identified requirements for WHS consultation and participation processes </w:t>
            </w:r>
          </w:p>
          <w:p w:rsidR="00000000" w:rsidP="00A57D44">
            <w:pPr>
              <w:pStyle w:val="BodyText"/>
              <w:rPr>
                <w:lang w:val="en-NZ"/>
              </w:rPr>
            </w:pPr>
            <w:r w:rsidRPr="00A57D44">
              <w:t xml:space="preserve">2.3 Consult with individuals and parties to identify specific areas for improvement in WHS consultation and participation </w:t>
            </w:r>
            <w:r w:rsidRPr="00A57D44">
              <w:t>processes</w:t>
            </w:r>
          </w:p>
        </w:tc>
      </w:tr>
      <w:tr w:rsidTr="00A57D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3 Develop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3.1 Identify factors that may impact on the design of WHS consultation and participation processes</w:t>
            </w:r>
          </w:p>
          <w:p w:rsidR="00000000" w:rsidRPr="00A57D44" w:rsidP="00A57D44">
            <w:pPr>
              <w:pStyle w:val="BodyText"/>
            </w:pPr>
            <w:r w:rsidRPr="00A57D44">
              <w:t>3.2 Design new or modify existing processes to achieve required improvements in consultatio</w:t>
            </w:r>
            <w:r w:rsidRPr="00A57D44">
              <w:t xml:space="preserve">n with individuals and parties </w:t>
            </w:r>
          </w:p>
          <w:p w:rsidR="00000000" w:rsidRPr="00A57D44" w:rsidP="00A57D44">
            <w:pPr>
              <w:pStyle w:val="BodyText"/>
            </w:pPr>
            <w:r w:rsidRPr="00A57D44">
              <w:t>3.3 Ensure improvements integrate with existing WHS and other systems and are appropriate to the organisation</w:t>
            </w:r>
          </w:p>
          <w:p w:rsidR="00000000" w:rsidRPr="00A57D44" w:rsidP="00A57D44">
            <w:pPr>
              <w:pStyle w:val="BodyText"/>
            </w:pPr>
            <w:r w:rsidRPr="00A57D44">
              <w:t>3.4 Plan how improvements will be implemented and identify resourcing requirements, roles and responsibilities, an</w:t>
            </w:r>
            <w:r w:rsidRPr="00A57D44">
              <w:t xml:space="preserve">d training needs required for implementation </w:t>
            </w:r>
          </w:p>
          <w:p w:rsidR="00000000" w:rsidRPr="00A57D44" w:rsidP="00A57D44">
            <w:pPr>
              <w:pStyle w:val="BodyText"/>
            </w:pPr>
            <w:r w:rsidRPr="00A57D44">
              <w:t>3.5 Develop action plans with allocated responsibilities and timelines</w:t>
            </w:r>
          </w:p>
          <w:p w:rsidR="00000000" w:rsidP="00A57D44">
            <w:pPr>
              <w:pStyle w:val="BodyText"/>
              <w:rPr>
                <w:lang w:val="en-NZ"/>
              </w:rPr>
            </w:pPr>
            <w:r w:rsidRPr="00A57D44">
              <w:t>3.6 Determine priorities for implementation, in consultation with individuals and parties</w:t>
            </w:r>
          </w:p>
        </w:tc>
      </w:tr>
      <w:tr w:rsidTr="00A57D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4 Implement WHS consultation and participation a</w:t>
            </w:r>
            <w:r w:rsidRPr="00A57D44">
              <w:t>rrangements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4.1 Provide advice and support to individuals and parties during implementation</w:t>
            </w:r>
          </w:p>
          <w:p w:rsidR="00000000" w:rsidRPr="00A57D44" w:rsidP="00A57D44">
            <w:pPr>
              <w:pStyle w:val="BodyText"/>
            </w:pPr>
            <w:r w:rsidRPr="00A57D44">
              <w:t>4.2 Monitor and support implementation, in consultation with individuals and parties</w:t>
            </w:r>
          </w:p>
          <w:p w:rsidR="00000000" w:rsidP="00A57D44">
            <w:pPr>
              <w:pStyle w:val="BodyText"/>
              <w:rPr>
                <w:lang w:val="en-NZ"/>
              </w:rPr>
            </w:pPr>
            <w:r w:rsidRPr="00A57D44">
              <w:t>4.3 Recommend and support changes to the plan as required</w:t>
            </w:r>
          </w:p>
        </w:tc>
      </w:tr>
      <w:tr w:rsidTr="00A57D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5 Monitor and evalua</w:t>
            </w:r>
            <w:r w:rsidRPr="00A57D44">
              <w:t>te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5.1 Develop an evaluation protocol, in consultation with individuals and parties</w:t>
            </w:r>
          </w:p>
          <w:p w:rsidR="00000000" w:rsidRPr="00A57D44" w:rsidP="00A57D44">
            <w:pPr>
              <w:pStyle w:val="BodyText"/>
            </w:pPr>
            <w:r w:rsidRPr="00A57D44">
              <w:t>5.2 Develop and implement a plan for collecting information</w:t>
            </w:r>
          </w:p>
          <w:p w:rsidR="00000000" w:rsidRPr="00A57D44" w:rsidP="00A57D44">
            <w:pPr>
              <w:pStyle w:val="BodyText"/>
            </w:pPr>
            <w:r w:rsidRPr="00A57D44">
              <w:t xml:space="preserve">5.3 Analyse and evaluate information </w:t>
            </w:r>
          </w:p>
          <w:p w:rsidR="00000000" w:rsidRPr="00A57D44" w:rsidP="00A57D44">
            <w:pPr>
              <w:pStyle w:val="BodyText"/>
            </w:pPr>
            <w:r w:rsidRPr="00A57D44">
              <w:t xml:space="preserve">5.4 Make recommendations for </w:t>
            </w:r>
            <w:r w:rsidRPr="00A57D44">
              <w:t xml:space="preserve">improvement based on the evaluation </w:t>
            </w:r>
          </w:p>
          <w:p w:rsidR="00000000" w:rsidRPr="00A57D44" w:rsidP="00A57D44">
            <w:pPr>
              <w:pStyle w:val="BodyText"/>
            </w:pPr>
            <w:r w:rsidRPr="00A57D44">
              <w:t>5.5 Consult with individuals and parties on the outcomes of the evaluation and recommend an action plan for ongoing improvements</w:t>
            </w:r>
          </w:p>
        </w:tc>
      </w:tr>
    </w:tbl>
    <w:p w:rsidR="00000000" w:rsidRPr="00A57D44" w:rsidP="00A57D44">
      <w:pPr>
        <w:pStyle w:val="BodyText"/>
      </w:pPr>
    </w:p>
    <w:p w:rsidR="00000000" w:rsidRPr="00A57D44" w:rsidP="00A57D44">
      <w:pPr>
        <w:pStyle w:val="AllowPageBreak"/>
      </w:pPr>
    </w:p>
    <w:p w:rsidR="00000000" w:rsidRPr="00A57D44" w:rsidP="00A57D44">
      <w:pPr>
        <w:pStyle w:val="Heading1"/>
      </w:pPr>
      <w:bookmarkStart w:id="5" w:name="O_646990"/>
      <w:bookmarkEnd w:id="5"/>
      <w:r w:rsidRPr="00A57D44">
        <w:t>Foundation Skills</w:t>
      </w:r>
    </w:p>
    <w:p w:rsidR="00000000" w:rsidRPr="00952D84" w:rsidP="00952D84">
      <w:pPr>
        <w:pStyle w:val="BodyText"/>
        <w:rPr>
          <w:i/>
        </w:rPr>
      </w:pPr>
      <w:r w:rsidRPr="00952D8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Performance</w:t>
            </w:r>
          </w:p>
          <w:p w:rsidR="00000000" w:rsidRPr="00A57D44" w:rsidP="00A57D44">
            <w:pPr>
              <w:pStyle w:val="BodyText"/>
            </w:pPr>
            <w:r w:rsidRPr="00A57D44">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rPr>
                <w:rStyle w:val="SpecialBold"/>
              </w:rPr>
              <w:t>Description</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1.1, 1.2, 2.2, 4.2, 5.3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ListBullet"/>
              <w:rPr>
                <w:lang w:val="en-NZ"/>
              </w:rPr>
            </w:pPr>
            <w:r w:rsidRPr="00A57D44">
              <w:t>Organises, evaluates an</w:t>
            </w:r>
            <w:r w:rsidRPr="00A57D44">
              <w:t>d critiques ideas and information from a range of complex legal and organisational texts to identify WHS duty holders and consultation and participation requirements</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2.1, 2.2, 2.3, 3.2, 3.4, 3.5, 4.3, 5.1, 5.2, 5.4, 5.5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ListBullet"/>
            </w:pPr>
            <w:r w:rsidRPr="00A57D44">
              <w:t>Employs broad vo</w:t>
            </w:r>
            <w:r w:rsidRPr="00A57D44">
              <w:t>cabulary and uses grammatical structure and conventions appropriate to text in writing reports, plans and protocols</w:t>
            </w:r>
          </w:p>
          <w:p w:rsidR="00000000" w:rsidP="00A57D44">
            <w:pPr>
              <w:pStyle w:val="ListBullet"/>
              <w:rPr>
                <w:lang w:val="en-NZ"/>
              </w:rPr>
            </w:pPr>
            <w:r w:rsidRPr="00A57D44">
              <w:t>Uses appropriate vocabulary and register to seek information from others</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1.3, 2.1, 2.3, 3.2, 3.6, 4.1, 4.2, 5.1, 5.5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ListBullet"/>
            </w:pPr>
            <w:r w:rsidRPr="00A57D44">
              <w:t>Pr</w:t>
            </w:r>
            <w:r w:rsidRPr="00A57D44">
              <w:t xml:space="preserve">esents ideas and information choosing appropriate vocabulary for purpose and audience </w:t>
            </w:r>
          </w:p>
          <w:p w:rsidR="00000000" w:rsidP="00A57D44">
            <w:pPr>
              <w:pStyle w:val="ListBullet"/>
              <w:rPr>
                <w:lang w:val="en-NZ"/>
              </w:rPr>
            </w:pPr>
            <w:r w:rsidRPr="00A57D44">
              <w:t xml:space="preserve">Uses questioning and active listening to seek opinions or information and to clarify understanding </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ListBullet"/>
              <w:rPr>
                <w:lang w:val="en-NZ"/>
              </w:rPr>
            </w:pPr>
            <w:r w:rsidRPr="00A57D44">
              <w:t>Uses highly developed mathematical and problem-so</w:t>
            </w:r>
            <w:r w:rsidRPr="00A57D44">
              <w:t>lving strategies and techniques in designing and using information collection and analysis processes</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1.1, 1.2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ListBullet"/>
              <w:rPr>
                <w:lang w:val="en-NZ"/>
              </w:rPr>
            </w:pPr>
            <w:r w:rsidRPr="00A57D44">
              <w:t>Monitors adherence to legal and regulatory rights and responsibilities for self and others in relation to WHS co</w:t>
            </w:r>
            <w:r w:rsidRPr="00A57D44">
              <w:t>nsultation and participation processes</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1.3, 2.3, 4.1, 5.1, 5.5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ListBullet"/>
            </w:pPr>
            <w:r w:rsidRPr="00A57D44">
              <w:t>Plays a lead role in situations requiring effective collaboration</w:t>
            </w:r>
          </w:p>
          <w:p w:rsidR="00000000" w:rsidP="00A57D44">
            <w:pPr>
              <w:pStyle w:val="ListBullet"/>
              <w:rPr>
                <w:lang w:val="en-NZ"/>
              </w:rPr>
            </w:pPr>
            <w:r w:rsidRPr="00A57D44">
              <w:t>Provides feedback to others in forms they can understand and use</w:t>
            </w:r>
          </w:p>
        </w:tc>
      </w:tr>
      <w:tr w:rsidTr="00A57D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 xml:space="preserve">2.1, 2.2, 3.1, 3.2, </w:t>
            </w:r>
            <w:r w:rsidRPr="00A57D44">
              <w:t>3.3, 3.4, 3.5, 3.6, 4.2, 4.3, 5.2, 5.3, 5.4, 5.5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ListBullet"/>
            </w:pPr>
            <w:r w:rsidRPr="00A57D44">
              <w:t>Develops plans to manage relatively complex tasks with an awareness of how they contribute to operational and strategic goals</w:t>
            </w:r>
          </w:p>
          <w:p w:rsidR="00000000" w:rsidRPr="00A57D44" w:rsidP="00A57D44">
            <w:pPr>
              <w:pStyle w:val="ListBullet"/>
            </w:pPr>
            <w:r w:rsidRPr="00A57D44">
              <w:t>Uses systematic, analytical processes, setting goals, gathering relevant informa</w:t>
            </w:r>
            <w:r w:rsidRPr="00A57D44">
              <w:t>tion, and identifying and evaluating options against agreed criteria</w:t>
            </w:r>
          </w:p>
          <w:p w:rsidR="00000000" w:rsidRPr="00A57D44" w:rsidP="00A57D44">
            <w:pPr>
              <w:pStyle w:val="ListBullet"/>
            </w:pPr>
            <w:r w:rsidRPr="00A57D44">
              <w:t xml:space="preserve">Considers whether, and how, others should be involved, using consultative or collaborative processes as an integral part of the decision-making process </w:t>
            </w:r>
          </w:p>
          <w:p w:rsidR="00000000" w:rsidRPr="00A57D44" w:rsidP="00A57D44">
            <w:pPr>
              <w:pStyle w:val="ListBullet"/>
            </w:pPr>
            <w:r w:rsidRPr="00A57D44">
              <w:t>Uses analytical processes to decid</w:t>
            </w:r>
            <w:r w:rsidRPr="00A57D44">
              <w:t>e on a course of action, establishing criteria for deciding between options, seeking input and advice from others when necessary</w:t>
            </w:r>
          </w:p>
          <w:p w:rsidR="00000000" w:rsidRPr="00A57D44" w:rsidP="00A57D44">
            <w:pPr>
              <w:pStyle w:val="ListBullet"/>
            </w:pPr>
            <w:r w:rsidRPr="00A57D44">
              <w:t>Uses digital systems and tools for data collection and analysis and communication and reporting</w:t>
            </w:r>
          </w:p>
        </w:tc>
      </w:tr>
    </w:tbl>
    <w:p w:rsidR="00000000" w:rsidRPr="00A57D44" w:rsidP="00A57D44">
      <w:pPr>
        <w:pStyle w:val="BodyText"/>
      </w:pPr>
    </w:p>
    <w:p w:rsidR="00000000" w:rsidRPr="00A57D44" w:rsidP="00A57D44">
      <w:pPr>
        <w:pStyle w:val="AllowPageBreak"/>
      </w:pPr>
    </w:p>
    <w:p w:rsidR="00000000" w:rsidRPr="00A57D44" w:rsidP="00A57D44">
      <w:pPr>
        <w:pStyle w:val="Heading1"/>
      </w:pPr>
      <w:bookmarkStart w:id="6" w:name="O_646992"/>
      <w:bookmarkEnd w:id="6"/>
      <w:r w:rsidRPr="00A57D44">
        <w:t>Unit Mapping Information</w:t>
      </w:r>
    </w:p>
    <w:tbl>
      <w:tblPr>
        <w:tblW w:w="0" w:type="auto"/>
        <w:tblLayout w:type="fixed"/>
        <w:tblCellMar>
          <w:left w:w="62" w:type="dxa"/>
          <w:right w:w="62" w:type="dxa"/>
        </w:tblCellMar>
        <w:tblLook w:val="0000"/>
      </w:tblPr>
      <w:tblGrid>
        <w:gridCol w:w="2220"/>
        <w:gridCol w:w="2295"/>
        <w:gridCol w:w="2295"/>
        <w:gridCol w:w="2295"/>
      </w:tblGrid>
      <w:tr w:rsidTr="00A57D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 xml:space="preserve">Code and title </w:t>
            </w:r>
          </w:p>
          <w:p w:rsidR="00000000" w:rsidRPr="00A57D44" w:rsidP="00A57D44">
            <w:pPr>
              <w:pStyle w:val="BodyText"/>
            </w:pPr>
            <w:r w:rsidRPr="00A57D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Code and title</w:t>
            </w:r>
          </w:p>
          <w:p w:rsidR="00000000" w:rsidRPr="00A57D44" w:rsidP="00A57D44">
            <w:pPr>
              <w:pStyle w:val="BodyText"/>
            </w:pPr>
            <w:r w:rsidRPr="00A57D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rPr>
                <w:rStyle w:val="SpecialBold"/>
              </w:rPr>
              <w:t>Equivalence status</w:t>
            </w:r>
          </w:p>
        </w:tc>
      </w:tr>
      <w:tr w:rsidTr="00A57D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BSBWHS502 Manage effective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BSBWHS502A Manage effective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44">
            <w:pPr>
              <w:pStyle w:val="BodyText"/>
              <w:rPr>
                <w:lang w:val="en-NZ"/>
              </w:rPr>
            </w:pPr>
            <w:r w:rsidRPr="00A57D4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44" w:rsidP="00A57D44">
            <w:pPr>
              <w:pStyle w:val="BodyText"/>
            </w:pPr>
            <w:r w:rsidRPr="00A57D44">
              <w:t>Equivalent unit</w:t>
            </w:r>
          </w:p>
        </w:tc>
      </w:tr>
    </w:tbl>
    <w:p w:rsidR="00000000" w:rsidRPr="00A57D44" w:rsidP="00A57D44">
      <w:pPr>
        <w:pStyle w:val="BodyText"/>
      </w:pPr>
    </w:p>
    <w:p w:rsidR="00000000" w:rsidRPr="00A57D44" w:rsidP="00A57D44">
      <w:pPr>
        <w:pStyle w:val="AllowPageBreak"/>
      </w:pPr>
    </w:p>
    <w:p w:rsidR="00000000" w:rsidRPr="00A57D44" w:rsidP="00A57D44">
      <w:pPr>
        <w:pStyle w:val="Heading1"/>
      </w:pPr>
      <w:bookmarkStart w:id="7" w:name="O_646999"/>
      <w:bookmarkEnd w:id="7"/>
      <w:r w:rsidRPr="00A57D44">
        <w:t>Links</w:t>
      </w:r>
    </w:p>
    <w:p w:rsidR="00000000" w:rsidRPr="00A57D44" w:rsidP="00952D84">
      <w:pPr>
        <w:pStyle w:val="BodyText"/>
      </w:pPr>
      <w:r w:rsidRPr="00A57D44">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C2366E">
        <w:rPr>
          <w:rStyle w:val="Hyperlink"/>
        </w:rPr>
        <w:t>https://vetnet.education.gov.au/Pages/TrainingDocs.aspx?q=11ef6853-ceed-4ba7-9d87-4da407e23c10</w:t>
      </w:r>
      <w:r>
        <w:fldChar w:fldCharType="end"/>
      </w:r>
    </w:p>
    <w:p w:rsidR="00000000" w:rsidRPr="00A57D44" w:rsidP="00A57D44"/>
    <w:sectPr w:rsidSect="00A57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44" w:rsidRPr="00952D84" w:rsidP="00952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84" w:rsidP="00A57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D84" w:rsidP="00A57D4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52D84" w:rsidP="00A57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D44" w:rsidRPr="00952D84" w:rsidP="00952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84" w:rsidRPr="002D2AF8" w:rsidP="00A57D44">
    <w:pPr>
      <w:pStyle w:val="Header"/>
      <w:framePr w:wrap="around"/>
    </w:pPr>
    <w:r>
      <w:fldChar w:fldCharType="begin"/>
    </w:r>
    <w:r>
      <w:instrText xml:space="preserve"> TITLE   \* MERGEFORMAT </w:instrText>
    </w:r>
    <w:r>
      <w:fldChar w:fldCharType="separate"/>
    </w:r>
    <w:r>
      <w:t>BSBWHS502 Manage effective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52D84" w:rsidP="00A57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626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B65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D44"/>
    <w:pPr>
      <w:spacing w:before="360" w:after="60"/>
      <w:outlineLvl w:val="0"/>
    </w:pPr>
    <w:rPr>
      <w:sz w:val="32"/>
    </w:rPr>
  </w:style>
  <w:style w:type="paragraph" w:styleId="Heading2">
    <w:name w:val="heading 2"/>
    <w:basedOn w:val="HeadingBase"/>
    <w:next w:val="BodyText"/>
    <w:link w:val="Heading2Char"/>
    <w:qFormat/>
    <w:rsid w:val="00A57D44"/>
    <w:pPr>
      <w:keepLines/>
      <w:spacing w:before="240" w:after="120"/>
      <w:outlineLvl w:val="1"/>
    </w:pPr>
    <w:rPr>
      <w:sz w:val="28"/>
      <w:szCs w:val="40"/>
    </w:rPr>
  </w:style>
  <w:style w:type="paragraph" w:styleId="Heading3">
    <w:name w:val="heading 3"/>
    <w:basedOn w:val="HeadingBase"/>
    <w:next w:val="BodyText"/>
    <w:link w:val="Heading3Char"/>
    <w:qFormat/>
    <w:rsid w:val="00A57D44"/>
    <w:pPr>
      <w:spacing w:before="180" w:after="120"/>
      <w:outlineLvl w:val="2"/>
    </w:pPr>
    <w:rPr>
      <w:spacing w:val="-10"/>
      <w:kern w:val="32"/>
    </w:rPr>
  </w:style>
  <w:style w:type="paragraph" w:styleId="Heading4">
    <w:name w:val="heading 4"/>
    <w:basedOn w:val="HeadingBase"/>
    <w:next w:val="BodyText"/>
    <w:link w:val="Heading4Char"/>
    <w:qFormat/>
    <w:rsid w:val="00A57D44"/>
    <w:pPr>
      <w:spacing w:before="160" w:after="120"/>
      <w:outlineLvl w:val="3"/>
    </w:pPr>
    <w:rPr>
      <w:sz w:val="22"/>
    </w:rPr>
  </w:style>
  <w:style w:type="paragraph" w:styleId="Heading5">
    <w:name w:val="heading 5"/>
    <w:basedOn w:val="HeadingBase"/>
    <w:next w:val="Normal"/>
    <w:link w:val="Heading5Char"/>
    <w:qFormat/>
    <w:rsid w:val="00A57D44"/>
    <w:pPr>
      <w:spacing w:before="80"/>
      <w:outlineLvl w:val="4"/>
    </w:pPr>
    <w:rPr>
      <w:color w:val="918585"/>
      <w:sz w:val="20"/>
    </w:rPr>
  </w:style>
  <w:style w:type="paragraph" w:styleId="Heading6">
    <w:name w:val="heading 6"/>
    <w:basedOn w:val="HeadingBase"/>
    <w:next w:val="Normal"/>
    <w:link w:val="Heading6Char"/>
    <w:qFormat/>
    <w:rsid w:val="00A57D44"/>
    <w:pPr>
      <w:spacing w:before="60"/>
      <w:outlineLvl w:val="5"/>
    </w:pPr>
    <w:rPr>
      <w:color w:val="918585"/>
      <w:sz w:val="20"/>
    </w:rPr>
  </w:style>
  <w:style w:type="paragraph" w:styleId="Heading7">
    <w:name w:val="heading 7"/>
    <w:basedOn w:val="Normal"/>
    <w:next w:val="Normal"/>
    <w:link w:val="Heading7Char"/>
    <w:qFormat/>
    <w:rsid w:val="00A57D44"/>
    <w:pPr>
      <w:ind w:left="720"/>
      <w:outlineLvl w:val="6"/>
    </w:pPr>
    <w:rPr>
      <w:i/>
    </w:rPr>
  </w:style>
  <w:style w:type="paragraph" w:styleId="Heading8">
    <w:name w:val="heading 8"/>
    <w:basedOn w:val="Normal"/>
    <w:next w:val="Normal"/>
    <w:link w:val="Heading8Char"/>
    <w:qFormat/>
    <w:rsid w:val="00A57D44"/>
    <w:pPr>
      <w:ind w:left="720"/>
      <w:outlineLvl w:val="7"/>
    </w:pPr>
    <w:rPr>
      <w:i/>
    </w:rPr>
  </w:style>
  <w:style w:type="paragraph" w:styleId="Heading9">
    <w:name w:val="heading 9"/>
    <w:basedOn w:val="Normal"/>
    <w:next w:val="Normal"/>
    <w:link w:val="Heading9Char"/>
    <w:qFormat/>
    <w:rsid w:val="00A57D44"/>
    <w:pPr>
      <w:ind w:left="720"/>
      <w:outlineLvl w:val="8"/>
    </w:pPr>
    <w:rPr>
      <w:i/>
    </w:rPr>
  </w:style>
  <w:style w:type="character" w:default="1" w:styleId="DefaultParagraphFont">
    <w:name w:val="Default Paragraph Font"/>
    <w:uiPriority w:val="1"/>
    <w:unhideWhenUsed/>
    <w:rsid w:val="00A57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D44"/>
  </w:style>
  <w:style w:type="character" w:customStyle="1" w:styleId="Heading1Char">
    <w:name w:val="Heading 1 Char"/>
    <w:basedOn w:val="DefaultParagraphFont"/>
    <w:link w:val="Heading1"/>
    <w:rsid w:val="00A57D44"/>
    <w:rPr>
      <w:rFonts w:ascii="Times New Roman" w:eastAsia="Times New Roman" w:hAnsi="Times New Roman" w:cs="Times New Roman"/>
      <w:b/>
      <w:sz w:val="32"/>
      <w:szCs w:val="20"/>
      <w:lang w:eastAsia="en-US"/>
    </w:rPr>
  </w:style>
  <w:style w:type="paragraph" w:styleId="BodyText">
    <w:name w:val="Body Text"/>
    <w:basedOn w:val="Normal"/>
    <w:link w:val="BodyTextChar"/>
    <w:rsid w:val="00A57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D44"/>
    <w:rPr>
      <w:rFonts w:ascii="Times New Roman" w:eastAsia="Times New Roman" w:hAnsi="Times New Roman" w:cs="Times New Roman"/>
      <w:sz w:val="24"/>
      <w:lang w:eastAsia="en-US"/>
    </w:rPr>
  </w:style>
  <w:style w:type="paragraph" w:styleId="ListBullet">
    <w:name w:val="List Bullet"/>
    <w:basedOn w:val="List"/>
    <w:rsid w:val="00A57D44"/>
    <w:pPr>
      <w:numPr>
        <w:numId w:val="11"/>
      </w:numPr>
      <w:tabs>
        <w:tab w:val="clear" w:pos="340"/>
      </w:tabs>
      <w:spacing w:before="40" w:after="40"/>
    </w:pPr>
  </w:style>
  <w:style w:type="character" w:customStyle="1" w:styleId="SpecialBold">
    <w:name w:val="Special Bold"/>
    <w:basedOn w:val="DefaultParagraphFont"/>
    <w:rsid w:val="00A57D44"/>
    <w:rPr>
      <w:b/>
      <w:spacing w:val="0"/>
    </w:rPr>
  </w:style>
  <w:style w:type="character" w:styleId="Emphasis">
    <w:name w:val="Emphasis"/>
    <w:basedOn w:val="DefaultParagraphFont"/>
    <w:qFormat/>
    <w:rsid w:val="00A57D44"/>
    <w:rPr>
      <w:i/>
    </w:rPr>
  </w:style>
  <w:style w:type="paragraph" w:customStyle="1" w:styleId="SuperHeading">
    <w:name w:val="SuperHeading"/>
    <w:basedOn w:val="Normal"/>
    <w:rsid w:val="00A57D44"/>
    <w:pPr>
      <w:spacing w:before="240" w:after="120"/>
      <w:outlineLvl w:val="0"/>
    </w:pPr>
    <w:rPr>
      <w:rFonts w:ascii="Times New Roman" w:hAnsi="Times New Roman"/>
      <w:b/>
      <w:sz w:val="32"/>
    </w:rPr>
  </w:style>
  <w:style w:type="paragraph" w:customStyle="1" w:styleId="AllowPageBreak">
    <w:name w:val="AllowPageBreak"/>
    <w:rsid w:val="00A57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D44"/>
    <w:rPr>
      <w:rFonts w:ascii="Courier New" w:eastAsia="Times New Roman" w:hAnsi="Courier New" w:cs="Times New Roman"/>
      <w:i/>
      <w:szCs w:val="20"/>
      <w:lang w:eastAsia="en-US"/>
    </w:rPr>
  </w:style>
  <w:style w:type="paragraph" w:customStyle="1" w:styleId="HeadingBase">
    <w:name w:val="Heading Base"/>
    <w:rsid w:val="00A57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D44"/>
    <w:pPr>
      <w:tabs>
        <w:tab w:val="right" w:leader="dot" w:pos="9072"/>
      </w:tabs>
      <w:ind w:left="567"/>
    </w:pPr>
    <w:rPr>
      <w:szCs w:val="22"/>
    </w:rPr>
  </w:style>
  <w:style w:type="paragraph" w:customStyle="1" w:styleId="TOCBase">
    <w:name w:val="TOC Base"/>
    <w:rsid w:val="00A57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D44"/>
    <w:pPr>
      <w:tabs>
        <w:tab w:val="right" w:leader="dot" w:pos="9072"/>
      </w:tabs>
      <w:spacing w:before="40" w:after="40"/>
      <w:ind w:left="284"/>
    </w:pPr>
    <w:rPr>
      <w:rFonts w:ascii="Times New Roman" w:hAnsi="Times New Roman"/>
    </w:rPr>
  </w:style>
  <w:style w:type="paragraph" w:styleId="TOC1">
    <w:name w:val="toc 1"/>
    <w:basedOn w:val="TOCBase"/>
    <w:next w:val="Normal"/>
    <w:rsid w:val="00A57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D44"/>
    <w:rPr>
      <w:rFonts w:ascii="Times New Roman" w:eastAsia="Times New Roman" w:hAnsi="Times New Roman" w:cs="Times New Roman"/>
      <w:sz w:val="16"/>
      <w:lang w:eastAsia="en-US"/>
    </w:rPr>
  </w:style>
  <w:style w:type="paragraph" w:styleId="Title">
    <w:name w:val="Title"/>
    <w:basedOn w:val="HeadingBase"/>
    <w:link w:val="TitleChar"/>
    <w:qFormat/>
    <w:rsid w:val="00A57D44"/>
    <w:pPr>
      <w:spacing w:before="5040"/>
      <w:jc w:val="center"/>
    </w:pPr>
    <w:rPr>
      <w:sz w:val="48"/>
      <w:szCs w:val="72"/>
      <w:lang w:val="en-US"/>
    </w:rPr>
  </w:style>
  <w:style w:type="character" w:customStyle="1" w:styleId="TitleChar">
    <w:name w:val="Title Char"/>
    <w:basedOn w:val="DefaultParagraphFont"/>
    <w:link w:val="Title"/>
    <w:rsid w:val="00A57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D44"/>
    <w:pPr>
      <w:tabs>
        <w:tab w:val="left" w:pos="3600"/>
        <w:tab w:val="left" w:pos="3958"/>
      </w:tabs>
    </w:pPr>
  </w:style>
  <w:style w:type="paragraph" w:styleId="List">
    <w:name w:val="List"/>
    <w:basedOn w:val="BodyText"/>
    <w:next w:val="BodyText"/>
    <w:rsid w:val="00A57D44"/>
    <w:pPr>
      <w:tabs>
        <w:tab w:val="left" w:pos="340"/>
      </w:tabs>
      <w:spacing w:before="60" w:after="60"/>
      <w:ind w:left="340" w:hanging="340"/>
    </w:pPr>
  </w:style>
  <w:style w:type="paragraph" w:customStyle="1" w:styleId="Note">
    <w:name w:val="Note"/>
    <w:basedOn w:val="BodyText"/>
    <w:rsid w:val="00A57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D44"/>
    <w:pPr>
      <w:framePr w:wrap="auto" w:hAnchor="text" w:y="6049"/>
    </w:pPr>
    <w:rPr>
      <w:color w:val="000000"/>
      <w:sz w:val="40"/>
    </w:rPr>
  </w:style>
  <w:style w:type="paragraph" w:customStyle="1" w:styleId="TOCTitle">
    <w:name w:val="TOCTitle"/>
    <w:basedOn w:val="Heading1"/>
    <w:rsid w:val="00A57D44"/>
    <w:pPr>
      <w:spacing w:after="240"/>
      <w:jc w:val="center"/>
      <w:outlineLvl w:val="9"/>
    </w:pPr>
    <w:rPr>
      <w:caps/>
    </w:rPr>
  </w:style>
  <w:style w:type="paragraph" w:customStyle="1" w:styleId="Version">
    <w:name w:val="Version"/>
    <w:rsid w:val="00A57D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D44"/>
    <w:pPr>
      <w:numPr>
        <w:numId w:val="12"/>
      </w:numPr>
      <w:tabs>
        <w:tab w:val="clear" w:pos="680"/>
      </w:tabs>
    </w:pPr>
  </w:style>
  <w:style w:type="paragraph" w:styleId="Index1">
    <w:name w:val="index 1"/>
    <w:basedOn w:val="Normal"/>
    <w:next w:val="Normal"/>
    <w:semiHidden/>
    <w:rsid w:val="00A57D44"/>
    <w:pPr>
      <w:keepNext w:val="0"/>
      <w:tabs>
        <w:tab w:val="right" w:pos="4176"/>
      </w:tabs>
      <w:ind w:left="198" w:hanging="198"/>
    </w:pPr>
    <w:rPr>
      <w:rFonts w:ascii="Garamond" w:hAnsi="Garamond"/>
    </w:rPr>
  </w:style>
  <w:style w:type="paragraph" w:styleId="IndexHeading">
    <w:name w:val="index heading"/>
    <w:basedOn w:val="Normal"/>
    <w:next w:val="Index1"/>
    <w:semiHidden/>
    <w:rsid w:val="00A57D44"/>
    <w:pPr>
      <w:spacing w:before="120" w:after="120"/>
    </w:pPr>
    <w:rPr>
      <w:rFonts w:ascii="Arial" w:hAnsi="Arial"/>
      <w:b/>
      <w:color w:val="918585"/>
      <w:sz w:val="24"/>
    </w:rPr>
  </w:style>
  <w:style w:type="paragraph" w:styleId="Header">
    <w:name w:val="header"/>
    <w:basedOn w:val="Normal"/>
    <w:link w:val="HeaderChar"/>
    <w:rsid w:val="00A57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D44"/>
    <w:rPr>
      <w:rFonts w:ascii="Times New Roman" w:eastAsia="Times New Roman" w:hAnsi="Times New Roman" w:cs="Times New Roman"/>
      <w:sz w:val="16"/>
      <w:szCs w:val="20"/>
      <w:lang w:val="en-GB" w:eastAsia="en-US"/>
    </w:rPr>
  </w:style>
  <w:style w:type="paragraph" w:customStyle="1" w:styleId="Chapter">
    <w:name w:val="Chapter"/>
    <w:basedOn w:val="Normal"/>
    <w:rsid w:val="00A57D44"/>
    <w:pPr>
      <w:spacing w:before="240"/>
    </w:pPr>
    <w:rPr>
      <w:rFonts w:ascii="Times New Roman" w:hAnsi="Times New Roman"/>
      <w:smallCaps/>
      <w:spacing w:val="80"/>
      <w:sz w:val="28"/>
    </w:rPr>
  </w:style>
  <w:style w:type="paragraph" w:customStyle="1" w:styleId="InChapter">
    <w:name w:val="InChapter"/>
    <w:basedOn w:val="Heading3"/>
    <w:rsid w:val="00A57D44"/>
    <w:pPr>
      <w:spacing w:after="240"/>
      <w:outlineLvl w:val="9"/>
    </w:pPr>
    <w:rPr>
      <w:noProof/>
    </w:rPr>
  </w:style>
  <w:style w:type="paragraph" w:styleId="Index2">
    <w:name w:val="index 2"/>
    <w:basedOn w:val="Normal"/>
    <w:next w:val="Normal"/>
    <w:semiHidden/>
    <w:rsid w:val="00A57D44"/>
    <w:pPr>
      <w:tabs>
        <w:tab w:val="right" w:pos="4176"/>
      </w:tabs>
      <w:ind w:left="568" w:hanging="284"/>
    </w:pPr>
    <w:rPr>
      <w:rFonts w:ascii="Garamond" w:hAnsi="Garamond"/>
    </w:rPr>
  </w:style>
  <w:style w:type="paragraph" w:customStyle="1" w:styleId="Byline">
    <w:name w:val="Byline"/>
    <w:rsid w:val="00A57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D44"/>
    <w:pPr>
      <w:tabs>
        <w:tab w:val="clear" w:pos="3600"/>
        <w:tab w:val="clear" w:pos="3958"/>
      </w:tabs>
      <w:jc w:val="right"/>
    </w:pPr>
  </w:style>
  <w:style w:type="paragraph" w:styleId="Caption">
    <w:name w:val="caption"/>
    <w:basedOn w:val="BodyText"/>
    <w:next w:val="Normal"/>
    <w:qFormat/>
    <w:rsid w:val="00A57D44"/>
    <w:pPr>
      <w:framePr w:w="2268" w:hSpace="181" w:vSpace="181" w:wrap="around" w:vAnchor="text" w:hAnchor="page" w:x="1135" w:y="285" w:anchorLock="1"/>
    </w:pPr>
    <w:rPr>
      <w:i/>
    </w:rPr>
  </w:style>
  <w:style w:type="paragraph" w:customStyle="1" w:styleId="MiniTOCTitle">
    <w:name w:val="MiniTOCTitle"/>
    <w:basedOn w:val="Heading4"/>
    <w:rsid w:val="00A57D44"/>
    <w:pPr>
      <w:spacing w:before="240"/>
      <w:outlineLvl w:val="9"/>
    </w:pPr>
    <w:rPr>
      <w:noProof/>
      <w:sz w:val="24"/>
    </w:rPr>
  </w:style>
  <w:style w:type="paragraph" w:customStyle="1" w:styleId="MiniTOCItem">
    <w:name w:val="MiniTOCItem"/>
    <w:basedOn w:val="ListBullet"/>
    <w:rsid w:val="00A57D44"/>
    <w:pPr>
      <w:numPr>
        <w:numId w:val="0"/>
      </w:numPr>
      <w:tabs>
        <w:tab w:val="right" w:leader="dot" w:pos="6521"/>
      </w:tabs>
      <w:spacing w:before="0" w:after="0"/>
    </w:pPr>
  </w:style>
  <w:style w:type="paragraph" w:customStyle="1" w:styleId="TOFTitle">
    <w:name w:val="TOFTitle"/>
    <w:basedOn w:val="TOCTitle"/>
    <w:rsid w:val="00A57D44"/>
  </w:style>
  <w:style w:type="paragraph" w:styleId="TableofFigures">
    <w:name w:val="table of figures"/>
    <w:basedOn w:val="Normal"/>
    <w:next w:val="Normal"/>
    <w:semiHidden/>
    <w:rsid w:val="00A57D44"/>
    <w:pPr>
      <w:tabs>
        <w:tab w:val="right" w:leader="dot" w:pos="9072"/>
      </w:tabs>
      <w:ind w:left="970" w:hanging="403"/>
    </w:pPr>
    <w:rPr>
      <w:rFonts w:ascii="Times New Roman" w:hAnsi="Times New Roman"/>
      <w:b/>
    </w:rPr>
  </w:style>
  <w:style w:type="paragraph" w:styleId="ListNumber">
    <w:name w:val="List Number"/>
    <w:basedOn w:val="List"/>
    <w:rsid w:val="00A57D44"/>
    <w:pPr>
      <w:numPr>
        <w:numId w:val="14"/>
      </w:numPr>
      <w:tabs>
        <w:tab w:val="clear" w:pos="340"/>
      </w:tabs>
    </w:pPr>
  </w:style>
  <w:style w:type="character" w:customStyle="1" w:styleId="WingdingSymbols">
    <w:name w:val="Wingding Symbols"/>
    <w:rsid w:val="00A57D44"/>
    <w:rPr>
      <w:rFonts w:ascii="Wingdings" w:hAnsi="Wingdings"/>
    </w:rPr>
  </w:style>
  <w:style w:type="paragraph" w:customStyle="1" w:styleId="TableHeading">
    <w:name w:val="Table Heading"/>
    <w:basedOn w:val="HeadingBase"/>
    <w:rsid w:val="00A57D44"/>
    <w:pPr>
      <w:keepLines/>
      <w:pBdr>
        <w:bottom w:val="single" w:sz="6" w:space="1" w:color="918585"/>
      </w:pBdr>
      <w:spacing w:before="240"/>
    </w:pPr>
  </w:style>
  <w:style w:type="character" w:customStyle="1" w:styleId="HotSpot">
    <w:name w:val="HotSpot"/>
    <w:rsid w:val="00A57D44"/>
    <w:rPr>
      <w:color w:val="0033CC"/>
      <w:u w:val="none"/>
    </w:rPr>
  </w:style>
  <w:style w:type="paragraph" w:customStyle="1" w:styleId="BodyTextRight">
    <w:name w:val="Body Text Right"/>
    <w:basedOn w:val="BodyText"/>
    <w:rsid w:val="00A57D44"/>
    <w:pPr>
      <w:spacing w:before="0" w:after="0"/>
      <w:jc w:val="right"/>
    </w:pPr>
  </w:style>
  <w:style w:type="paragraph" w:styleId="Index3">
    <w:name w:val="index 3"/>
    <w:basedOn w:val="ListNumber2"/>
    <w:next w:val="Normal"/>
    <w:semiHidden/>
    <w:rsid w:val="00A57D44"/>
    <w:pPr>
      <w:numPr>
        <w:numId w:val="0"/>
      </w:numPr>
      <w:tabs>
        <w:tab w:val="right" w:leader="dot" w:pos="4176"/>
      </w:tabs>
    </w:pPr>
  </w:style>
  <w:style w:type="paragraph" w:styleId="ListNumber2">
    <w:name w:val="List Number 2"/>
    <w:basedOn w:val="List2"/>
    <w:rsid w:val="00A57D44"/>
    <w:pPr>
      <w:numPr>
        <w:numId w:val="9"/>
      </w:numPr>
      <w:tabs>
        <w:tab w:val="clear" w:pos="1060"/>
      </w:tabs>
    </w:pPr>
  </w:style>
  <w:style w:type="paragraph" w:customStyle="1" w:styleId="MarginNote">
    <w:name w:val="Margin Note"/>
    <w:basedOn w:val="BodyText"/>
    <w:rsid w:val="00A57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D44"/>
    <w:rPr>
      <w:sz w:val="32"/>
    </w:rPr>
  </w:style>
  <w:style w:type="paragraph" w:customStyle="1" w:styleId="HeadingProcedure">
    <w:name w:val="Heading Procedure"/>
    <w:basedOn w:val="HeadingBase"/>
    <w:next w:val="Normal"/>
    <w:rsid w:val="00A57D44"/>
    <w:pPr>
      <w:tabs>
        <w:tab w:val="left" w:pos="0"/>
      </w:tabs>
      <w:spacing w:before="120" w:after="60"/>
    </w:pPr>
    <w:rPr>
      <w:i/>
      <w:color w:val="918585"/>
      <w:sz w:val="22"/>
    </w:rPr>
  </w:style>
  <w:style w:type="paragraph" w:customStyle="1" w:styleId="TableBodyText">
    <w:name w:val="Table Body Text"/>
    <w:basedOn w:val="BodyText"/>
    <w:rsid w:val="00A57D44"/>
    <w:pPr>
      <w:spacing w:before="60" w:after="60"/>
    </w:pPr>
  </w:style>
  <w:style w:type="paragraph" w:styleId="ListContinue">
    <w:name w:val="List Continue"/>
    <w:basedOn w:val="List"/>
    <w:rsid w:val="00A57D44"/>
    <w:pPr>
      <w:ind w:firstLine="0"/>
    </w:pPr>
  </w:style>
  <w:style w:type="paragraph" w:customStyle="1" w:styleId="ListNote">
    <w:name w:val="List Note"/>
    <w:basedOn w:val="List"/>
    <w:rsid w:val="00A57D44"/>
    <w:pPr>
      <w:pBdr>
        <w:top w:val="single" w:sz="6" w:space="2" w:color="918585"/>
        <w:bottom w:val="single" w:sz="6" w:space="2" w:color="918585"/>
      </w:pBdr>
      <w:tabs>
        <w:tab w:val="left" w:pos="1021"/>
      </w:tabs>
      <w:ind w:firstLine="0"/>
    </w:pPr>
  </w:style>
  <w:style w:type="paragraph" w:customStyle="1" w:styleId="Warning">
    <w:name w:val="Warning"/>
    <w:basedOn w:val="BodyText"/>
    <w:rsid w:val="00A57D44"/>
    <w:pPr>
      <w:shd w:val="clear" w:color="auto" w:fill="D9D9D9"/>
      <w:tabs>
        <w:tab w:val="left" w:pos="992"/>
      </w:tabs>
      <w:ind w:left="119" w:right="119"/>
    </w:pPr>
    <w:rPr>
      <w:sz w:val="20"/>
    </w:rPr>
  </w:style>
  <w:style w:type="paragraph" w:customStyle="1" w:styleId="MarginIcons">
    <w:name w:val="Margin Icons"/>
    <w:basedOn w:val="BodyText"/>
    <w:rsid w:val="00A57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D44"/>
    <w:rPr>
      <w:rFonts w:ascii="Courier New" w:hAnsi="Courier New"/>
    </w:rPr>
  </w:style>
  <w:style w:type="paragraph" w:customStyle="1" w:styleId="NoteBullet">
    <w:name w:val="Note Bullet"/>
    <w:basedOn w:val="Note"/>
    <w:rsid w:val="00A57D44"/>
    <w:pPr>
      <w:tabs>
        <w:tab w:val="clear" w:pos="680"/>
      </w:tabs>
      <w:spacing w:before="60" w:after="60"/>
    </w:pPr>
  </w:style>
  <w:style w:type="paragraph" w:customStyle="1" w:styleId="SubHeading2">
    <w:name w:val="SubHeading2"/>
    <w:basedOn w:val="HeadingBase"/>
    <w:rsid w:val="00A57D44"/>
    <w:pPr>
      <w:spacing w:before="240" w:after="60"/>
    </w:pPr>
    <w:rPr>
      <w:sz w:val="20"/>
    </w:rPr>
  </w:style>
  <w:style w:type="paragraph" w:customStyle="1" w:styleId="SubHeading1">
    <w:name w:val="SubHeading1"/>
    <w:basedOn w:val="HeadingBase"/>
    <w:rsid w:val="00A57D44"/>
    <w:pPr>
      <w:spacing w:before="240" w:after="60"/>
    </w:pPr>
    <w:rPr>
      <w:color w:val="918585"/>
      <w:sz w:val="22"/>
    </w:rPr>
  </w:style>
  <w:style w:type="paragraph" w:customStyle="1" w:styleId="SideHeading">
    <w:name w:val="Side Heading"/>
    <w:basedOn w:val="HeadingBase"/>
    <w:rsid w:val="00A57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D44"/>
    <w:pPr>
      <w:numPr>
        <w:numId w:val="10"/>
      </w:numPr>
    </w:pPr>
  </w:style>
  <w:style w:type="paragraph" w:styleId="PlainText">
    <w:name w:val="Plain Text"/>
    <w:basedOn w:val="Normal"/>
    <w:link w:val="PlainTextChar"/>
    <w:rsid w:val="00A57D44"/>
    <w:rPr>
      <w:sz w:val="20"/>
    </w:rPr>
  </w:style>
  <w:style w:type="character" w:customStyle="1" w:styleId="PlainTextChar">
    <w:name w:val="Plain Text Char"/>
    <w:basedOn w:val="DefaultParagraphFont"/>
    <w:link w:val="PlainText"/>
    <w:rsid w:val="00A57D44"/>
    <w:rPr>
      <w:rFonts w:ascii="Courier New" w:eastAsia="Times New Roman" w:hAnsi="Courier New" w:cs="Times New Roman"/>
      <w:sz w:val="20"/>
      <w:szCs w:val="20"/>
      <w:lang w:eastAsia="en-US"/>
    </w:rPr>
  </w:style>
  <w:style w:type="character" w:customStyle="1" w:styleId="MenuOption">
    <w:name w:val="Menu Option"/>
    <w:basedOn w:val="DefaultParagraphFont"/>
    <w:rsid w:val="00A57D44"/>
    <w:rPr>
      <w:b/>
      <w:smallCaps/>
    </w:rPr>
  </w:style>
  <w:style w:type="paragraph" w:customStyle="1" w:styleId="TableListNumber">
    <w:name w:val="Table List Number"/>
    <w:basedOn w:val="ListNumber"/>
    <w:rsid w:val="00A57D44"/>
    <w:pPr>
      <w:numPr>
        <w:numId w:val="0"/>
      </w:numPr>
    </w:pPr>
  </w:style>
  <w:style w:type="paragraph" w:styleId="TOC4">
    <w:name w:val="toc 4"/>
    <w:basedOn w:val="TOCBase"/>
    <w:next w:val="Normal"/>
    <w:semiHidden/>
    <w:rsid w:val="00A57D44"/>
    <w:pPr>
      <w:tabs>
        <w:tab w:val="right" w:leader="dot" w:pos="9071"/>
      </w:tabs>
      <w:ind w:left="1701"/>
    </w:pPr>
  </w:style>
  <w:style w:type="paragraph" w:customStyle="1" w:styleId="ListAlpha">
    <w:name w:val="List Alpha"/>
    <w:basedOn w:val="List"/>
    <w:rsid w:val="00A57D44"/>
    <w:pPr>
      <w:numPr>
        <w:numId w:val="8"/>
      </w:numPr>
    </w:pPr>
  </w:style>
  <w:style w:type="paragraph" w:customStyle="1" w:styleId="ListAlpha2">
    <w:name w:val="List Alpha 2"/>
    <w:basedOn w:val="List2"/>
    <w:rsid w:val="00A57D44"/>
    <w:pPr>
      <w:numPr>
        <w:numId w:val="7"/>
      </w:numPr>
    </w:pPr>
  </w:style>
  <w:style w:type="paragraph" w:styleId="List2">
    <w:name w:val="List 2"/>
    <w:basedOn w:val="BodyText"/>
    <w:rsid w:val="00A57D44"/>
    <w:pPr>
      <w:tabs>
        <w:tab w:val="left" w:pos="680"/>
      </w:tabs>
      <w:spacing w:before="60" w:after="60"/>
      <w:ind w:left="680" w:hanging="340"/>
    </w:pPr>
  </w:style>
  <w:style w:type="paragraph" w:styleId="List3">
    <w:name w:val="List 3"/>
    <w:basedOn w:val="BodyText"/>
    <w:rsid w:val="00A57D44"/>
    <w:pPr>
      <w:tabs>
        <w:tab w:val="left" w:pos="1021"/>
      </w:tabs>
      <w:spacing w:before="60" w:after="60"/>
      <w:ind w:left="1020" w:hanging="340"/>
    </w:pPr>
  </w:style>
  <w:style w:type="paragraph" w:styleId="List4">
    <w:name w:val="List 4"/>
    <w:basedOn w:val="BodyText"/>
    <w:rsid w:val="00A57D44"/>
    <w:pPr>
      <w:tabs>
        <w:tab w:val="left" w:pos="1361"/>
      </w:tabs>
      <w:spacing w:before="60" w:after="60"/>
      <w:ind w:left="1361" w:hanging="340"/>
    </w:pPr>
  </w:style>
  <w:style w:type="paragraph" w:styleId="List5">
    <w:name w:val="List 5"/>
    <w:basedOn w:val="BodyText"/>
    <w:rsid w:val="00A57D44"/>
    <w:pPr>
      <w:tabs>
        <w:tab w:val="left" w:pos="1701"/>
      </w:tabs>
      <w:spacing w:before="60" w:after="60"/>
      <w:ind w:left="1701" w:hanging="340"/>
    </w:pPr>
  </w:style>
  <w:style w:type="paragraph" w:styleId="ListBullet3">
    <w:name w:val="List Bullet 3"/>
    <w:basedOn w:val="List3"/>
    <w:rsid w:val="00A57D44"/>
    <w:pPr>
      <w:numPr>
        <w:numId w:val="13"/>
      </w:numPr>
      <w:tabs>
        <w:tab w:val="clear" w:pos="1021"/>
      </w:tabs>
      <w:ind w:left="1037" w:hanging="357"/>
    </w:pPr>
  </w:style>
  <w:style w:type="paragraph" w:styleId="ListBullet4">
    <w:name w:val="List Bullet 4"/>
    <w:basedOn w:val="List4"/>
    <w:rsid w:val="00A57D44"/>
    <w:pPr>
      <w:numPr>
        <w:numId w:val="2"/>
      </w:numPr>
      <w:tabs>
        <w:tab w:val="clear" w:pos="1361"/>
      </w:tabs>
    </w:pPr>
  </w:style>
  <w:style w:type="paragraph" w:styleId="ListBullet5">
    <w:name w:val="List Bullet 5"/>
    <w:basedOn w:val="List5"/>
    <w:rsid w:val="00A57D44"/>
    <w:pPr>
      <w:numPr>
        <w:numId w:val="3"/>
      </w:numPr>
    </w:pPr>
  </w:style>
  <w:style w:type="paragraph" w:styleId="ListContinue2">
    <w:name w:val="List Continue 2"/>
    <w:basedOn w:val="List2"/>
    <w:rsid w:val="00A57D44"/>
    <w:pPr>
      <w:ind w:firstLine="0"/>
    </w:pPr>
  </w:style>
  <w:style w:type="paragraph" w:styleId="ListContinue3">
    <w:name w:val="List Continue 3"/>
    <w:basedOn w:val="List3"/>
    <w:rsid w:val="00A57D44"/>
    <w:pPr>
      <w:ind w:left="1021" w:firstLine="0"/>
    </w:pPr>
  </w:style>
  <w:style w:type="paragraph" w:styleId="ListContinue4">
    <w:name w:val="List Continue 4"/>
    <w:basedOn w:val="List4"/>
    <w:rsid w:val="00A57D44"/>
    <w:pPr>
      <w:ind w:firstLine="0"/>
    </w:pPr>
  </w:style>
  <w:style w:type="paragraph" w:styleId="ListContinue5">
    <w:name w:val="List Continue 5"/>
    <w:basedOn w:val="List5"/>
    <w:rsid w:val="00A57D44"/>
    <w:pPr>
      <w:ind w:firstLine="0"/>
    </w:pPr>
  </w:style>
  <w:style w:type="paragraph" w:styleId="ListNumber3">
    <w:name w:val="List Number 3"/>
    <w:basedOn w:val="List3"/>
    <w:rsid w:val="00A57D44"/>
    <w:pPr>
      <w:numPr>
        <w:numId w:val="4"/>
      </w:numPr>
    </w:pPr>
  </w:style>
  <w:style w:type="paragraph" w:styleId="ListNumber4">
    <w:name w:val="List Number 4"/>
    <w:basedOn w:val="List4"/>
    <w:rsid w:val="00A57D44"/>
    <w:pPr>
      <w:numPr>
        <w:numId w:val="5"/>
      </w:numPr>
    </w:pPr>
  </w:style>
  <w:style w:type="paragraph" w:styleId="ListNumber5">
    <w:name w:val="List Number 5"/>
    <w:basedOn w:val="List5"/>
    <w:rsid w:val="00A57D44"/>
    <w:pPr>
      <w:numPr>
        <w:numId w:val="6"/>
      </w:numPr>
    </w:pPr>
  </w:style>
  <w:style w:type="paragraph" w:styleId="BlockText">
    <w:name w:val="Block Text"/>
    <w:basedOn w:val="Normal"/>
    <w:rsid w:val="00A57D44"/>
    <w:pPr>
      <w:spacing w:after="120"/>
      <w:ind w:left="1440" w:right="1440"/>
    </w:pPr>
  </w:style>
  <w:style w:type="character" w:customStyle="1" w:styleId="Subscript">
    <w:name w:val="Subscript"/>
    <w:basedOn w:val="DefaultParagraphFont"/>
    <w:rsid w:val="00A57D44"/>
    <w:rPr>
      <w:sz w:val="16"/>
      <w:vertAlign w:val="subscript"/>
    </w:rPr>
  </w:style>
  <w:style w:type="character" w:customStyle="1" w:styleId="Superscript">
    <w:name w:val="Superscript"/>
    <w:basedOn w:val="DefaultParagraphFont"/>
    <w:rsid w:val="00A57D44"/>
    <w:rPr>
      <w:sz w:val="16"/>
      <w:vertAlign w:val="superscript"/>
    </w:rPr>
  </w:style>
  <w:style w:type="character" w:customStyle="1" w:styleId="Symbols">
    <w:name w:val="Symbols"/>
    <w:basedOn w:val="DefaultParagraphFont"/>
    <w:rsid w:val="00A57D44"/>
    <w:rPr>
      <w:rFonts w:ascii="Symbol" w:hAnsi="Symbol"/>
    </w:rPr>
  </w:style>
  <w:style w:type="character" w:customStyle="1" w:styleId="MenuOptions">
    <w:name w:val="Menu Options"/>
    <w:basedOn w:val="DefaultParagraphFont"/>
    <w:rsid w:val="00A57D44"/>
    <w:rPr>
      <w:rFonts w:ascii="Arial Narrow" w:hAnsi="Arial Narrow"/>
      <w:smallCaps/>
    </w:rPr>
  </w:style>
  <w:style w:type="character" w:customStyle="1" w:styleId="Buttons">
    <w:name w:val="Buttons"/>
    <w:basedOn w:val="DefaultParagraphFont"/>
    <w:rsid w:val="00A57D44"/>
    <w:rPr>
      <w:b/>
    </w:rPr>
  </w:style>
  <w:style w:type="character" w:customStyle="1" w:styleId="Underlined">
    <w:name w:val="Underlined"/>
    <w:basedOn w:val="DefaultParagraphFont"/>
    <w:rsid w:val="00A57D44"/>
    <w:rPr>
      <w:u w:val="single"/>
    </w:rPr>
  </w:style>
  <w:style w:type="paragraph" w:customStyle="1" w:styleId="TableBodyTextRight">
    <w:name w:val="Table Body Text Right"/>
    <w:basedOn w:val="TableBodyText"/>
    <w:rsid w:val="00A57D44"/>
    <w:pPr>
      <w:widowControl w:val="0"/>
      <w:autoSpaceDE w:val="0"/>
      <w:autoSpaceDN w:val="0"/>
      <w:adjustRightInd w:val="0"/>
      <w:jc w:val="right"/>
    </w:pPr>
    <w:rPr>
      <w:rFonts w:cs="Arial"/>
      <w:szCs w:val="18"/>
    </w:rPr>
  </w:style>
  <w:style w:type="paragraph" w:customStyle="1" w:styleId="CopyrightText">
    <w:name w:val="Copyright Text"/>
    <w:basedOn w:val="BodyText"/>
    <w:rsid w:val="00A57D44"/>
    <w:rPr>
      <w:sz w:val="18"/>
    </w:rPr>
  </w:style>
  <w:style w:type="paragraph" w:customStyle="1" w:styleId="BodySmallRight">
    <w:name w:val="Body Small Right"/>
    <w:basedOn w:val="BodyTextRight"/>
    <w:rsid w:val="00A57D44"/>
    <w:rPr>
      <w:sz w:val="18"/>
      <w:szCs w:val="18"/>
    </w:rPr>
  </w:style>
  <w:style w:type="paragraph" w:customStyle="1" w:styleId="MarginEdition">
    <w:name w:val="Margin Edition"/>
    <w:basedOn w:val="MarginNote"/>
    <w:rsid w:val="00A57D44"/>
    <w:pPr>
      <w:spacing w:before="0" w:after="0"/>
    </w:pPr>
    <w:rPr>
      <w:rFonts w:ascii="Times New Roman" w:hAnsi="Times New Roman"/>
      <w:color w:val="999999"/>
    </w:rPr>
  </w:style>
  <w:style w:type="paragraph" w:customStyle="1" w:styleId="Spacer">
    <w:name w:val="Spacer"/>
    <w:basedOn w:val="Normal"/>
    <w:rsid w:val="00A57D44"/>
    <w:rPr>
      <w:sz w:val="2"/>
      <w:szCs w:val="2"/>
    </w:rPr>
  </w:style>
  <w:style w:type="character" w:customStyle="1" w:styleId="Small">
    <w:name w:val="Small"/>
    <w:basedOn w:val="DefaultParagraphFont"/>
    <w:rsid w:val="00A57D44"/>
    <w:rPr>
      <w:sz w:val="16"/>
    </w:rPr>
  </w:style>
  <w:style w:type="paragraph" w:customStyle="1" w:styleId="WideTable">
    <w:name w:val="Wide Table"/>
    <w:basedOn w:val="Normal"/>
    <w:rsid w:val="00A57D44"/>
    <w:pPr>
      <w:ind w:left="-1418"/>
    </w:pPr>
    <w:rPr>
      <w:sz w:val="2"/>
      <w:szCs w:val="2"/>
    </w:rPr>
  </w:style>
  <w:style w:type="character" w:styleId="PageNumber">
    <w:name w:val="page number"/>
    <w:basedOn w:val="DefaultParagraphFont"/>
    <w:rsid w:val="00A57D44"/>
  </w:style>
  <w:style w:type="paragraph" w:styleId="Quote">
    <w:name w:val="Quote"/>
    <w:basedOn w:val="Heading1"/>
    <w:link w:val="QuoteChar"/>
    <w:qFormat/>
    <w:rsid w:val="00A57D44"/>
    <w:rPr>
      <w:b w:val="0"/>
      <w:sz w:val="72"/>
      <w:szCs w:val="72"/>
      <w:lang w:val="en-NZ"/>
    </w:rPr>
  </w:style>
  <w:style w:type="character" w:customStyle="1" w:styleId="QuoteChar">
    <w:name w:val="Quote Char"/>
    <w:basedOn w:val="DefaultParagraphFont"/>
    <w:link w:val="Quote"/>
    <w:rsid w:val="00A57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D44"/>
    <w:pPr>
      <w:pageBreakBefore/>
    </w:pPr>
  </w:style>
  <w:style w:type="paragraph" w:customStyle="1" w:styleId="Border">
    <w:name w:val="Border"/>
    <w:basedOn w:val="Normal"/>
    <w:qFormat/>
    <w:rsid w:val="00A57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D44"/>
    <w:rPr>
      <w:b/>
      <w:bCs/>
      <w:i/>
      <w:iCs/>
      <w:color w:val="auto"/>
    </w:rPr>
  </w:style>
  <w:style w:type="paragraph" w:styleId="IntenseQuote">
    <w:name w:val="Intense Quote"/>
    <w:basedOn w:val="Normal"/>
    <w:next w:val="Normal"/>
    <w:link w:val="IntenseQuoteChar"/>
    <w:uiPriority w:val="30"/>
    <w:qFormat/>
    <w:rsid w:val="00A57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D44"/>
    <w:rPr>
      <w:smallCaps/>
      <w:color w:val="auto"/>
      <w:u w:val="single"/>
    </w:rPr>
  </w:style>
  <w:style w:type="character" w:styleId="IntenseReference">
    <w:name w:val="Intense Reference"/>
    <w:basedOn w:val="DefaultParagraphFont"/>
    <w:uiPriority w:val="32"/>
    <w:qFormat/>
    <w:rsid w:val="00A57D44"/>
    <w:rPr>
      <w:b/>
      <w:bCs/>
      <w:smallCaps/>
      <w:color w:val="auto"/>
      <w:spacing w:val="5"/>
      <w:u w:val="single"/>
    </w:rPr>
  </w:style>
  <w:style w:type="paragraph" w:customStyle="1" w:styleId="2ColumnHeading">
    <w:name w:val="2Column Heading"/>
    <w:basedOn w:val="BodyText"/>
    <w:qFormat/>
    <w:rsid w:val="00A57D44"/>
    <w:pPr>
      <w:spacing w:after="60"/>
      <w:ind w:left="-2268"/>
    </w:pPr>
    <w:rPr>
      <w:b/>
    </w:rPr>
  </w:style>
  <w:style w:type="paragraph" w:customStyle="1" w:styleId="Heading1TOC">
    <w:name w:val="Heading1 TOC"/>
    <w:basedOn w:val="Normal"/>
    <w:qFormat/>
    <w:rsid w:val="00A57D44"/>
    <w:pPr>
      <w:spacing w:before="240" w:after="120"/>
    </w:pPr>
    <w:rPr>
      <w:rFonts w:ascii="Times New Roman" w:hAnsi="Times New Roman"/>
      <w:b/>
      <w:sz w:val="32"/>
    </w:rPr>
  </w:style>
  <w:style w:type="paragraph" w:customStyle="1" w:styleId="Heading2TOC">
    <w:name w:val="Heading2 TOC"/>
    <w:basedOn w:val="Normal"/>
    <w:qFormat/>
    <w:rsid w:val="00A57D44"/>
    <w:pPr>
      <w:spacing w:before="240" w:after="60"/>
    </w:pPr>
    <w:rPr>
      <w:rFonts w:ascii="Times New Roman" w:hAnsi="Times New Roman"/>
      <w:b/>
      <w:sz w:val="28"/>
    </w:rPr>
  </w:style>
  <w:style w:type="character" w:customStyle="1" w:styleId="Underline">
    <w:name w:val="Underline"/>
    <w:basedOn w:val="DefaultParagraphFont"/>
    <w:qFormat/>
    <w:rsid w:val="00A57D44"/>
    <w:rPr>
      <w:u w:val="single"/>
    </w:rPr>
  </w:style>
  <w:style w:type="character" w:customStyle="1" w:styleId="BoldandItalics">
    <w:name w:val="Bold and Italics"/>
    <w:qFormat/>
    <w:rsid w:val="00A57D44"/>
    <w:rPr>
      <w:b/>
      <w:i/>
      <w:u w:val="none"/>
    </w:rPr>
  </w:style>
  <w:style w:type="paragraph" w:styleId="BalloonText">
    <w:name w:val="Balloon Text"/>
    <w:basedOn w:val="Normal"/>
    <w:link w:val="BalloonTextChar"/>
    <w:rsid w:val="00A57D44"/>
    <w:rPr>
      <w:rFonts w:ascii="Tahoma" w:hAnsi="Tahoma" w:cs="Tahoma"/>
      <w:sz w:val="16"/>
      <w:szCs w:val="16"/>
    </w:rPr>
  </w:style>
  <w:style w:type="character" w:customStyle="1" w:styleId="BalloonTextChar">
    <w:name w:val="Balloon Text Char"/>
    <w:basedOn w:val="DefaultParagraphFont"/>
    <w:link w:val="BalloonText"/>
    <w:rsid w:val="00A57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D44"/>
    <w:rPr>
      <w:b/>
      <w:color w:val="660033"/>
      <w:spacing w:val="0"/>
    </w:rPr>
  </w:style>
  <w:style w:type="paragraph" w:customStyle="1" w:styleId="Nameditemlist">
    <w:name w:val="Named item list"/>
    <w:basedOn w:val="BodyText"/>
    <w:qFormat/>
    <w:rsid w:val="00A57D44"/>
    <w:pPr>
      <w:tabs>
        <w:tab w:val="left" w:pos="2835"/>
      </w:tabs>
      <w:ind w:left="2835" w:hanging="2835"/>
    </w:pPr>
  </w:style>
  <w:style w:type="paragraph" w:customStyle="1" w:styleId="BodyTextnopadding">
    <w:name w:val="Body Text no padding"/>
    <w:basedOn w:val="BodyText"/>
    <w:qFormat/>
    <w:rsid w:val="00A57D44"/>
    <w:pPr>
      <w:spacing w:before="0" w:after="0"/>
    </w:pPr>
  </w:style>
  <w:style w:type="paragraph" w:customStyle="1" w:styleId="BodyTextBold">
    <w:name w:val="Body Text Bold"/>
    <w:basedOn w:val="BodyText"/>
    <w:qFormat/>
    <w:rsid w:val="00A57D44"/>
    <w:rPr>
      <w:b/>
    </w:rPr>
  </w:style>
  <w:style w:type="character" w:styleId="Hyperlink">
    <w:name w:val="Hyperlink"/>
    <w:basedOn w:val="DefaultParagraphFont"/>
    <w:uiPriority w:val="99"/>
    <w:unhideWhenUsed/>
    <w:rsid w:val="00952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5993</Characters>
  <Application>Microsoft Office Word</Application>
  <DocSecurity>0</DocSecurity>
  <Lines>206</Lines>
  <Paragraphs>108</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BSBWHS502 Manage effective WHS consultation and participation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2019-02-21T10:31:00Z</dcterms:created>
  <dcterms:modified xsi:type="dcterms:W3CDTF">2019-02-21T10:31:00Z</dcterms:modified>
</cp:coreProperties>
</file>