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7236" w:rsidP="00597236">
      <w:pPr>
        <w:pStyle w:val="Title"/>
      </w:pPr>
      <w:r>
        <w:fldChar w:fldCharType="begin"/>
      </w:r>
      <w:r>
        <w:instrText xml:space="preserve"> TITLE   \* MERGEFORMAT </w:instrText>
      </w:r>
      <w:r>
        <w:fldChar w:fldCharType="separate"/>
      </w:r>
      <w:r>
        <w:t>BSBWHS502 Manage effective WHS consultation and participation processes</w:t>
      </w:r>
      <w:r>
        <w:fldChar w:fldCharType="end"/>
      </w:r>
    </w:p>
    <w:p w:rsidR="00597236" w:rsidP="00597236">
      <w:pPr>
        <w:pStyle w:val="Version"/>
        <w:sectPr w:rsidSect="006A50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5082" w:rsidP="006A5082">
      <w:pPr>
        <w:pStyle w:val="SuperHeading"/>
      </w:pPr>
      <w:r w:rsidRPr="006A5082">
        <w:t>BSBWHS502 Manage effective WHS consultation and participation processes</w:t>
      </w:r>
    </w:p>
    <w:p w:rsidR="00000000" w:rsidRPr="006A5082" w:rsidP="006A5082">
      <w:pPr>
        <w:pStyle w:val="Heading1"/>
      </w:pPr>
      <w:bookmarkStart w:id="1" w:name="O_646984"/>
      <w:bookmarkEnd w:id="1"/>
      <w:r w:rsidRPr="006A5082">
        <w:t>Modification History</w:t>
      </w:r>
    </w:p>
    <w:tbl>
      <w:tblPr>
        <w:tblW w:w="0" w:type="auto"/>
        <w:tblLayout w:type="fixed"/>
        <w:tblCellMar>
          <w:left w:w="62" w:type="dxa"/>
          <w:right w:w="62" w:type="dxa"/>
        </w:tblCellMar>
        <w:tblLook w:val="0000"/>
      </w:tblPr>
      <w:tblGrid>
        <w:gridCol w:w="3153"/>
        <w:gridCol w:w="5873"/>
      </w:tblGrid>
      <w:tr w:rsidTr="006A508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BodyText"/>
            </w:pPr>
            <w:r w:rsidRPr="006A508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rPr>
                <w:rStyle w:val="SpecialBold"/>
              </w:rPr>
              <w:t>Comments</w:t>
            </w:r>
          </w:p>
        </w:tc>
      </w:tr>
      <w:tr w:rsidTr="006A508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BodyText"/>
            </w:pPr>
            <w:r w:rsidRPr="006A5082">
              <w:t>This version first released with BSB Business Services Training Package Version 1.0.</w:t>
            </w:r>
          </w:p>
        </w:tc>
      </w:tr>
    </w:tbl>
    <w:p w:rsidR="00000000" w:rsidRPr="006A5082" w:rsidP="006A5082">
      <w:pPr>
        <w:pStyle w:val="BodyText"/>
      </w:pPr>
    </w:p>
    <w:p w:rsidR="00000000" w:rsidRPr="006A5082" w:rsidP="006A5082">
      <w:pPr>
        <w:pStyle w:val="AllowPageBreak"/>
      </w:pPr>
    </w:p>
    <w:p w:rsidR="00000000" w:rsidRPr="006A5082" w:rsidP="006A5082">
      <w:pPr>
        <w:pStyle w:val="Heading1"/>
      </w:pPr>
      <w:bookmarkStart w:id="2" w:name="O_646985"/>
      <w:bookmarkEnd w:id="2"/>
      <w:r w:rsidRPr="006A5082">
        <w:t>Application</w:t>
      </w:r>
    </w:p>
    <w:p w:rsidR="00000000" w:rsidRPr="006A5082" w:rsidP="00597236">
      <w:pPr>
        <w:pStyle w:val="BodyText"/>
      </w:pPr>
      <w:r w:rsidRPr="006A5082">
        <w:t>This unit describes the skills and knowledge required to manage the identification, review, development, implementation and evaluation of effective participation and consultation processes as an integral part of managing work health and safety (WHS).</w:t>
      </w:r>
    </w:p>
    <w:p w:rsidR="00000000" w:rsidRPr="006A5082" w:rsidP="00597236">
      <w:pPr>
        <w:pStyle w:val="BodyText"/>
      </w:pPr>
      <w:r w:rsidRPr="006A5082">
        <w:t>It a</w:t>
      </w:r>
      <w:r w:rsidRPr="006A5082">
        <w:t>pplies to individuals with responsibility for enabling people to be consulted about, and to participate in, WHS management and decision making across the organisation. These individuals will work in a range of WHS roles across all industries and apply a su</w:t>
      </w:r>
      <w:r w:rsidRPr="006A5082">
        <w:t xml:space="preserve">bstantial knowledge base and well developed skills in a wide variety of WHS contexts. </w:t>
      </w:r>
    </w:p>
    <w:p w:rsidR="00000000" w:rsidRPr="006A5082" w:rsidP="00597236">
      <w:pPr>
        <w:pStyle w:val="BodyText"/>
      </w:pPr>
      <w:r w:rsidRPr="006A5082">
        <w:t xml:space="preserve">NOTE: The terms </w:t>
      </w:r>
      <w:r>
        <w:t>‘</w:t>
      </w:r>
      <w:r w:rsidRPr="006A5082">
        <w:t>occupational health and safety</w:t>
      </w:r>
      <w:r>
        <w:t>’</w:t>
      </w:r>
      <w:r w:rsidRPr="006A5082">
        <w:t xml:space="preserve"> (OHS) and </w:t>
      </w:r>
      <w:r>
        <w:t>‘</w:t>
      </w:r>
      <w:r w:rsidRPr="006A5082">
        <w:t>work health and safety</w:t>
      </w:r>
      <w:r>
        <w:t>’</w:t>
      </w:r>
      <w:r w:rsidRPr="006A5082">
        <w:t xml:space="preserve"> (WHS) are equivalent and generally either can be used in the workplace. In jurisdict</w:t>
      </w:r>
      <w:r w:rsidRPr="006A5082">
        <w:t>ions where the Model WHS Legislation has not been implemented RTOs are advised to contextualise the unit of competency by referring to the existing State/Territory OHS legislative requirements.</w:t>
      </w:r>
    </w:p>
    <w:p w:rsidR="00000000" w:rsidRPr="006A5082" w:rsidP="00597236">
      <w:pPr>
        <w:pStyle w:val="BodyText"/>
      </w:pPr>
      <w:r w:rsidRPr="006A5082">
        <w:t>No licensing, legislative or certification requirements apply</w:t>
      </w:r>
      <w:r w:rsidRPr="006A5082">
        <w:t xml:space="preserve"> to this unit at the time of publication.</w:t>
      </w:r>
    </w:p>
    <w:p w:rsidR="00000000" w:rsidRPr="006A5082" w:rsidP="006A5082">
      <w:pPr>
        <w:pStyle w:val="Heading1"/>
      </w:pPr>
      <w:bookmarkStart w:id="3" w:name="O_646988"/>
      <w:bookmarkEnd w:id="3"/>
      <w:r w:rsidRPr="006A5082">
        <w:t>Unit Sector</w:t>
      </w:r>
    </w:p>
    <w:p w:rsidR="00000000" w:rsidRPr="006A5082" w:rsidP="00597236">
      <w:pPr>
        <w:pStyle w:val="BodyText"/>
      </w:pPr>
      <w:r w:rsidRPr="006A5082">
        <w:t>Regulation, Licensing and Risk – Work Health and Safety</w:t>
      </w:r>
    </w:p>
    <w:p w:rsidR="00000000" w:rsidRPr="006A5082" w:rsidP="006A5082">
      <w:pPr>
        <w:pStyle w:val="Heading1"/>
      </w:pPr>
      <w:bookmarkStart w:id="4" w:name="O_646989"/>
      <w:bookmarkEnd w:id="4"/>
      <w:r w:rsidRPr="006A5082">
        <w:t>Elements and Performance Criteria</w:t>
      </w:r>
    </w:p>
    <w:tbl>
      <w:tblPr>
        <w:tblW w:w="9462" w:type="dxa"/>
        <w:tblLayout w:type="fixed"/>
        <w:tblCellMar>
          <w:left w:w="62" w:type="dxa"/>
          <w:right w:w="62" w:type="dxa"/>
        </w:tblCellMar>
        <w:tblLook w:val="0000"/>
      </w:tblPr>
      <w:tblGrid>
        <w:gridCol w:w="2700"/>
        <w:gridCol w:w="6762"/>
      </w:tblGrid>
      <w:tr w:rsidTr="006A508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A5082" w:rsidP="006A5082">
            <w:pPr>
              <w:pStyle w:val="BodyText"/>
            </w:pPr>
            <w:r w:rsidRPr="006A508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5082">
            <w:pPr>
              <w:pStyle w:val="BodyText"/>
              <w:rPr>
                <w:lang w:val="en-NZ"/>
              </w:rPr>
            </w:pPr>
            <w:r w:rsidRPr="006A5082">
              <w:rPr>
                <w:rStyle w:val="SpecialBold"/>
              </w:rPr>
              <w:t>PERFORMANCE CRITERIA</w:t>
            </w:r>
          </w:p>
        </w:tc>
      </w:tr>
      <w:tr w:rsidTr="006A508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BodyText"/>
            </w:pPr>
            <w:r w:rsidRPr="006A508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rPr>
                <w:rStyle w:val="Emphasis"/>
              </w:rPr>
              <w:t>Performance criteria describe the performance needed to demonstrate achievement of the element.</w:t>
            </w:r>
          </w:p>
        </w:tc>
      </w:tr>
      <w:tr w:rsidTr="006A508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1 Identify the requirements for WHS consultation and participation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BodyText"/>
            </w:pPr>
            <w:r w:rsidRPr="006A5082">
              <w:t>1.1 Review WHS legislation to identify duty holders and legal requirements for WHS consultat</w:t>
            </w:r>
            <w:r w:rsidRPr="006A5082">
              <w:t xml:space="preserve">ion and participation processes </w:t>
            </w:r>
          </w:p>
          <w:p w:rsidR="00000000" w:rsidRPr="006A5082" w:rsidP="006A5082">
            <w:pPr>
              <w:pStyle w:val="BodyText"/>
            </w:pPr>
            <w:r w:rsidRPr="006A5082">
              <w:t>1.2 Review organisational policies, procedures, processes and systems to identify requirements and opportunities for WHS consultation and participation</w:t>
            </w:r>
          </w:p>
          <w:p w:rsidR="00000000" w:rsidP="006A5082">
            <w:pPr>
              <w:pStyle w:val="BodyText"/>
              <w:rPr>
                <w:lang w:val="en-NZ"/>
              </w:rPr>
            </w:pPr>
            <w:r w:rsidRPr="006A5082">
              <w:t>1.3 Consult with individuals and parties to identify specific requireme</w:t>
            </w:r>
            <w:r w:rsidRPr="006A5082">
              <w:t>nts for WHS consultation and participation</w:t>
            </w:r>
          </w:p>
        </w:tc>
      </w:tr>
      <w:tr w:rsidTr="006A508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2 Review existing WHS consultation and participation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BodyText"/>
            </w:pPr>
            <w:r w:rsidRPr="006A5082">
              <w:t xml:space="preserve">2.1 Review effectiveness of existing WHS consultation and participation processes, in consultation with individuals and parties </w:t>
            </w:r>
          </w:p>
          <w:p w:rsidR="00000000" w:rsidRPr="006A5082" w:rsidP="006A5082">
            <w:pPr>
              <w:pStyle w:val="BodyText"/>
            </w:pPr>
            <w:r w:rsidRPr="006A5082">
              <w:t xml:space="preserve">2.2 Identify inconsistencies between existing processes and identified requirements for WHS consultation and participation processes </w:t>
            </w:r>
          </w:p>
          <w:p w:rsidR="00000000" w:rsidP="006A5082">
            <w:pPr>
              <w:pStyle w:val="BodyText"/>
              <w:rPr>
                <w:lang w:val="en-NZ"/>
              </w:rPr>
            </w:pPr>
            <w:r w:rsidRPr="006A5082">
              <w:t xml:space="preserve">2.3 Consult with individuals and parties to identify specific areas for improvement in WHS consultation and participation </w:t>
            </w:r>
            <w:r w:rsidRPr="006A5082">
              <w:t>processes</w:t>
            </w:r>
          </w:p>
        </w:tc>
      </w:tr>
      <w:tr w:rsidTr="006A508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3 Develop WHS consultation and participation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BodyText"/>
            </w:pPr>
            <w:r w:rsidRPr="006A5082">
              <w:t>3.1 Identify factors that may impact on the design of WHS consultation and participation processes</w:t>
            </w:r>
          </w:p>
          <w:p w:rsidR="00000000" w:rsidRPr="006A5082" w:rsidP="006A5082">
            <w:pPr>
              <w:pStyle w:val="BodyText"/>
            </w:pPr>
            <w:r w:rsidRPr="006A5082">
              <w:t>3.2 Design new or modify existing processes to achieve required improvements in consultatio</w:t>
            </w:r>
            <w:r w:rsidRPr="006A5082">
              <w:t xml:space="preserve">n with individuals and parties </w:t>
            </w:r>
          </w:p>
          <w:p w:rsidR="00000000" w:rsidRPr="006A5082" w:rsidP="006A5082">
            <w:pPr>
              <w:pStyle w:val="BodyText"/>
            </w:pPr>
            <w:r w:rsidRPr="006A5082">
              <w:t>3.3 Ensure improvements integrate with existing WHS and other systems and are appropriate to the organisation</w:t>
            </w:r>
          </w:p>
          <w:p w:rsidR="00000000" w:rsidRPr="006A5082" w:rsidP="006A5082">
            <w:pPr>
              <w:pStyle w:val="BodyText"/>
            </w:pPr>
            <w:r w:rsidRPr="006A5082">
              <w:t>3.4 Plan how improvements will be implemented and identify resourcing requirements, roles and responsibilities, an</w:t>
            </w:r>
            <w:r w:rsidRPr="006A5082">
              <w:t xml:space="preserve">d training needs required for implementation </w:t>
            </w:r>
          </w:p>
          <w:p w:rsidR="00000000" w:rsidRPr="006A5082" w:rsidP="006A5082">
            <w:pPr>
              <w:pStyle w:val="BodyText"/>
            </w:pPr>
            <w:r w:rsidRPr="006A5082">
              <w:t>3.5 Develop action plans with allocated responsibilities and timelines</w:t>
            </w:r>
          </w:p>
          <w:p w:rsidR="00000000" w:rsidP="006A5082">
            <w:pPr>
              <w:pStyle w:val="BodyText"/>
              <w:rPr>
                <w:lang w:val="en-NZ"/>
              </w:rPr>
            </w:pPr>
            <w:r w:rsidRPr="006A5082">
              <w:t>3.6 Determine priorities for implementation, in consultation with individuals and parties</w:t>
            </w:r>
          </w:p>
        </w:tc>
      </w:tr>
      <w:tr w:rsidTr="006A508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4 Implement WHS consultation and participation a</w:t>
            </w:r>
            <w:r w:rsidRPr="006A5082">
              <w:t>rrangements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BodyText"/>
            </w:pPr>
            <w:r w:rsidRPr="006A5082">
              <w:t>4.1 Provide advice and support to individuals and parties during implementation</w:t>
            </w:r>
          </w:p>
          <w:p w:rsidR="00000000" w:rsidRPr="006A5082" w:rsidP="006A5082">
            <w:pPr>
              <w:pStyle w:val="BodyText"/>
            </w:pPr>
            <w:r w:rsidRPr="006A5082">
              <w:t>4.2 Monitor and support implementation, in consultation with individuals and parties</w:t>
            </w:r>
          </w:p>
          <w:p w:rsidR="00000000" w:rsidP="006A5082">
            <w:pPr>
              <w:pStyle w:val="BodyText"/>
              <w:rPr>
                <w:lang w:val="en-NZ"/>
              </w:rPr>
            </w:pPr>
            <w:r w:rsidRPr="006A5082">
              <w:t>4.3 Recommend and support changes to the plan as required</w:t>
            </w:r>
          </w:p>
        </w:tc>
      </w:tr>
      <w:tr w:rsidTr="006A508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5 Monitor and evalua</w:t>
            </w:r>
            <w:r w:rsidRPr="006A5082">
              <w:t>te WHS consultation and participation processes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BodyText"/>
            </w:pPr>
            <w:r w:rsidRPr="006A5082">
              <w:t>5.1 Develop an evaluation protocol, in consultation with individuals and parties</w:t>
            </w:r>
          </w:p>
          <w:p w:rsidR="00000000" w:rsidRPr="006A5082" w:rsidP="006A5082">
            <w:pPr>
              <w:pStyle w:val="BodyText"/>
            </w:pPr>
            <w:r w:rsidRPr="006A5082">
              <w:t>5.2 Develop and implement a plan for collecting information</w:t>
            </w:r>
          </w:p>
          <w:p w:rsidR="00000000" w:rsidRPr="006A5082" w:rsidP="006A5082">
            <w:pPr>
              <w:pStyle w:val="BodyText"/>
            </w:pPr>
            <w:r w:rsidRPr="006A5082">
              <w:t xml:space="preserve">5.3 Analyse and evaluate information </w:t>
            </w:r>
          </w:p>
          <w:p w:rsidR="00000000" w:rsidRPr="006A5082" w:rsidP="006A5082">
            <w:pPr>
              <w:pStyle w:val="BodyText"/>
            </w:pPr>
            <w:r w:rsidRPr="006A5082">
              <w:t xml:space="preserve">5.4 Make recommendations for </w:t>
            </w:r>
            <w:r w:rsidRPr="006A5082">
              <w:t xml:space="preserve">improvement based on the evaluation </w:t>
            </w:r>
          </w:p>
          <w:p w:rsidR="00000000" w:rsidRPr="006A5082" w:rsidP="006A5082">
            <w:pPr>
              <w:pStyle w:val="BodyText"/>
            </w:pPr>
            <w:r w:rsidRPr="006A5082">
              <w:t>5.5 Consult with individuals and parties on the outcomes of the evaluation and recommend an action plan for ongoing improvements</w:t>
            </w:r>
          </w:p>
        </w:tc>
      </w:tr>
    </w:tbl>
    <w:p w:rsidR="00000000" w:rsidRPr="006A5082" w:rsidP="006A5082">
      <w:pPr>
        <w:pStyle w:val="BodyText"/>
      </w:pPr>
    </w:p>
    <w:p w:rsidR="00000000" w:rsidRPr="006A5082" w:rsidP="006A5082">
      <w:pPr>
        <w:pStyle w:val="AllowPageBreak"/>
      </w:pPr>
    </w:p>
    <w:p w:rsidR="00000000" w:rsidRPr="006A5082" w:rsidP="006A5082">
      <w:pPr>
        <w:pStyle w:val="Heading1"/>
      </w:pPr>
      <w:bookmarkStart w:id="5" w:name="O_646990"/>
      <w:bookmarkEnd w:id="5"/>
      <w:r w:rsidRPr="006A5082">
        <w:t>Foundation Skills</w:t>
      </w:r>
    </w:p>
    <w:p w:rsidR="00000000" w:rsidRPr="00597236" w:rsidP="00597236">
      <w:pPr>
        <w:pStyle w:val="BodyText"/>
        <w:rPr>
          <w:i/>
        </w:rPr>
      </w:pPr>
      <w:r w:rsidRPr="0059723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162"/>
        <w:gridCol w:w="5840"/>
      </w:tblGrid>
      <w:tr w:rsidTr="006A50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BodyText"/>
            </w:pPr>
            <w:r w:rsidRPr="006A5082">
              <w:rPr>
                <w:rStyle w:val="SpecialBold"/>
              </w:rPr>
              <w:t>Skill</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BodyText"/>
            </w:pPr>
            <w:r w:rsidRPr="006A5082">
              <w:rPr>
                <w:rStyle w:val="SpecialBold"/>
              </w:rPr>
              <w:t>Performance</w:t>
            </w:r>
          </w:p>
          <w:p w:rsidR="00000000" w:rsidRPr="006A5082" w:rsidP="006A5082">
            <w:pPr>
              <w:pStyle w:val="BodyText"/>
            </w:pPr>
            <w:r w:rsidRPr="006A5082">
              <w:rPr>
                <w:rStyle w:val="SpecialBold"/>
              </w:rPr>
              <w:t>Criteria</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rPr>
                <w:rStyle w:val="SpecialBold"/>
              </w:rPr>
              <w:t>Description</w:t>
            </w:r>
          </w:p>
        </w:tc>
      </w:tr>
      <w:tr w:rsidTr="006A50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Reading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1.1, 1.2, 2.2, 4.2, 5.3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ListBullet"/>
              <w:rPr>
                <w:lang w:val="en-NZ"/>
              </w:rPr>
            </w:pPr>
            <w:r w:rsidRPr="006A5082">
              <w:t>Organises, evaluates an</w:t>
            </w:r>
            <w:r w:rsidRPr="006A5082">
              <w:t>d critiques ideas and information from a range of complex legal and organisational texts to identify WHS duty holders and consultation and participation requirements</w:t>
            </w:r>
          </w:p>
        </w:tc>
      </w:tr>
      <w:tr w:rsidTr="006A50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Writing</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2.1, 2.2, 2.3, 3.2, 3.4, 3.5, 4.3, 5.1, 5.2, 5.4, 5.5</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ListBullet"/>
            </w:pPr>
            <w:r w:rsidRPr="006A5082">
              <w:t>Employs broad vocabulary and uses grammatical structure and conventions appropriate to text in writing reports, plans and protocols</w:t>
            </w:r>
          </w:p>
          <w:p w:rsidR="00000000" w:rsidP="006A5082">
            <w:pPr>
              <w:pStyle w:val="ListBullet"/>
              <w:rPr>
                <w:lang w:val="en-NZ"/>
              </w:rPr>
            </w:pPr>
            <w:r w:rsidRPr="006A5082">
              <w:t>Uses appropriate vocabulary and register to seek information from others</w:t>
            </w:r>
          </w:p>
        </w:tc>
      </w:tr>
      <w:tr w:rsidTr="006A50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Oral communication</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1.3, 2.1, 2.3, 3.2, 3.6, 4.1, 4</w:t>
            </w:r>
            <w:r w:rsidRPr="006A5082">
              <w:t>.2, 5.1, 5.5</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ListBullet"/>
            </w:pPr>
            <w:r w:rsidRPr="006A5082">
              <w:t xml:space="preserve">Presents ideas and information choosing appropriate vocabulary for purpose and audience </w:t>
            </w:r>
          </w:p>
          <w:p w:rsidR="00000000" w:rsidP="006A5082">
            <w:pPr>
              <w:pStyle w:val="ListBullet"/>
              <w:rPr>
                <w:lang w:val="en-NZ"/>
              </w:rPr>
            </w:pPr>
            <w:r w:rsidRPr="006A5082">
              <w:t xml:space="preserve">Uses questioning and active listening to seek opinions or information and to clarify understanding </w:t>
            </w:r>
          </w:p>
        </w:tc>
      </w:tr>
      <w:tr w:rsidTr="006A50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Numeracy</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5.2, 5.3</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ListBullet"/>
              <w:rPr>
                <w:lang w:val="en-NZ"/>
              </w:rPr>
            </w:pPr>
            <w:r w:rsidRPr="006A5082">
              <w:t>Uses highly developed mathematica</w:t>
            </w:r>
            <w:r w:rsidRPr="006A5082">
              <w:t>l and problem-solving strategies and techniques in designing and using information collection and analysis processes</w:t>
            </w:r>
          </w:p>
        </w:tc>
      </w:tr>
      <w:tr w:rsidTr="006A50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Navigate the world of work</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1.1, 1.2</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ListBullet"/>
              <w:rPr>
                <w:lang w:val="en-NZ"/>
              </w:rPr>
            </w:pPr>
            <w:r w:rsidRPr="006A5082">
              <w:t>Monitors adherence to legal and regulatory rights and responsibilities for self and others in relation to WHS consultation and participation processes</w:t>
            </w:r>
          </w:p>
        </w:tc>
      </w:tr>
      <w:tr w:rsidTr="006A50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Interact with others</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1.3, 2.3, 4.1, 5.1, 5.5</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ListBullet"/>
            </w:pPr>
            <w:r w:rsidRPr="006A5082">
              <w:t>Plays a lead role in situations requiring effective collab</w:t>
            </w:r>
            <w:r w:rsidRPr="006A5082">
              <w:t>oration</w:t>
            </w:r>
          </w:p>
          <w:p w:rsidR="00000000" w:rsidP="006A5082">
            <w:pPr>
              <w:pStyle w:val="ListBullet"/>
              <w:rPr>
                <w:lang w:val="en-NZ"/>
              </w:rPr>
            </w:pPr>
            <w:r w:rsidRPr="006A5082">
              <w:t>Provides feedback to others in forms they can understand and use</w:t>
            </w:r>
          </w:p>
        </w:tc>
      </w:tr>
      <w:tr w:rsidTr="006A5082">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Get the work done</w:t>
            </w:r>
          </w:p>
        </w:tc>
        <w:tc>
          <w:tcPr>
            <w:tcW w:w="2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2.1, 2.2, 3.1, 3.2, 3.3, 3.4, 3.5, 3.6, 4.2, 4.3, 5.2, 5.3, 5.4, 5.5</w:t>
            </w:r>
          </w:p>
        </w:tc>
        <w:tc>
          <w:tcPr>
            <w:tcW w:w="58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ListBullet"/>
            </w:pPr>
            <w:r w:rsidRPr="006A5082">
              <w:t xml:space="preserve">Develops plans to manage relatively complex tasks with an awareness of how they contribute to </w:t>
            </w:r>
            <w:r w:rsidRPr="006A5082">
              <w:t>operational and strategic goals</w:t>
            </w:r>
          </w:p>
          <w:p w:rsidR="00000000" w:rsidRPr="006A5082" w:rsidP="006A5082">
            <w:pPr>
              <w:pStyle w:val="ListBullet"/>
            </w:pPr>
            <w:r w:rsidRPr="006A5082">
              <w:t>Uses systematic, analytical processes, setting goals, gathering relevant information, and identifying and evaluating options against agreed criteria</w:t>
            </w:r>
          </w:p>
          <w:p w:rsidR="00000000" w:rsidRPr="006A5082" w:rsidP="006A5082">
            <w:pPr>
              <w:pStyle w:val="ListBullet"/>
            </w:pPr>
            <w:r w:rsidRPr="006A5082">
              <w:t xml:space="preserve">Considers whether, and how, others should be involved, using consultative or collaborative processes as an integral part of the decision-making process </w:t>
            </w:r>
          </w:p>
          <w:p w:rsidR="00000000" w:rsidRPr="006A5082" w:rsidP="006A5082">
            <w:pPr>
              <w:pStyle w:val="ListBullet"/>
            </w:pPr>
            <w:r w:rsidRPr="006A5082">
              <w:t>Uses analytical processes to decide on a course of action, establishing criteria for deciding between o</w:t>
            </w:r>
            <w:r w:rsidRPr="006A5082">
              <w:t>ptions, seeking input and advice from others when necessary</w:t>
            </w:r>
          </w:p>
          <w:p w:rsidR="00000000" w:rsidRPr="006A5082" w:rsidP="006A5082">
            <w:pPr>
              <w:pStyle w:val="ListBullet"/>
            </w:pPr>
            <w:r w:rsidRPr="006A5082">
              <w:t>Uses digital systems and tools for data collection and analysis and communication and reporting</w:t>
            </w:r>
          </w:p>
        </w:tc>
      </w:tr>
    </w:tbl>
    <w:p w:rsidR="00000000" w:rsidRPr="006A5082" w:rsidP="006A5082">
      <w:pPr>
        <w:pStyle w:val="BodyText"/>
      </w:pPr>
    </w:p>
    <w:p w:rsidR="00000000" w:rsidRPr="006A5082" w:rsidP="006A5082">
      <w:pPr>
        <w:pStyle w:val="AllowPageBreak"/>
      </w:pPr>
    </w:p>
    <w:p w:rsidR="00000000" w:rsidRPr="006A5082" w:rsidP="006A5082">
      <w:pPr>
        <w:pStyle w:val="Heading1"/>
      </w:pPr>
      <w:bookmarkStart w:id="6" w:name="O_646992"/>
      <w:bookmarkEnd w:id="6"/>
      <w:r w:rsidRPr="006A5082">
        <w:t>Unit Mapping Information</w:t>
      </w:r>
    </w:p>
    <w:tbl>
      <w:tblPr>
        <w:tblW w:w="0" w:type="auto"/>
        <w:tblLayout w:type="fixed"/>
        <w:tblCellMar>
          <w:left w:w="62" w:type="dxa"/>
          <w:right w:w="62" w:type="dxa"/>
        </w:tblCellMar>
        <w:tblLook w:val="0000"/>
      </w:tblPr>
      <w:tblGrid>
        <w:gridCol w:w="2220"/>
        <w:gridCol w:w="2295"/>
        <w:gridCol w:w="2295"/>
        <w:gridCol w:w="2295"/>
      </w:tblGrid>
      <w:tr w:rsidTr="006A508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BodyText"/>
            </w:pPr>
            <w:r w:rsidRPr="006A5082">
              <w:rPr>
                <w:rStyle w:val="SpecialBold"/>
              </w:rPr>
              <w:t xml:space="preserve">Code and title </w:t>
            </w:r>
          </w:p>
          <w:p w:rsidR="00000000" w:rsidRPr="006A5082" w:rsidP="006A5082">
            <w:pPr>
              <w:pStyle w:val="BodyText"/>
            </w:pPr>
            <w:r w:rsidRPr="006A508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BodyText"/>
            </w:pPr>
            <w:r w:rsidRPr="006A5082">
              <w:rPr>
                <w:rStyle w:val="SpecialBold"/>
              </w:rPr>
              <w:t>Code and title</w:t>
            </w:r>
          </w:p>
          <w:p w:rsidR="00000000" w:rsidRPr="006A5082" w:rsidP="006A5082">
            <w:pPr>
              <w:pStyle w:val="BodyText"/>
            </w:pPr>
            <w:r w:rsidRPr="006A5082">
              <w:rPr>
                <w:rStyle w:val="SpecialBold"/>
              </w:rPr>
              <w:t xml:space="preserve">previous </w:t>
            </w:r>
            <w:r w:rsidRPr="006A5082">
              <w:rPr>
                <w:rStyle w:val="SpecialBold"/>
              </w:rPr>
              <w:t>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BodyText"/>
            </w:pPr>
            <w:r w:rsidRPr="006A508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rPr>
                <w:rStyle w:val="SpecialBold"/>
              </w:rPr>
              <w:t>Equivalence status</w:t>
            </w:r>
          </w:p>
        </w:tc>
      </w:tr>
      <w:tr w:rsidTr="006A508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BSBWHS502 Manage effective WHS consultation and participation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BSBWHS502A Manage effective WHS consultation and participation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BodyText"/>
            </w:pPr>
            <w:r w:rsidRPr="006A5082">
              <w:t>Equivalent unit</w:t>
            </w:r>
          </w:p>
        </w:tc>
      </w:tr>
    </w:tbl>
    <w:p w:rsidR="00000000" w:rsidRPr="006A5082" w:rsidP="006A5082">
      <w:pPr>
        <w:pStyle w:val="BodyText"/>
      </w:pPr>
    </w:p>
    <w:p w:rsidR="00000000" w:rsidRPr="006A5082" w:rsidP="006A5082">
      <w:pPr>
        <w:pStyle w:val="AllowPageBreak"/>
      </w:pPr>
    </w:p>
    <w:p w:rsidR="00000000" w:rsidRPr="006A5082" w:rsidP="006A5082">
      <w:pPr>
        <w:pStyle w:val="Heading1"/>
      </w:pPr>
      <w:bookmarkStart w:id="7" w:name="O_646999"/>
      <w:bookmarkEnd w:id="7"/>
      <w:r w:rsidRPr="006A5082">
        <w:t>Links</w:t>
      </w:r>
    </w:p>
    <w:p w:rsidR="00000000" w:rsidRPr="006A5082" w:rsidP="00597236">
      <w:pPr>
        <w:pStyle w:val="BodyText"/>
      </w:pPr>
      <w:r w:rsidRPr="006A508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04D3A">
        <w:rPr>
          <w:rStyle w:val="Hyperlink"/>
        </w:rPr>
        <w:t>https://vetnet.gov.au/Pages/TrainingDocs.aspx?q=11ef6853-ceed-4ba7-9d87-4da407e23c10</w:t>
      </w:r>
      <w:r>
        <w:fldChar w:fldCharType="end"/>
      </w:r>
    </w:p>
    <w:p w:rsidR="00000000" w:rsidRPr="006A5082" w:rsidP="00597236">
      <w:pPr>
        <w:pStyle w:val="BodyText"/>
        <w:sectPr w:rsidSect="006A5082">
          <w:headerReference w:type="default" r:id="rId10"/>
          <w:footerReference w:type="default" r:id="rId11"/>
          <w:pgSz w:w="11908" w:h="16833"/>
          <w:pgMar w:top="1702" w:right="1418" w:bottom="1702" w:left="1418" w:header="992" w:footer="992" w:gutter="0"/>
          <w:cols w:space="720"/>
          <w:noEndnote/>
          <w:docGrid w:linePitch="299"/>
        </w:sectPr>
      </w:pPr>
    </w:p>
    <w:p w:rsidR="00000000" w:rsidRPr="006A5082" w:rsidP="006A5082">
      <w:pPr>
        <w:pStyle w:val="SuperHeading"/>
      </w:pPr>
      <w:r w:rsidRPr="006A5082">
        <w:t xml:space="preserve">Assessment </w:t>
      </w:r>
      <w:r w:rsidRPr="006A5082">
        <w:t>Requirements for BSBWHS502 Manage effective WHS consultation and participation processes</w:t>
      </w:r>
    </w:p>
    <w:p w:rsidR="00000000" w:rsidRPr="006A5082" w:rsidP="006A5082">
      <w:pPr>
        <w:pStyle w:val="Heading1"/>
      </w:pPr>
      <w:bookmarkStart w:id="8" w:name="O_646994"/>
      <w:bookmarkEnd w:id="8"/>
      <w:r w:rsidRPr="006A5082">
        <w:t>Modification History</w:t>
      </w:r>
    </w:p>
    <w:tbl>
      <w:tblPr>
        <w:tblW w:w="0" w:type="auto"/>
        <w:tblLayout w:type="fixed"/>
        <w:tblCellMar>
          <w:left w:w="62" w:type="dxa"/>
          <w:right w:w="62" w:type="dxa"/>
        </w:tblCellMar>
        <w:tblLook w:val="0000"/>
      </w:tblPr>
      <w:tblGrid>
        <w:gridCol w:w="2689"/>
        <w:gridCol w:w="6337"/>
      </w:tblGrid>
      <w:tr w:rsidTr="006A5082">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BodyText"/>
            </w:pPr>
            <w:r w:rsidRPr="006A508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rPr>
                <w:rStyle w:val="SpecialBold"/>
              </w:rPr>
              <w:t>Comments</w:t>
            </w:r>
          </w:p>
        </w:tc>
      </w:tr>
      <w:tr w:rsidTr="006A5082">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5082">
            <w:pPr>
              <w:pStyle w:val="BodyText"/>
              <w:rPr>
                <w:lang w:val="en-NZ"/>
              </w:rPr>
            </w:pPr>
            <w:r w:rsidRPr="006A508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5082" w:rsidP="006A5082">
            <w:pPr>
              <w:pStyle w:val="BodyText"/>
            </w:pPr>
            <w:r w:rsidRPr="006A5082">
              <w:t>This version first released with BSB Business Services Training Package Version 1.0.</w:t>
            </w:r>
          </w:p>
        </w:tc>
      </w:tr>
    </w:tbl>
    <w:p w:rsidR="00000000" w:rsidRPr="006A5082" w:rsidP="006A5082">
      <w:pPr>
        <w:pStyle w:val="BodyText"/>
      </w:pPr>
    </w:p>
    <w:p w:rsidR="00000000" w:rsidRPr="006A5082" w:rsidP="006A5082">
      <w:pPr>
        <w:pStyle w:val="AllowPageBreak"/>
      </w:pPr>
    </w:p>
    <w:p w:rsidR="00000000" w:rsidRPr="006A5082" w:rsidP="006A5082">
      <w:pPr>
        <w:pStyle w:val="Heading1"/>
      </w:pPr>
      <w:bookmarkStart w:id="9" w:name="O_646995"/>
      <w:bookmarkEnd w:id="9"/>
      <w:r w:rsidRPr="006A5082">
        <w:t>Performance Evidence</w:t>
      </w:r>
    </w:p>
    <w:p w:rsidR="00000000" w:rsidRPr="006A5082" w:rsidP="00597236">
      <w:pPr>
        <w:pStyle w:val="BodyText"/>
      </w:pPr>
      <w:r w:rsidRPr="006A5082">
        <w:t>Evidence of the ability to:</w:t>
      </w:r>
    </w:p>
    <w:p w:rsidR="00000000" w:rsidRPr="006A5082" w:rsidP="006A5082">
      <w:pPr>
        <w:pStyle w:val="ListBullet"/>
      </w:pPr>
      <w:r w:rsidRPr="006A5082">
        <w:t>implement the legal and organisational requirements for work health and safety (WHS) participation and consultation</w:t>
      </w:r>
    </w:p>
    <w:p w:rsidR="00000000" w:rsidRPr="006A5082" w:rsidP="006A5082">
      <w:pPr>
        <w:pStyle w:val="ListBullet"/>
      </w:pPr>
      <w:r w:rsidRPr="006A5082">
        <w:t>manage effective WHS consultation and participation processes including development, implementation, monitoring and review, in consultation with others</w:t>
      </w:r>
    </w:p>
    <w:p w:rsidR="00000000" w:rsidRPr="006A5082" w:rsidP="006A5082">
      <w:pPr>
        <w:pStyle w:val="ListBullet"/>
      </w:pPr>
      <w:r w:rsidRPr="006A5082">
        <w:t xml:space="preserve">review the effectiveness of existing WHS participation and consultation processes, identifying gaps and </w:t>
      </w:r>
      <w:r w:rsidRPr="006A5082">
        <w:t>areas for improvement and positive performance indicators</w:t>
      </w:r>
    </w:p>
    <w:p w:rsidR="00000000" w:rsidRPr="006A5082" w:rsidP="006A5082">
      <w:pPr>
        <w:pStyle w:val="ListBullet"/>
      </w:pPr>
      <w:r w:rsidRPr="006A5082">
        <w:t>develop new or improved WHS participation and consultation processes that achieve required improvements and integrate with existing systems</w:t>
      </w:r>
    </w:p>
    <w:p w:rsidR="00000000" w:rsidRPr="006A5082" w:rsidP="006A5082">
      <w:pPr>
        <w:pStyle w:val="ListBullet"/>
      </w:pPr>
      <w:r w:rsidRPr="006A5082">
        <w:t>develop an action plan for implementation of new or improv</w:t>
      </w:r>
      <w:r w:rsidRPr="006A5082">
        <w:t>ed WHS participation and consultation processes</w:t>
      </w:r>
    </w:p>
    <w:p w:rsidR="00000000" w:rsidRPr="006A5082" w:rsidP="006A5082">
      <w:pPr>
        <w:pStyle w:val="ListBullet"/>
      </w:pPr>
      <w:r w:rsidRPr="006A5082">
        <w:t>provide advice, support and monitoring to others during implementation of new or improved WHS participation and consultation processes and recommending changes to the plan as required</w:t>
      </w:r>
    </w:p>
    <w:p w:rsidR="00000000" w:rsidRPr="006A5082" w:rsidP="006A5082">
      <w:pPr>
        <w:pStyle w:val="BodyText"/>
      </w:pPr>
    </w:p>
    <w:p w:rsidR="00000000" w:rsidRPr="006A5082" w:rsidP="00597236">
      <w:pPr>
        <w:pStyle w:val="BodyText"/>
      </w:pPr>
      <w:r w:rsidRPr="006A5082">
        <w:t>Note: If a specific vol</w:t>
      </w:r>
      <w:r w:rsidRPr="006A5082">
        <w:t>ume or frequency is not stated, then evidence must be provided at least once.</w:t>
      </w:r>
    </w:p>
    <w:p w:rsidR="00000000" w:rsidRPr="006A5082" w:rsidP="006A5082">
      <w:pPr>
        <w:pStyle w:val="Heading1"/>
      </w:pPr>
      <w:bookmarkStart w:id="10" w:name="O_646996"/>
      <w:bookmarkEnd w:id="10"/>
      <w:r w:rsidRPr="006A5082">
        <w:t>Knowledge Evidence</w:t>
      </w:r>
    </w:p>
    <w:p w:rsidR="00000000" w:rsidRPr="006A5082" w:rsidP="00597236">
      <w:pPr>
        <w:pStyle w:val="BodyText"/>
      </w:pPr>
      <w:r w:rsidRPr="006A5082">
        <w:t>To complete the unit requirements safely and effectively, the individual must:</w:t>
      </w:r>
    </w:p>
    <w:p w:rsidR="00000000" w:rsidRPr="006A5082" w:rsidP="006A5082">
      <w:pPr>
        <w:pStyle w:val="ListBullet"/>
      </w:pPr>
      <w:r w:rsidRPr="006A5082">
        <w:t>identify appropriate communication networks, processes and for</w:t>
      </w:r>
      <w:r w:rsidRPr="006A5082">
        <w:t>mats</w:t>
      </w:r>
    </w:p>
    <w:p w:rsidR="00000000" w:rsidRPr="006A5082" w:rsidP="006A5082">
      <w:pPr>
        <w:pStyle w:val="ListBullet"/>
      </w:pPr>
      <w:r w:rsidRPr="006A5082">
        <w:t xml:space="preserve">outline Commonwealth and state or territory WHS Acts, regulations, codes of practice, standards and guidance material in general, and in particular the parts relating to: </w:t>
      </w:r>
    </w:p>
    <w:p w:rsidR="00000000" w:rsidRPr="006A5082" w:rsidP="006A5082">
      <w:pPr>
        <w:pStyle w:val="ListBullet2"/>
      </w:pPr>
      <w:r w:rsidRPr="006A5082">
        <w:t>duties of PCBUs, officers, workers and inspectors</w:t>
      </w:r>
    </w:p>
    <w:p w:rsidR="00000000" w:rsidRPr="006A5082" w:rsidP="006A5082">
      <w:pPr>
        <w:pStyle w:val="ListBullet2"/>
      </w:pPr>
      <w:r w:rsidRPr="006A5082">
        <w:t>duty holders</w:t>
      </w:r>
    </w:p>
    <w:p w:rsidR="00000000" w:rsidRPr="006A5082" w:rsidP="006A5082">
      <w:pPr>
        <w:pStyle w:val="ListBullet2"/>
      </w:pPr>
      <w:r w:rsidRPr="006A5082">
        <w:t>consultation, participation and representation</w:t>
      </w:r>
    </w:p>
    <w:p w:rsidR="00000000" w:rsidRPr="006A5082" w:rsidP="006A5082">
      <w:pPr>
        <w:pStyle w:val="ListBullet2"/>
      </w:pPr>
      <w:r w:rsidRPr="006A5082">
        <w:t xml:space="preserve">discriminatory, coercive and misleading conduct </w:t>
      </w:r>
    </w:p>
    <w:p w:rsidR="00000000" w:rsidRPr="006A5082" w:rsidP="006A5082">
      <w:pPr>
        <w:pStyle w:val="ListBullet2"/>
      </w:pPr>
      <w:r w:rsidRPr="006A5082">
        <w:t>workplace entry by WHS permit holders</w:t>
      </w:r>
    </w:p>
    <w:p w:rsidR="00000000" w:rsidRPr="006A5082" w:rsidP="006A5082">
      <w:pPr>
        <w:pStyle w:val="ListBullet"/>
      </w:pPr>
      <w:r w:rsidRPr="006A5082">
        <w:t>describe formal and informal communication and consultation processes, and key personnel related to communication</w:t>
      </w:r>
    </w:p>
    <w:p w:rsidR="00000000" w:rsidRPr="006A5082" w:rsidP="006A5082">
      <w:pPr>
        <w:pStyle w:val="ListBullet"/>
      </w:pPr>
      <w:r w:rsidRPr="006A5082">
        <w:t>explain</w:t>
      </w:r>
      <w:r w:rsidRPr="006A5082">
        <w:t xml:space="preserve"> how the characteristics and composition of the workforce impact on WHS risk and the management of WHS, including:</w:t>
      </w:r>
    </w:p>
    <w:p w:rsidR="00000000" w:rsidRPr="006A5082" w:rsidP="006A5082">
      <w:pPr>
        <w:pStyle w:val="ListBullet2"/>
      </w:pPr>
      <w:r w:rsidRPr="006A5082">
        <w:t>communication skills</w:t>
      </w:r>
    </w:p>
    <w:p w:rsidR="00000000" w:rsidRPr="006A5082" w:rsidP="006A5082">
      <w:pPr>
        <w:pStyle w:val="ListBullet2"/>
      </w:pPr>
      <w:r w:rsidRPr="006A5082">
        <w:t>cultural background and diversity</w:t>
      </w:r>
    </w:p>
    <w:p w:rsidR="00000000" w:rsidRPr="006A5082" w:rsidP="006A5082">
      <w:pPr>
        <w:pStyle w:val="ListBullet2"/>
      </w:pPr>
      <w:r w:rsidRPr="006A5082">
        <w:t>gender</w:t>
      </w:r>
    </w:p>
    <w:p w:rsidR="00000000" w:rsidRPr="006A5082" w:rsidP="006A5082">
      <w:pPr>
        <w:pStyle w:val="ListBullet2"/>
      </w:pPr>
      <w:r w:rsidRPr="006A5082">
        <w:t>labour market changes</w:t>
      </w:r>
    </w:p>
    <w:p w:rsidR="00000000" w:rsidRPr="006A5082" w:rsidP="006A5082">
      <w:pPr>
        <w:pStyle w:val="ListBullet2"/>
      </w:pPr>
      <w:r w:rsidRPr="006A5082">
        <w:t>language, literacy and numeracy levels of the workforce</w:t>
      </w:r>
    </w:p>
    <w:p w:rsidR="00000000" w:rsidRPr="006A5082" w:rsidP="006A5082">
      <w:pPr>
        <w:pStyle w:val="ListBullet2"/>
      </w:pPr>
      <w:r w:rsidRPr="006A5082">
        <w:t xml:space="preserve">structure and organisation of the workforce, including part time, casual and contract workers; shift </w:t>
      </w:r>
      <w:r w:rsidRPr="006A5082">
        <w:t>rosters; and geographical location</w:t>
      </w:r>
    </w:p>
    <w:p w:rsidR="00000000" w:rsidRPr="006A5082" w:rsidP="006A5082">
      <w:pPr>
        <w:pStyle w:val="ListBullet2"/>
      </w:pPr>
      <w:r w:rsidRPr="006A5082">
        <w:t>workers with specific needs and limitations</w:t>
      </w:r>
    </w:p>
    <w:p w:rsidR="00000000" w:rsidRPr="006A5082" w:rsidP="006A5082">
      <w:pPr>
        <w:pStyle w:val="ListBullet2"/>
      </w:pPr>
      <w:r w:rsidRPr="006A5082">
        <w:t>workplace culture in relation to alcohol and other drug use</w:t>
      </w:r>
    </w:p>
    <w:p w:rsidR="00000000" w:rsidRPr="006A5082" w:rsidP="006A5082">
      <w:pPr>
        <w:pStyle w:val="ListBullet"/>
      </w:pPr>
      <w:r w:rsidRPr="006A5082">
        <w:t>list internal and external sources of WHS information and data, and how to access them</w:t>
      </w:r>
    </w:p>
    <w:p w:rsidR="00000000" w:rsidRPr="006A5082" w:rsidP="006A5082">
      <w:pPr>
        <w:pStyle w:val="ListBullet"/>
      </w:pPr>
      <w:r w:rsidRPr="006A5082">
        <w:t>identify key personnel, including change agents, within workplace management structure</w:t>
      </w:r>
    </w:p>
    <w:p w:rsidR="00000000" w:rsidRPr="006A5082" w:rsidP="006A5082">
      <w:pPr>
        <w:pStyle w:val="ListBullet"/>
      </w:pPr>
      <w:r w:rsidRPr="006A5082">
        <w:t>describe organisational culture as it impacts on the work team</w:t>
      </w:r>
    </w:p>
    <w:p w:rsidR="00000000" w:rsidRPr="006A5082" w:rsidP="006A5082">
      <w:pPr>
        <w:pStyle w:val="ListBullet"/>
      </w:pPr>
      <w:r w:rsidRPr="006A5082">
        <w:t xml:space="preserve">summarise relevant </w:t>
      </w:r>
      <w:r w:rsidRPr="006A5082">
        <w:t>organisational WHS policies, procedures, processes and systems</w:t>
      </w:r>
    </w:p>
    <w:p w:rsidR="00000000" w:rsidRPr="006A5082" w:rsidP="006A5082">
      <w:pPr>
        <w:pStyle w:val="ListBullet"/>
      </w:pPr>
      <w:r w:rsidRPr="006A5082">
        <w:t xml:space="preserve">describe the roles and responsibilities of individuals and parties under WHS legislation </w:t>
      </w:r>
    </w:p>
    <w:p w:rsidR="00000000" w:rsidRPr="006A5082" w:rsidP="006A5082">
      <w:pPr>
        <w:pStyle w:val="ListBullet"/>
      </w:pPr>
      <w:r w:rsidRPr="006A5082">
        <w:t>outline the training needs of health and safety committees, and health and safety representatives.</w:t>
      </w:r>
    </w:p>
    <w:p w:rsidR="00000000" w:rsidRPr="006A5082" w:rsidP="006A5082">
      <w:pPr>
        <w:pStyle w:val="AllowPageBreak"/>
      </w:pPr>
    </w:p>
    <w:p w:rsidR="00000000" w:rsidRPr="006A5082" w:rsidP="006A5082">
      <w:pPr>
        <w:pStyle w:val="Heading1"/>
      </w:pPr>
      <w:bookmarkStart w:id="11" w:name="O_646997"/>
      <w:bookmarkEnd w:id="11"/>
      <w:r w:rsidRPr="006A5082">
        <w:t>Assessment Conditions</w:t>
      </w:r>
    </w:p>
    <w:p w:rsidR="00000000" w:rsidRPr="006A5082" w:rsidP="00597236">
      <w:pPr>
        <w:pStyle w:val="BodyText"/>
      </w:pPr>
      <w:r w:rsidRPr="006A5082">
        <w:t>Assessment must be conducted in a safe environment where evidence gathered demonstrates consistent performance of typical activities experienced by individuals carrying out work health and safety duties in the workplace a</w:t>
      </w:r>
      <w:r w:rsidRPr="006A5082">
        <w:t>nd include access to:</w:t>
      </w:r>
    </w:p>
    <w:p w:rsidR="00000000" w:rsidRPr="006A5082" w:rsidP="006A5082">
      <w:pPr>
        <w:pStyle w:val="ListBullet"/>
      </w:pPr>
      <w:r w:rsidRPr="006A5082">
        <w:t>workplace policies and procedures</w:t>
      </w:r>
    </w:p>
    <w:p w:rsidR="00000000" w:rsidRPr="006A5082" w:rsidP="006A5082">
      <w:pPr>
        <w:pStyle w:val="ListBullet"/>
      </w:pPr>
      <w:r w:rsidRPr="006A5082">
        <w:t>reports from other parties consulted about design, implementation, management and review processes</w:t>
      </w:r>
    </w:p>
    <w:p w:rsidR="00000000" w:rsidRPr="006A5082" w:rsidP="006A5082">
      <w:pPr>
        <w:pStyle w:val="ListBullet"/>
      </w:pPr>
      <w:r w:rsidRPr="006A5082">
        <w:t>relevant Acts, regulations, codes of practice, standards and guidelines</w:t>
      </w:r>
    </w:p>
    <w:p w:rsidR="00000000" w:rsidRPr="006A5082" w:rsidP="006A5082">
      <w:pPr>
        <w:pStyle w:val="ListBullet"/>
      </w:pPr>
      <w:r w:rsidRPr="006A5082">
        <w:t>case studies and, where possible, real situations</w:t>
      </w:r>
    </w:p>
    <w:p w:rsidR="00000000" w:rsidRPr="006A5082" w:rsidP="006A5082">
      <w:pPr>
        <w:pStyle w:val="ListBullet"/>
      </w:pPr>
      <w:r w:rsidRPr="006A5082">
        <w:t>interaction with others.</w:t>
      </w:r>
    </w:p>
    <w:p w:rsidR="00000000" w:rsidRPr="006A5082" w:rsidP="006A5082">
      <w:pPr>
        <w:pStyle w:val="BodyText"/>
      </w:pPr>
    </w:p>
    <w:p w:rsidR="00000000" w:rsidRPr="006A5082" w:rsidP="00597236">
      <w:pPr>
        <w:pStyle w:val="BodyText"/>
      </w:pPr>
      <w:r w:rsidRPr="006A5082">
        <w:t>Assessors must satisfy NVR/AQTF assessor requirements.</w:t>
      </w:r>
    </w:p>
    <w:p w:rsidR="00000000" w:rsidRPr="006A5082" w:rsidP="006A5082">
      <w:pPr>
        <w:pStyle w:val="Heading1"/>
      </w:pPr>
      <w:bookmarkStart w:id="12" w:name="O_647000"/>
      <w:bookmarkEnd w:id="12"/>
      <w:r w:rsidRPr="006A5082">
        <w:t>Links</w:t>
      </w:r>
    </w:p>
    <w:p w:rsidR="00000000" w:rsidRPr="006A5082" w:rsidP="00597236">
      <w:pPr>
        <w:pStyle w:val="BodyText"/>
      </w:pPr>
      <w:r w:rsidRPr="006A508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104D3A">
        <w:rPr>
          <w:rStyle w:val="Hyperlink"/>
        </w:rPr>
        <w:t>https://vetnet.gov.au/Pages/TrainingDocs.aspx?q=11ef6853-ceed-4ba7-9d87-4da407e23c10</w:t>
      </w:r>
      <w:r>
        <w:fldChar w:fldCharType="end"/>
      </w:r>
    </w:p>
    <w:p w:rsidR="00000000" w:rsidRPr="006A5082" w:rsidP="006A5082"/>
    <w:sectPr w:rsidSect="006A50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82" w:rsidRPr="00597236" w:rsidP="005972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36" w:rsidP="006A50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7236" w:rsidP="006A50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97236" w:rsidP="006A50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82" w:rsidP="006A5082">
    <w:pPr>
      <w:pStyle w:val="Footer"/>
      <w:framePr w:wrap="around"/>
    </w:pPr>
    <w:r>
      <w:fldChar w:fldCharType="begin"/>
    </w:r>
    <w:r>
      <w:instrText xml:space="preserve"> DOCPROPERTY  Subject  \* MERGEFORMAT </w:instrText>
    </w:r>
    <w:r>
      <w:fldChar w:fldCharType="separate"/>
    </w:r>
    <w:r w:rsidR="00597236">
      <w:t>Approved</w:t>
    </w:r>
    <w:r w:rsidR="00597236">
      <w:fldChar w:fldCharType="end"/>
    </w:r>
    <w:r>
      <w:tab/>
      <w:t xml:space="preserve">Page </w:t>
    </w:r>
    <w:r>
      <w:fldChar w:fldCharType="begin"/>
    </w:r>
    <w:r>
      <w:instrText xml:space="preserve"> PAGE  \* Arabic  \* MERGEFORMAT </w:instrText>
    </w:r>
    <w:r>
      <w:fldChar w:fldCharType="separate"/>
    </w:r>
    <w:r w:rsidR="0059723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7236">
      <w:rPr>
        <w:noProof/>
      </w:rPr>
      <w:t>5</w:t>
    </w:r>
    <w:r>
      <w:rPr>
        <w:noProof/>
      </w:rPr>
      <w:fldChar w:fldCharType="end"/>
    </w:r>
  </w:p>
  <w:p w:rsidR="006A5082" w:rsidP="006A5082">
    <w:pPr>
      <w:pStyle w:val="Footer"/>
      <w:framePr w:wrap="around"/>
    </w:pPr>
    <w:r>
      <w:t xml:space="preserve">© Commonwealth of Australia, </w:t>
    </w:r>
    <w:r>
      <w:fldChar w:fldCharType="begin"/>
    </w:r>
    <w:r>
      <w:instrText xml:space="preserve"> DATE  \@ "yyyy"  \* MERGEFORMAT </w:instrText>
    </w:r>
    <w:r>
      <w:fldChar w:fldCharType="separate"/>
    </w:r>
    <w:r w:rsidR="00597236">
      <w:rPr>
        <w:noProof/>
      </w:rPr>
      <w:t>2025</w:t>
    </w:r>
    <w:r>
      <w:fldChar w:fldCharType="end"/>
    </w:r>
    <w:r>
      <w:tab/>
    </w:r>
    <w:r>
      <w:fldChar w:fldCharType="begin"/>
    </w:r>
    <w:r>
      <w:instrText xml:space="preserve"> DOCPROPERTY  Author  \* MERGEFORMAT </w:instrText>
    </w:r>
    <w:r>
      <w:fldChar w:fldCharType="separate"/>
    </w:r>
    <w:r w:rsidR="00597236">
      <w:t>Future Skills Organisation</w:t>
    </w:r>
    <w:r w:rsidR="00597236">
      <w:fldChar w:fldCharType="end"/>
    </w:r>
  </w:p>
  <w:p w:rsidR="006A5082" w:rsidP="006A50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5082" w:rsidRPr="00597236" w:rsidP="005972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236" w:rsidRPr="002D2AF8" w:rsidP="006A5082">
    <w:pPr>
      <w:pStyle w:val="Header"/>
      <w:framePr w:wrap="around"/>
    </w:pPr>
    <w:r>
      <w:fldChar w:fldCharType="begin"/>
    </w:r>
    <w:r>
      <w:instrText xml:space="preserve"> TITLE   \* MERGEFORMAT </w:instrText>
    </w:r>
    <w:r>
      <w:fldChar w:fldCharType="separate"/>
    </w:r>
    <w:r>
      <w:t>BSBWHS502 Manage effective WHS consultation and participation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97236" w:rsidP="006A50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082" w:rsidRPr="002D2AF8" w:rsidP="006A5082">
    <w:pPr>
      <w:pStyle w:val="Header"/>
      <w:framePr w:wrap="around"/>
    </w:pPr>
    <w:r>
      <w:fldChar w:fldCharType="begin"/>
    </w:r>
    <w:r>
      <w:instrText xml:space="preserve"> TITLE   \* MERGEFORMAT </w:instrText>
    </w:r>
    <w:r>
      <w:fldChar w:fldCharType="separate"/>
    </w:r>
    <w:r w:rsidR="00597236">
      <w:t>BSBWHS502 Manage effective WHS consultation and participation processes</w:t>
    </w:r>
    <w:r w:rsidR="00597236">
      <w:fldChar w:fldCharType="end"/>
    </w:r>
    <w:r>
      <w:tab/>
      <w:t xml:space="preserve">Date this document was generated: </w:t>
    </w:r>
    <w:r>
      <w:fldChar w:fldCharType="begin"/>
    </w:r>
    <w:r>
      <w:instrText xml:space="preserve"> CREATEDATE  \@ "d MMMM yyyy"  \* MERGEFORMAT </w:instrText>
    </w:r>
    <w:r>
      <w:fldChar w:fldCharType="separate"/>
    </w:r>
    <w:r w:rsidR="00597236">
      <w:rPr>
        <w:noProof/>
      </w:rPr>
      <w:t>1 March 2025</w:t>
    </w:r>
    <w:r>
      <w:fldChar w:fldCharType="end"/>
    </w:r>
  </w:p>
  <w:p w:rsidR="006A5082" w:rsidP="006A50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D0A9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F070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E69E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50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5082"/>
    <w:pPr>
      <w:spacing w:before="360" w:after="60"/>
      <w:outlineLvl w:val="0"/>
    </w:pPr>
    <w:rPr>
      <w:sz w:val="32"/>
    </w:rPr>
  </w:style>
  <w:style w:type="paragraph" w:styleId="Heading2">
    <w:name w:val="heading 2"/>
    <w:basedOn w:val="HeadingBase"/>
    <w:next w:val="BodyText"/>
    <w:link w:val="Heading2Char"/>
    <w:qFormat/>
    <w:rsid w:val="006A5082"/>
    <w:pPr>
      <w:keepLines/>
      <w:spacing w:before="240" w:after="120"/>
      <w:outlineLvl w:val="1"/>
    </w:pPr>
    <w:rPr>
      <w:sz w:val="28"/>
      <w:szCs w:val="40"/>
    </w:rPr>
  </w:style>
  <w:style w:type="paragraph" w:styleId="Heading3">
    <w:name w:val="heading 3"/>
    <w:basedOn w:val="HeadingBase"/>
    <w:next w:val="BodyText"/>
    <w:link w:val="Heading3Char"/>
    <w:qFormat/>
    <w:rsid w:val="006A5082"/>
    <w:pPr>
      <w:spacing w:before="180" w:after="120"/>
      <w:outlineLvl w:val="2"/>
    </w:pPr>
    <w:rPr>
      <w:spacing w:val="-10"/>
      <w:kern w:val="32"/>
    </w:rPr>
  </w:style>
  <w:style w:type="paragraph" w:styleId="Heading4">
    <w:name w:val="heading 4"/>
    <w:basedOn w:val="HeadingBase"/>
    <w:next w:val="BodyText"/>
    <w:link w:val="Heading4Char"/>
    <w:qFormat/>
    <w:rsid w:val="006A5082"/>
    <w:pPr>
      <w:spacing w:before="160" w:after="120"/>
      <w:outlineLvl w:val="3"/>
    </w:pPr>
    <w:rPr>
      <w:sz w:val="22"/>
    </w:rPr>
  </w:style>
  <w:style w:type="paragraph" w:styleId="Heading5">
    <w:name w:val="heading 5"/>
    <w:basedOn w:val="HeadingBase"/>
    <w:next w:val="Normal"/>
    <w:link w:val="Heading5Char"/>
    <w:qFormat/>
    <w:rsid w:val="006A5082"/>
    <w:pPr>
      <w:spacing w:before="80"/>
      <w:outlineLvl w:val="4"/>
    </w:pPr>
    <w:rPr>
      <w:color w:val="918585"/>
      <w:sz w:val="20"/>
    </w:rPr>
  </w:style>
  <w:style w:type="paragraph" w:styleId="Heading6">
    <w:name w:val="heading 6"/>
    <w:basedOn w:val="HeadingBase"/>
    <w:next w:val="Normal"/>
    <w:link w:val="Heading6Char"/>
    <w:qFormat/>
    <w:rsid w:val="006A5082"/>
    <w:pPr>
      <w:spacing w:before="60"/>
      <w:outlineLvl w:val="5"/>
    </w:pPr>
    <w:rPr>
      <w:color w:val="918585"/>
      <w:sz w:val="20"/>
    </w:rPr>
  </w:style>
  <w:style w:type="paragraph" w:styleId="Heading7">
    <w:name w:val="heading 7"/>
    <w:basedOn w:val="Normal"/>
    <w:next w:val="Normal"/>
    <w:link w:val="Heading7Char"/>
    <w:qFormat/>
    <w:rsid w:val="006A5082"/>
    <w:pPr>
      <w:ind w:left="720"/>
      <w:outlineLvl w:val="6"/>
    </w:pPr>
    <w:rPr>
      <w:i/>
    </w:rPr>
  </w:style>
  <w:style w:type="paragraph" w:styleId="Heading8">
    <w:name w:val="heading 8"/>
    <w:basedOn w:val="Normal"/>
    <w:next w:val="Normal"/>
    <w:link w:val="Heading8Char"/>
    <w:qFormat/>
    <w:rsid w:val="006A5082"/>
    <w:pPr>
      <w:ind w:left="720"/>
      <w:outlineLvl w:val="7"/>
    </w:pPr>
    <w:rPr>
      <w:i/>
    </w:rPr>
  </w:style>
  <w:style w:type="paragraph" w:styleId="Heading9">
    <w:name w:val="heading 9"/>
    <w:basedOn w:val="Normal"/>
    <w:next w:val="Normal"/>
    <w:link w:val="Heading9Char"/>
    <w:qFormat/>
    <w:rsid w:val="006A5082"/>
    <w:pPr>
      <w:ind w:left="720"/>
      <w:outlineLvl w:val="8"/>
    </w:pPr>
    <w:rPr>
      <w:i/>
    </w:rPr>
  </w:style>
  <w:style w:type="character" w:default="1" w:styleId="DefaultParagraphFont">
    <w:name w:val="Default Paragraph Font"/>
    <w:uiPriority w:val="1"/>
    <w:unhideWhenUsed/>
    <w:rsid w:val="006A50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5082"/>
  </w:style>
  <w:style w:type="character" w:customStyle="1" w:styleId="Heading1Char">
    <w:name w:val="Heading 1 Char"/>
    <w:basedOn w:val="DefaultParagraphFont"/>
    <w:link w:val="Heading1"/>
    <w:rsid w:val="006A5082"/>
    <w:rPr>
      <w:rFonts w:ascii="Times New Roman" w:eastAsia="Times New Roman" w:hAnsi="Times New Roman" w:cs="Times New Roman"/>
      <w:b/>
      <w:sz w:val="32"/>
      <w:szCs w:val="20"/>
      <w:lang w:eastAsia="en-US"/>
    </w:rPr>
  </w:style>
  <w:style w:type="paragraph" w:styleId="BodyText">
    <w:name w:val="Body Text"/>
    <w:basedOn w:val="Normal"/>
    <w:link w:val="BodyTextChar"/>
    <w:rsid w:val="006A50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5082"/>
    <w:rPr>
      <w:rFonts w:ascii="Times New Roman" w:eastAsia="Times New Roman" w:hAnsi="Times New Roman" w:cs="Times New Roman"/>
      <w:sz w:val="24"/>
      <w:lang w:eastAsia="en-US"/>
    </w:rPr>
  </w:style>
  <w:style w:type="paragraph" w:styleId="ListBullet">
    <w:name w:val="List Bullet"/>
    <w:basedOn w:val="List"/>
    <w:rsid w:val="006A5082"/>
    <w:pPr>
      <w:numPr>
        <w:numId w:val="12"/>
      </w:numPr>
      <w:tabs>
        <w:tab w:val="clear" w:pos="340"/>
      </w:tabs>
      <w:spacing w:before="40" w:after="40"/>
    </w:pPr>
  </w:style>
  <w:style w:type="character" w:customStyle="1" w:styleId="SpecialBold">
    <w:name w:val="Special Bold"/>
    <w:basedOn w:val="DefaultParagraphFont"/>
    <w:rsid w:val="006A5082"/>
    <w:rPr>
      <w:b/>
      <w:spacing w:val="0"/>
    </w:rPr>
  </w:style>
  <w:style w:type="paragraph" w:styleId="ListBullet2">
    <w:name w:val="List Bullet 2"/>
    <w:basedOn w:val="List2"/>
    <w:rsid w:val="006A5082"/>
    <w:pPr>
      <w:numPr>
        <w:numId w:val="13"/>
      </w:numPr>
      <w:tabs>
        <w:tab w:val="clear" w:pos="680"/>
      </w:tabs>
    </w:pPr>
  </w:style>
  <w:style w:type="character" w:styleId="Emphasis">
    <w:name w:val="Emphasis"/>
    <w:basedOn w:val="DefaultParagraphFont"/>
    <w:qFormat/>
    <w:rsid w:val="006A5082"/>
    <w:rPr>
      <w:i/>
    </w:rPr>
  </w:style>
  <w:style w:type="paragraph" w:customStyle="1" w:styleId="SuperHeading">
    <w:name w:val="SuperHeading"/>
    <w:basedOn w:val="Normal"/>
    <w:rsid w:val="006A5082"/>
    <w:pPr>
      <w:spacing w:before="240" w:after="120"/>
      <w:outlineLvl w:val="0"/>
    </w:pPr>
    <w:rPr>
      <w:rFonts w:ascii="Times New Roman" w:hAnsi="Times New Roman"/>
      <w:b/>
      <w:sz w:val="32"/>
    </w:rPr>
  </w:style>
  <w:style w:type="paragraph" w:customStyle="1" w:styleId="AllowPageBreak">
    <w:name w:val="AllowPageBreak"/>
    <w:rsid w:val="006A50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50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50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50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50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50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50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50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5082"/>
    <w:rPr>
      <w:rFonts w:ascii="Courier New" w:eastAsia="Times New Roman" w:hAnsi="Courier New" w:cs="Times New Roman"/>
      <w:i/>
      <w:szCs w:val="20"/>
      <w:lang w:eastAsia="en-US"/>
    </w:rPr>
  </w:style>
  <w:style w:type="paragraph" w:customStyle="1" w:styleId="HeadingBase">
    <w:name w:val="Heading Base"/>
    <w:rsid w:val="006A50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5082"/>
    <w:pPr>
      <w:tabs>
        <w:tab w:val="right" w:leader="dot" w:pos="9072"/>
      </w:tabs>
      <w:ind w:left="567"/>
    </w:pPr>
    <w:rPr>
      <w:szCs w:val="22"/>
    </w:rPr>
  </w:style>
  <w:style w:type="paragraph" w:customStyle="1" w:styleId="TOCBase">
    <w:name w:val="TOC Base"/>
    <w:rsid w:val="006A50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5082"/>
    <w:pPr>
      <w:tabs>
        <w:tab w:val="right" w:leader="dot" w:pos="9072"/>
      </w:tabs>
      <w:spacing w:before="40" w:after="40"/>
      <w:ind w:left="284"/>
    </w:pPr>
    <w:rPr>
      <w:rFonts w:ascii="Times New Roman" w:hAnsi="Times New Roman"/>
    </w:rPr>
  </w:style>
  <w:style w:type="paragraph" w:styleId="TOC1">
    <w:name w:val="toc 1"/>
    <w:basedOn w:val="TOCBase"/>
    <w:next w:val="Normal"/>
    <w:rsid w:val="006A50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50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5082"/>
    <w:rPr>
      <w:rFonts w:ascii="Times New Roman" w:eastAsia="Times New Roman" w:hAnsi="Times New Roman" w:cs="Times New Roman"/>
      <w:sz w:val="16"/>
      <w:lang w:eastAsia="en-US"/>
    </w:rPr>
  </w:style>
  <w:style w:type="paragraph" w:styleId="Title">
    <w:name w:val="Title"/>
    <w:basedOn w:val="HeadingBase"/>
    <w:link w:val="TitleChar"/>
    <w:qFormat/>
    <w:rsid w:val="006A5082"/>
    <w:pPr>
      <w:spacing w:before="5040"/>
      <w:jc w:val="center"/>
    </w:pPr>
    <w:rPr>
      <w:sz w:val="48"/>
      <w:szCs w:val="72"/>
      <w:lang w:val="en-US"/>
    </w:rPr>
  </w:style>
  <w:style w:type="character" w:customStyle="1" w:styleId="TitleChar">
    <w:name w:val="Title Char"/>
    <w:basedOn w:val="DefaultParagraphFont"/>
    <w:link w:val="Title"/>
    <w:rsid w:val="006A50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5082"/>
    <w:pPr>
      <w:tabs>
        <w:tab w:val="left" w:pos="3600"/>
        <w:tab w:val="left" w:pos="3958"/>
      </w:tabs>
    </w:pPr>
  </w:style>
  <w:style w:type="paragraph" w:styleId="List">
    <w:name w:val="List"/>
    <w:basedOn w:val="BodyText"/>
    <w:next w:val="BodyText"/>
    <w:rsid w:val="006A5082"/>
    <w:pPr>
      <w:tabs>
        <w:tab w:val="left" w:pos="340"/>
      </w:tabs>
      <w:spacing w:before="60" w:after="60"/>
      <w:ind w:left="340" w:hanging="340"/>
    </w:pPr>
  </w:style>
  <w:style w:type="paragraph" w:customStyle="1" w:styleId="Note">
    <w:name w:val="Note"/>
    <w:basedOn w:val="BodyText"/>
    <w:rsid w:val="006A50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5082"/>
    <w:pPr>
      <w:framePr w:wrap="auto" w:hAnchor="text" w:y="6049"/>
    </w:pPr>
    <w:rPr>
      <w:color w:val="000000"/>
      <w:sz w:val="40"/>
    </w:rPr>
  </w:style>
  <w:style w:type="paragraph" w:customStyle="1" w:styleId="TOCTitle">
    <w:name w:val="TOCTitle"/>
    <w:basedOn w:val="Heading1"/>
    <w:rsid w:val="006A5082"/>
    <w:pPr>
      <w:spacing w:after="240"/>
      <w:jc w:val="center"/>
      <w:outlineLvl w:val="9"/>
    </w:pPr>
    <w:rPr>
      <w:caps/>
    </w:rPr>
  </w:style>
  <w:style w:type="paragraph" w:customStyle="1" w:styleId="Version">
    <w:name w:val="Version"/>
    <w:rsid w:val="006A50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5082"/>
    <w:pPr>
      <w:keepNext w:val="0"/>
      <w:tabs>
        <w:tab w:val="right" w:pos="4176"/>
      </w:tabs>
      <w:ind w:left="198" w:hanging="198"/>
    </w:pPr>
    <w:rPr>
      <w:rFonts w:ascii="Garamond" w:hAnsi="Garamond"/>
    </w:rPr>
  </w:style>
  <w:style w:type="paragraph" w:styleId="IndexHeading">
    <w:name w:val="index heading"/>
    <w:basedOn w:val="Normal"/>
    <w:next w:val="Index1"/>
    <w:semiHidden/>
    <w:rsid w:val="006A5082"/>
    <w:pPr>
      <w:spacing w:before="120" w:after="120"/>
    </w:pPr>
    <w:rPr>
      <w:rFonts w:ascii="Arial" w:hAnsi="Arial"/>
      <w:b/>
      <w:color w:val="918585"/>
      <w:sz w:val="24"/>
    </w:rPr>
  </w:style>
  <w:style w:type="paragraph" w:styleId="Header">
    <w:name w:val="header"/>
    <w:basedOn w:val="Normal"/>
    <w:link w:val="HeaderChar"/>
    <w:rsid w:val="006A50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5082"/>
    <w:rPr>
      <w:rFonts w:ascii="Times New Roman" w:eastAsia="Times New Roman" w:hAnsi="Times New Roman" w:cs="Times New Roman"/>
      <w:sz w:val="16"/>
      <w:szCs w:val="20"/>
      <w:lang w:val="en-GB" w:eastAsia="en-US"/>
    </w:rPr>
  </w:style>
  <w:style w:type="paragraph" w:customStyle="1" w:styleId="Chapter">
    <w:name w:val="Chapter"/>
    <w:basedOn w:val="Normal"/>
    <w:rsid w:val="006A5082"/>
    <w:pPr>
      <w:spacing w:before="240"/>
    </w:pPr>
    <w:rPr>
      <w:rFonts w:ascii="Times New Roman" w:hAnsi="Times New Roman"/>
      <w:smallCaps/>
      <w:spacing w:val="80"/>
      <w:sz w:val="28"/>
    </w:rPr>
  </w:style>
  <w:style w:type="paragraph" w:customStyle="1" w:styleId="InChapter">
    <w:name w:val="InChapter"/>
    <w:basedOn w:val="Heading3"/>
    <w:rsid w:val="006A5082"/>
    <w:pPr>
      <w:spacing w:after="240"/>
      <w:outlineLvl w:val="9"/>
    </w:pPr>
    <w:rPr>
      <w:noProof/>
    </w:rPr>
  </w:style>
  <w:style w:type="paragraph" w:styleId="Index2">
    <w:name w:val="index 2"/>
    <w:basedOn w:val="Normal"/>
    <w:next w:val="Normal"/>
    <w:semiHidden/>
    <w:rsid w:val="006A5082"/>
    <w:pPr>
      <w:tabs>
        <w:tab w:val="right" w:pos="4176"/>
      </w:tabs>
      <w:ind w:left="568" w:hanging="284"/>
    </w:pPr>
    <w:rPr>
      <w:rFonts w:ascii="Garamond" w:hAnsi="Garamond"/>
    </w:rPr>
  </w:style>
  <w:style w:type="paragraph" w:customStyle="1" w:styleId="Byline">
    <w:name w:val="Byline"/>
    <w:rsid w:val="006A50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5082"/>
    <w:pPr>
      <w:tabs>
        <w:tab w:val="clear" w:pos="3600"/>
        <w:tab w:val="clear" w:pos="3958"/>
      </w:tabs>
      <w:jc w:val="right"/>
    </w:pPr>
  </w:style>
  <w:style w:type="paragraph" w:styleId="Caption">
    <w:name w:val="caption"/>
    <w:basedOn w:val="BodyText"/>
    <w:next w:val="Normal"/>
    <w:qFormat/>
    <w:rsid w:val="006A5082"/>
    <w:pPr>
      <w:framePr w:w="2268" w:hSpace="181" w:vSpace="181" w:wrap="around" w:vAnchor="text" w:hAnchor="page" w:x="1135" w:y="285" w:anchorLock="1"/>
    </w:pPr>
    <w:rPr>
      <w:i/>
    </w:rPr>
  </w:style>
  <w:style w:type="paragraph" w:customStyle="1" w:styleId="MiniTOCTitle">
    <w:name w:val="MiniTOCTitle"/>
    <w:basedOn w:val="Heading4"/>
    <w:rsid w:val="006A5082"/>
    <w:pPr>
      <w:spacing w:before="240"/>
      <w:outlineLvl w:val="9"/>
    </w:pPr>
    <w:rPr>
      <w:noProof/>
      <w:sz w:val="24"/>
    </w:rPr>
  </w:style>
  <w:style w:type="paragraph" w:customStyle="1" w:styleId="MiniTOCItem">
    <w:name w:val="MiniTOCItem"/>
    <w:basedOn w:val="ListBullet"/>
    <w:rsid w:val="006A5082"/>
    <w:pPr>
      <w:numPr>
        <w:numId w:val="0"/>
      </w:numPr>
      <w:tabs>
        <w:tab w:val="right" w:leader="dot" w:pos="6521"/>
      </w:tabs>
      <w:spacing w:before="0" w:after="0"/>
    </w:pPr>
  </w:style>
  <w:style w:type="paragraph" w:customStyle="1" w:styleId="TOFTitle">
    <w:name w:val="TOFTitle"/>
    <w:basedOn w:val="TOCTitle"/>
    <w:rsid w:val="006A5082"/>
  </w:style>
  <w:style w:type="paragraph" w:styleId="TableofFigures">
    <w:name w:val="table of figures"/>
    <w:basedOn w:val="Normal"/>
    <w:next w:val="Normal"/>
    <w:semiHidden/>
    <w:rsid w:val="006A5082"/>
    <w:pPr>
      <w:tabs>
        <w:tab w:val="right" w:leader="dot" w:pos="9072"/>
      </w:tabs>
      <w:ind w:left="970" w:hanging="403"/>
    </w:pPr>
    <w:rPr>
      <w:rFonts w:ascii="Times New Roman" w:hAnsi="Times New Roman"/>
      <w:b/>
    </w:rPr>
  </w:style>
  <w:style w:type="paragraph" w:styleId="ListNumber">
    <w:name w:val="List Number"/>
    <w:basedOn w:val="List"/>
    <w:rsid w:val="006A5082"/>
    <w:pPr>
      <w:numPr>
        <w:numId w:val="15"/>
      </w:numPr>
      <w:tabs>
        <w:tab w:val="clear" w:pos="340"/>
      </w:tabs>
    </w:pPr>
  </w:style>
  <w:style w:type="character" w:customStyle="1" w:styleId="WingdingSymbols">
    <w:name w:val="Wingding Symbols"/>
    <w:rsid w:val="006A5082"/>
    <w:rPr>
      <w:rFonts w:ascii="Wingdings" w:hAnsi="Wingdings"/>
    </w:rPr>
  </w:style>
  <w:style w:type="paragraph" w:customStyle="1" w:styleId="TableHeading">
    <w:name w:val="Table Heading"/>
    <w:basedOn w:val="HeadingBase"/>
    <w:rsid w:val="006A5082"/>
    <w:pPr>
      <w:keepLines/>
      <w:pBdr>
        <w:bottom w:val="single" w:sz="6" w:space="1" w:color="918585"/>
      </w:pBdr>
      <w:spacing w:before="240"/>
    </w:pPr>
  </w:style>
  <w:style w:type="character" w:customStyle="1" w:styleId="HotSpot">
    <w:name w:val="HotSpot"/>
    <w:rsid w:val="006A5082"/>
    <w:rPr>
      <w:color w:val="0033CC"/>
      <w:u w:val="none"/>
    </w:rPr>
  </w:style>
  <w:style w:type="paragraph" w:customStyle="1" w:styleId="BodyTextRight">
    <w:name w:val="Body Text Right"/>
    <w:basedOn w:val="BodyText"/>
    <w:rsid w:val="006A5082"/>
    <w:pPr>
      <w:spacing w:before="0" w:after="0"/>
      <w:jc w:val="right"/>
    </w:pPr>
  </w:style>
  <w:style w:type="paragraph" w:styleId="Index3">
    <w:name w:val="index 3"/>
    <w:basedOn w:val="ListNumber2"/>
    <w:next w:val="Normal"/>
    <w:semiHidden/>
    <w:rsid w:val="006A5082"/>
    <w:pPr>
      <w:numPr>
        <w:numId w:val="0"/>
      </w:numPr>
      <w:tabs>
        <w:tab w:val="right" w:leader="dot" w:pos="4176"/>
      </w:tabs>
    </w:pPr>
  </w:style>
  <w:style w:type="paragraph" w:styleId="ListNumber2">
    <w:name w:val="List Number 2"/>
    <w:basedOn w:val="List2"/>
    <w:rsid w:val="006A5082"/>
    <w:pPr>
      <w:numPr>
        <w:numId w:val="10"/>
      </w:numPr>
      <w:tabs>
        <w:tab w:val="clear" w:pos="1060"/>
      </w:tabs>
    </w:pPr>
  </w:style>
  <w:style w:type="paragraph" w:customStyle="1" w:styleId="MarginNote">
    <w:name w:val="Margin Note"/>
    <w:basedOn w:val="BodyText"/>
    <w:rsid w:val="006A50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50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50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5082"/>
    <w:rPr>
      <w:sz w:val="32"/>
    </w:rPr>
  </w:style>
  <w:style w:type="paragraph" w:customStyle="1" w:styleId="HeadingProcedure">
    <w:name w:val="Heading Procedure"/>
    <w:basedOn w:val="HeadingBase"/>
    <w:next w:val="Normal"/>
    <w:rsid w:val="006A5082"/>
    <w:pPr>
      <w:tabs>
        <w:tab w:val="left" w:pos="0"/>
      </w:tabs>
      <w:spacing w:before="120" w:after="60"/>
    </w:pPr>
    <w:rPr>
      <w:i/>
      <w:color w:val="918585"/>
      <w:sz w:val="22"/>
    </w:rPr>
  </w:style>
  <w:style w:type="paragraph" w:customStyle="1" w:styleId="TableBodyText">
    <w:name w:val="Table Body Text"/>
    <w:basedOn w:val="BodyText"/>
    <w:rsid w:val="006A5082"/>
    <w:pPr>
      <w:spacing w:before="60" w:after="60"/>
    </w:pPr>
  </w:style>
  <w:style w:type="paragraph" w:styleId="ListContinue">
    <w:name w:val="List Continue"/>
    <w:basedOn w:val="List"/>
    <w:rsid w:val="006A5082"/>
    <w:pPr>
      <w:ind w:firstLine="0"/>
    </w:pPr>
  </w:style>
  <w:style w:type="paragraph" w:customStyle="1" w:styleId="ListNote">
    <w:name w:val="List Note"/>
    <w:basedOn w:val="List"/>
    <w:rsid w:val="006A5082"/>
    <w:pPr>
      <w:pBdr>
        <w:top w:val="single" w:sz="6" w:space="2" w:color="918585"/>
        <w:bottom w:val="single" w:sz="6" w:space="2" w:color="918585"/>
      </w:pBdr>
      <w:tabs>
        <w:tab w:val="left" w:pos="1021"/>
      </w:tabs>
      <w:ind w:firstLine="0"/>
    </w:pPr>
  </w:style>
  <w:style w:type="paragraph" w:customStyle="1" w:styleId="Warning">
    <w:name w:val="Warning"/>
    <w:basedOn w:val="BodyText"/>
    <w:rsid w:val="006A5082"/>
    <w:pPr>
      <w:shd w:val="clear" w:color="auto" w:fill="D9D9D9"/>
      <w:tabs>
        <w:tab w:val="left" w:pos="992"/>
      </w:tabs>
      <w:ind w:left="119" w:right="119"/>
    </w:pPr>
    <w:rPr>
      <w:sz w:val="20"/>
    </w:rPr>
  </w:style>
  <w:style w:type="paragraph" w:customStyle="1" w:styleId="MarginIcons">
    <w:name w:val="Margin Icons"/>
    <w:basedOn w:val="BodyText"/>
    <w:rsid w:val="006A50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5082"/>
    <w:rPr>
      <w:rFonts w:ascii="Courier New" w:hAnsi="Courier New"/>
    </w:rPr>
  </w:style>
  <w:style w:type="paragraph" w:customStyle="1" w:styleId="NoteBullet">
    <w:name w:val="Note Bullet"/>
    <w:basedOn w:val="Note"/>
    <w:rsid w:val="006A5082"/>
    <w:pPr>
      <w:tabs>
        <w:tab w:val="clear" w:pos="680"/>
      </w:tabs>
      <w:spacing w:before="60" w:after="60"/>
    </w:pPr>
  </w:style>
  <w:style w:type="paragraph" w:customStyle="1" w:styleId="SubHeading2">
    <w:name w:val="SubHeading2"/>
    <w:basedOn w:val="HeadingBase"/>
    <w:rsid w:val="006A5082"/>
    <w:pPr>
      <w:spacing w:before="240" w:after="60"/>
    </w:pPr>
    <w:rPr>
      <w:sz w:val="20"/>
    </w:rPr>
  </w:style>
  <w:style w:type="paragraph" w:customStyle="1" w:styleId="SubHeading1">
    <w:name w:val="SubHeading1"/>
    <w:basedOn w:val="HeadingBase"/>
    <w:rsid w:val="006A5082"/>
    <w:pPr>
      <w:spacing w:before="240" w:after="60"/>
    </w:pPr>
    <w:rPr>
      <w:color w:val="918585"/>
      <w:sz w:val="22"/>
    </w:rPr>
  </w:style>
  <w:style w:type="paragraph" w:customStyle="1" w:styleId="SideHeading">
    <w:name w:val="Side Heading"/>
    <w:basedOn w:val="HeadingBase"/>
    <w:rsid w:val="006A50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5082"/>
    <w:pPr>
      <w:tabs>
        <w:tab w:val="num" w:pos="360"/>
      </w:tabs>
    </w:pPr>
  </w:style>
  <w:style w:type="paragraph" w:styleId="PlainText">
    <w:name w:val="Plain Text"/>
    <w:basedOn w:val="Normal"/>
    <w:link w:val="PlainTextChar"/>
    <w:rsid w:val="006A5082"/>
    <w:rPr>
      <w:sz w:val="20"/>
    </w:rPr>
  </w:style>
  <w:style w:type="character" w:customStyle="1" w:styleId="PlainTextChar">
    <w:name w:val="Plain Text Char"/>
    <w:basedOn w:val="DefaultParagraphFont"/>
    <w:link w:val="PlainText"/>
    <w:rsid w:val="006A5082"/>
    <w:rPr>
      <w:rFonts w:ascii="Courier New" w:eastAsia="Times New Roman" w:hAnsi="Courier New" w:cs="Times New Roman"/>
      <w:sz w:val="20"/>
      <w:szCs w:val="20"/>
      <w:lang w:eastAsia="en-US"/>
    </w:rPr>
  </w:style>
  <w:style w:type="character" w:customStyle="1" w:styleId="MenuOption">
    <w:name w:val="Menu Option"/>
    <w:basedOn w:val="DefaultParagraphFont"/>
    <w:rsid w:val="006A5082"/>
    <w:rPr>
      <w:b/>
      <w:smallCaps/>
    </w:rPr>
  </w:style>
  <w:style w:type="paragraph" w:customStyle="1" w:styleId="TableListNumber">
    <w:name w:val="Table List Number"/>
    <w:basedOn w:val="ListNumber"/>
    <w:rsid w:val="006A5082"/>
    <w:pPr>
      <w:numPr>
        <w:numId w:val="0"/>
      </w:numPr>
    </w:pPr>
  </w:style>
  <w:style w:type="paragraph" w:styleId="TOC4">
    <w:name w:val="toc 4"/>
    <w:basedOn w:val="TOCBase"/>
    <w:next w:val="Normal"/>
    <w:semiHidden/>
    <w:rsid w:val="006A5082"/>
    <w:pPr>
      <w:tabs>
        <w:tab w:val="right" w:leader="dot" w:pos="9071"/>
      </w:tabs>
      <w:ind w:left="1701"/>
    </w:pPr>
  </w:style>
  <w:style w:type="paragraph" w:customStyle="1" w:styleId="ListAlpha">
    <w:name w:val="List Alpha"/>
    <w:basedOn w:val="List"/>
    <w:rsid w:val="006A5082"/>
    <w:pPr>
      <w:numPr>
        <w:numId w:val="9"/>
      </w:numPr>
    </w:pPr>
  </w:style>
  <w:style w:type="paragraph" w:customStyle="1" w:styleId="ListAlpha2">
    <w:name w:val="List Alpha 2"/>
    <w:basedOn w:val="List2"/>
    <w:rsid w:val="006A5082"/>
    <w:pPr>
      <w:numPr>
        <w:numId w:val="8"/>
      </w:numPr>
    </w:pPr>
  </w:style>
  <w:style w:type="paragraph" w:styleId="List2">
    <w:name w:val="List 2"/>
    <w:basedOn w:val="BodyText"/>
    <w:rsid w:val="006A5082"/>
    <w:pPr>
      <w:tabs>
        <w:tab w:val="left" w:pos="680"/>
      </w:tabs>
      <w:spacing w:before="60" w:after="60"/>
      <w:ind w:left="680" w:hanging="340"/>
    </w:pPr>
  </w:style>
  <w:style w:type="paragraph" w:styleId="List3">
    <w:name w:val="List 3"/>
    <w:basedOn w:val="BodyText"/>
    <w:rsid w:val="006A5082"/>
    <w:pPr>
      <w:tabs>
        <w:tab w:val="left" w:pos="1021"/>
      </w:tabs>
      <w:spacing w:before="60" w:after="60"/>
      <w:ind w:left="1020" w:hanging="340"/>
    </w:pPr>
  </w:style>
  <w:style w:type="paragraph" w:styleId="List4">
    <w:name w:val="List 4"/>
    <w:basedOn w:val="BodyText"/>
    <w:rsid w:val="006A5082"/>
    <w:pPr>
      <w:tabs>
        <w:tab w:val="left" w:pos="1361"/>
      </w:tabs>
      <w:spacing w:before="60" w:after="60"/>
      <w:ind w:left="1361" w:hanging="340"/>
    </w:pPr>
  </w:style>
  <w:style w:type="paragraph" w:styleId="List5">
    <w:name w:val="List 5"/>
    <w:basedOn w:val="BodyText"/>
    <w:rsid w:val="006A5082"/>
    <w:pPr>
      <w:tabs>
        <w:tab w:val="left" w:pos="1701"/>
      </w:tabs>
      <w:spacing w:before="60" w:after="60"/>
      <w:ind w:left="1701" w:hanging="340"/>
    </w:pPr>
  </w:style>
  <w:style w:type="paragraph" w:styleId="ListBullet3">
    <w:name w:val="List Bullet 3"/>
    <w:basedOn w:val="List3"/>
    <w:rsid w:val="006A5082"/>
    <w:pPr>
      <w:numPr>
        <w:numId w:val="14"/>
      </w:numPr>
      <w:tabs>
        <w:tab w:val="clear" w:pos="1021"/>
      </w:tabs>
      <w:ind w:left="1037" w:hanging="357"/>
    </w:pPr>
  </w:style>
  <w:style w:type="paragraph" w:styleId="ListBullet4">
    <w:name w:val="List Bullet 4"/>
    <w:basedOn w:val="List4"/>
    <w:rsid w:val="006A5082"/>
    <w:pPr>
      <w:numPr>
        <w:numId w:val="3"/>
      </w:numPr>
      <w:tabs>
        <w:tab w:val="clear" w:pos="1361"/>
      </w:tabs>
    </w:pPr>
  </w:style>
  <w:style w:type="paragraph" w:styleId="ListBullet5">
    <w:name w:val="List Bullet 5"/>
    <w:basedOn w:val="List5"/>
    <w:rsid w:val="006A5082"/>
    <w:pPr>
      <w:numPr>
        <w:numId w:val="4"/>
      </w:numPr>
    </w:pPr>
  </w:style>
  <w:style w:type="paragraph" w:styleId="ListContinue2">
    <w:name w:val="List Continue 2"/>
    <w:basedOn w:val="List2"/>
    <w:rsid w:val="006A5082"/>
    <w:pPr>
      <w:ind w:firstLine="0"/>
    </w:pPr>
  </w:style>
  <w:style w:type="paragraph" w:styleId="ListContinue3">
    <w:name w:val="List Continue 3"/>
    <w:basedOn w:val="List3"/>
    <w:rsid w:val="006A5082"/>
    <w:pPr>
      <w:ind w:left="1021" w:firstLine="0"/>
    </w:pPr>
  </w:style>
  <w:style w:type="paragraph" w:styleId="ListContinue4">
    <w:name w:val="List Continue 4"/>
    <w:basedOn w:val="List4"/>
    <w:rsid w:val="006A5082"/>
    <w:pPr>
      <w:ind w:firstLine="0"/>
    </w:pPr>
  </w:style>
  <w:style w:type="paragraph" w:styleId="ListContinue5">
    <w:name w:val="List Continue 5"/>
    <w:basedOn w:val="List5"/>
    <w:rsid w:val="006A5082"/>
    <w:pPr>
      <w:ind w:firstLine="0"/>
    </w:pPr>
  </w:style>
  <w:style w:type="paragraph" w:styleId="ListNumber3">
    <w:name w:val="List Number 3"/>
    <w:basedOn w:val="List3"/>
    <w:rsid w:val="006A5082"/>
    <w:pPr>
      <w:numPr>
        <w:numId w:val="5"/>
      </w:numPr>
    </w:pPr>
  </w:style>
  <w:style w:type="paragraph" w:styleId="ListNumber4">
    <w:name w:val="List Number 4"/>
    <w:basedOn w:val="List4"/>
    <w:rsid w:val="006A5082"/>
    <w:pPr>
      <w:numPr>
        <w:numId w:val="6"/>
      </w:numPr>
    </w:pPr>
  </w:style>
  <w:style w:type="paragraph" w:styleId="ListNumber5">
    <w:name w:val="List Number 5"/>
    <w:basedOn w:val="List5"/>
    <w:rsid w:val="006A5082"/>
    <w:pPr>
      <w:numPr>
        <w:numId w:val="7"/>
      </w:numPr>
    </w:pPr>
  </w:style>
  <w:style w:type="paragraph" w:styleId="BlockText">
    <w:name w:val="Block Text"/>
    <w:basedOn w:val="Normal"/>
    <w:rsid w:val="006A5082"/>
    <w:pPr>
      <w:spacing w:after="120"/>
      <w:ind w:left="1440" w:right="1440"/>
    </w:pPr>
  </w:style>
  <w:style w:type="character" w:customStyle="1" w:styleId="Subscript">
    <w:name w:val="Subscript"/>
    <w:basedOn w:val="DefaultParagraphFont"/>
    <w:rsid w:val="006A5082"/>
    <w:rPr>
      <w:sz w:val="16"/>
      <w:vertAlign w:val="subscript"/>
    </w:rPr>
  </w:style>
  <w:style w:type="character" w:customStyle="1" w:styleId="Superscript">
    <w:name w:val="Superscript"/>
    <w:basedOn w:val="DefaultParagraphFont"/>
    <w:rsid w:val="006A5082"/>
    <w:rPr>
      <w:sz w:val="16"/>
      <w:vertAlign w:val="superscript"/>
    </w:rPr>
  </w:style>
  <w:style w:type="character" w:customStyle="1" w:styleId="Symbols">
    <w:name w:val="Symbols"/>
    <w:basedOn w:val="DefaultParagraphFont"/>
    <w:rsid w:val="006A5082"/>
    <w:rPr>
      <w:rFonts w:ascii="Symbol" w:hAnsi="Symbol"/>
    </w:rPr>
  </w:style>
  <w:style w:type="character" w:customStyle="1" w:styleId="MenuOptions">
    <w:name w:val="Menu Options"/>
    <w:basedOn w:val="DefaultParagraphFont"/>
    <w:rsid w:val="006A5082"/>
    <w:rPr>
      <w:rFonts w:ascii="Arial Narrow" w:hAnsi="Arial Narrow"/>
      <w:smallCaps/>
    </w:rPr>
  </w:style>
  <w:style w:type="character" w:customStyle="1" w:styleId="Buttons">
    <w:name w:val="Buttons"/>
    <w:basedOn w:val="DefaultParagraphFont"/>
    <w:rsid w:val="006A5082"/>
    <w:rPr>
      <w:b/>
    </w:rPr>
  </w:style>
  <w:style w:type="character" w:customStyle="1" w:styleId="Underlined">
    <w:name w:val="Underlined"/>
    <w:basedOn w:val="DefaultParagraphFont"/>
    <w:rsid w:val="006A5082"/>
    <w:rPr>
      <w:u w:val="single"/>
    </w:rPr>
  </w:style>
  <w:style w:type="paragraph" w:customStyle="1" w:styleId="TableBodyTextRight">
    <w:name w:val="Table Body Text Right"/>
    <w:basedOn w:val="TableBodyText"/>
    <w:rsid w:val="006A5082"/>
    <w:pPr>
      <w:widowControl w:val="0"/>
      <w:autoSpaceDE w:val="0"/>
      <w:autoSpaceDN w:val="0"/>
      <w:adjustRightInd w:val="0"/>
      <w:jc w:val="right"/>
    </w:pPr>
    <w:rPr>
      <w:rFonts w:cs="Arial"/>
      <w:szCs w:val="18"/>
    </w:rPr>
  </w:style>
  <w:style w:type="paragraph" w:customStyle="1" w:styleId="CopyrightText">
    <w:name w:val="Copyright Text"/>
    <w:basedOn w:val="BodyText"/>
    <w:rsid w:val="006A5082"/>
    <w:rPr>
      <w:sz w:val="18"/>
    </w:rPr>
  </w:style>
  <w:style w:type="paragraph" w:customStyle="1" w:styleId="BodySmallRight">
    <w:name w:val="Body Small Right"/>
    <w:basedOn w:val="BodyTextRight"/>
    <w:rsid w:val="006A5082"/>
    <w:rPr>
      <w:sz w:val="18"/>
      <w:szCs w:val="18"/>
    </w:rPr>
  </w:style>
  <w:style w:type="paragraph" w:customStyle="1" w:styleId="MarginEdition">
    <w:name w:val="Margin Edition"/>
    <w:basedOn w:val="MarginNote"/>
    <w:rsid w:val="006A5082"/>
    <w:pPr>
      <w:spacing w:before="0" w:after="0"/>
    </w:pPr>
    <w:rPr>
      <w:rFonts w:ascii="Times New Roman" w:hAnsi="Times New Roman"/>
      <w:color w:val="999999"/>
    </w:rPr>
  </w:style>
  <w:style w:type="paragraph" w:customStyle="1" w:styleId="Spacer">
    <w:name w:val="Spacer"/>
    <w:basedOn w:val="Normal"/>
    <w:rsid w:val="006A5082"/>
    <w:rPr>
      <w:sz w:val="2"/>
      <w:szCs w:val="2"/>
    </w:rPr>
  </w:style>
  <w:style w:type="character" w:customStyle="1" w:styleId="Small">
    <w:name w:val="Small"/>
    <w:basedOn w:val="DefaultParagraphFont"/>
    <w:rsid w:val="006A5082"/>
    <w:rPr>
      <w:sz w:val="16"/>
    </w:rPr>
  </w:style>
  <w:style w:type="paragraph" w:customStyle="1" w:styleId="WideTable">
    <w:name w:val="Wide Table"/>
    <w:basedOn w:val="Normal"/>
    <w:rsid w:val="006A5082"/>
    <w:pPr>
      <w:ind w:left="-1418"/>
    </w:pPr>
    <w:rPr>
      <w:sz w:val="2"/>
      <w:szCs w:val="2"/>
    </w:rPr>
  </w:style>
  <w:style w:type="character" w:styleId="PageNumber">
    <w:name w:val="page number"/>
    <w:basedOn w:val="DefaultParagraphFont"/>
    <w:rsid w:val="006A5082"/>
  </w:style>
  <w:style w:type="paragraph" w:styleId="Quote">
    <w:name w:val="Quote"/>
    <w:basedOn w:val="Heading1"/>
    <w:link w:val="QuoteChar"/>
    <w:qFormat/>
    <w:rsid w:val="006A5082"/>
    <w:rPr>
      <w:b w:val="0"/>
      <w:sz w:val="72"/>
      <w:szCs w:val="72"/>
      <w:lang w:val="en-NZ"/>
    </w:rPr>
  </w:style>
  <w:style w:type="character" w:customStyle="1" w:styleId="QuoteChar">
    <w:name w:val="Quote Char"/>
    <w:basedOn w:val="DefaultParagraphFont"/>
    <w:link w:val="Quote"/>
    <w:rsid w:val="006A50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5082"/>
    <w:pPr>
      <w:pageBreakBefore/>
    </w:pPr>
  </w:style>
  <w:style w:type="paragraph" w:customStyle="1" w:styleId="Border">
    <w:name w:val="Border"/>
    <w:basedOn w:val="Normal"/>
    <w:qFormat/>
    <w:rsid w:val="006A50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5082"/>
    <w:rPr>
      <w:b/>
      <w:bCs/>
      <w:i/>
      <w:iCs/>
      <w:color w:val="auto"/>
    </w:rPr>
  </w:style>
  <w:style w:type="paragraph" w:styleId="IntenseQuote">
    <w:name w:val="Intense Quote"/>
    <w:basedOn w:val="Normal"/>
    <w:next w:val="Normal"/>
    <w:link w:val="IntenseQuoteChar"/>
    <w:uiPriority w:val="30"/>
    <w:qFormat/>
    <w:rsid w:val="006A50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50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5082"/>
    <w:rPr>
      <w:smallCaps/>
      <w:color w:val="auto"/>
      <w:u w:val="single"/>
    </w:rPr>
  </w:style>
  <w:style w:type="character" w:styleId="IntenseReference">
    <w:name w:val="Intense Reference"/>
    <w:basedOn w:val="DefaultParagraphFont"/>
    <w:uiPriority w:val="32"/>
    <w:qFormat/>
    <w:rsid w:val="006A5082"/>
    <w:rPr>
      <w:b/>
      <w:bCs/>
      <w:smallCaps/>
      <w:color w:val="auto"/>
      <w:spacing w:val="5"/>
      <w:u w:val="single"/>
    </w:rPr>
  </w:style>
  <w:style w:type="paragraph" w:customStyle="1" w:styleId="2ColumnHeading">
    <w:name w:val="2Column Heading"/>
    <w:basedOn w:val="BodyText"/>
    <w:qFormat/>
    <w:rsid w:val="006A5082"/>
    <w:pPr>
      <w:spacing w:after="60"/>
      <w:ind w:left="-2268"/>
    </w:pPr>
    <w:rPr>
      <w:b/>
    </w:rPr>
  </w:style>
  <w:style w:type="paragraph" w:customStyle="1" w:styleId="Heading1TOC">
    <w:name w:val="Heading1 TOC"/>
    <w:basedOn w:val="Normal"/>
    <w:qFormat/>
    <w:rsid w:val="006A5082"/>
    <w:pPr>
      <w:spacing w:before="240" w:after="120"/>
    </w:pPr>
    <w:rPr>
      <w:rFonts w:ascii="Times New Roman" w:hAnsi="Times New Roman"/>
      <w:b/>
      <w:sz w:val="32"/>
    </w:rPr>
  </w:style>
  <w:style w:type="paragraph" w:customStyle="1" w:styleId="Heading2TOC">
    <w:name w:val="Heading2 TOC"/>
    <w:basedOn w:val="Normal"/>
    <w:qFormat/>
    <w:rsid w:val="006A5082"/>
    <w:pPr>
      <w:spacing w:before="240" w:after="60"/>
    </w:pPr>
    <w:rPr>
      <w:rFonts w:ascii="Times New Roman" w:hAnsi="Times New Roman"/>
      <w:b/>
      <w:sz w:val="28"/>
    </w:rPr>
  </w:style>
  <w:style w:type="character" w:customStyle="1" w:styleId="Underline">
    <w:name w:val="Underline"/>
    <w:basedOn w:val="DefaultParagraphFont"/>
    <w:qFormat/>
    <w:rsid w:val="006A5082"/>
    <w:rPr>
      <w:u w:val="single"/>
    </w:rPr>
  </w:style>
  <w:style w:type="character" w:customStyle="1" w:styleId="BoldandItalics">
    <w:name w:val="Bold and Italics"/>
    <w:qFormat/>
    <w:rsid w:val="006A5082"/>
    <w:rPr>
      <w:b/>
      <w:i/>
      <w:u w:val="none"/>
    </w:rPr>
  </w:style>
  <w:style w:type="paragraph" w:styleId="BalloonText">
    <w:name w:val="Balloon Text"/>
    <w:basedOn w:val="Normal"/>
    <w:link w:val="BalloonTextChar"/>
    <w:rsid w:val="006A5082"/>
    <w:rPr>
      <w:rFonts w:ascii="Tahoma" w:hAnsi="Tahoma" w:cs="Tahoma"/>
      <w:sz w:val="16"/>
      <w:szCs w:val="16"/>
    </w:rPr>
  </w:style>
  <w:style w:type="character" w:customStyle="1" w:styleId="BalloonTextChar">
    <w:name w:val="Balloon Text Char"/>
    <w:basedOn w:val="DefaultParagraphFont"/>
    <w:link w:val="BalloonText"/>
    <w:rsid w:val="006A50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50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50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5082"/>
    <w:rPr>
      <w:b/>
      <w:color w:val="660033"/>
      <w:spacing w:val="0"/>
    </w:rPr>
  </w:style>
  <w:style w:type="paragraph" w:customStyle="1" w:styleId="Nameditemlist">
    <w:name w:val="Named item list"/>
    <w:basedOn w:val="BodyText"/>
    <w:qFormat/>
    <w:rsid w:val="006A5082"/>
    <w:pPr>
      <w:tabs>
        <w:tab w:val="left" w:pos="2835"/>
      </w:tabs>
      <w:ind w:left="2835" w:hanging="2835"/>
    </w:pPr>
  </w:style>
  <w:style w:type="paragraph" w:customStyle="1" w:styleId="BodyTextnopadding">
    <w:name w:val="Body Text no padding"/>
    <w:basedOn w:val="BodyText"/>
    <w:qFormat/>
    <w:rsid w:val="006A5082"/>
    <w:pPr>
      <w:spacing w:before="0" w:after="0"/>
    </w:pPr>
  </w:style>
  <w:style w:type="paragraph" w:customStyle="1" w:styleId="BodyTextBold">
    <w:name w:val="Body Text Bold"/>
    <w:basedOn w:val="BodyText"/>
    <w:qFormat/>
    <w:rsid w:val="006A5082"/>
    <w:rPr>
      <w:b/>
    </w:rPr>
  </w:style>
  <w:style w:type="character" w:styleId="Hyperlink">
    <w:name w:val="Hyperlink"/>
    <w:basedOn w:val="DefaultParagraphFont"/>
    <w:uiPriority w:val="99"/>
    <w:unhideWhenUsed/>
    <w:rsid w:val="005972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1433</Words>
  <Characters>9248</Characters>
  <Application>Microsoft Office Word</Application>
  <DocSecurity>0</DocSecurity>
  <Lines>289</Lines>
  <Paragraphs>166</Paragraphs>
  <ScaleCrop>false</ScaleCrop>
  <Company>Author-it Software Corporation Ltd.</Company>
  <LinksUpToDate>false</LinksUpToDate>
  <CharactersWithSpaces>10515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BSBWHS502 Manage effective WHS consultation and participation processes</dc:title>
  <dc:subject>Approved</dc:subject>
  <dc:creator>Future Skills Organisation</dc:creator>
  <cp:keywords>Release: 1</cp:keywords>
  <dc:description>Review Date: 12 April 2008</dc:description>
  <cp:lastModifiedBy>HSD_TPCMSd.prod</cp:lastModifiedBy>
  <cp:revision>3</cp:revision>
  <dcterms:created xsi:type="dcterms:W3CDTF">2025-03-01T10:35:00Z</dcterms:created>
  <dcterms:modified xsi:type="dcterms:W3CDTF">2025-03-01T10:35:00Z</dcterms:modified>
</cp:coreProperties>
</file>