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88F" w:rsidP="004C0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BSBWHS431 Develop processes and procedures for controlling hazardous chemicals in the workplace</w:t>
      </w:r>
      <w:r>
        <w:fldChar w:fldCharType="end"/>
      </w:r>
    </w:p>
    <w:p w:rsidR="004C088F" w:rsidP="004C088F">
      <w:pPr>
        <w:pStyle w:val="Version"/>
        <w:sectPr w:rsidSect="00972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706" w:rsidP="00972706">
      <w:pPr>
        <w:pStyle w:val="SuperHeading"/>
      </w:pPr>
      <w:r w:rsidRPr="00972706">
        <w:t>Assessment Requirements for BSBWHS431 Develop processes and procedures for controlling hazardous chemicals in the workplace</w:t>
      </w:r>
    </w:p>
    <w:p w:rsidR="00000000" w:rsidRPr="00972706" w:rsidP="00972706">
      <w:pPr>
        <w:pStyle w:val="Heading1"/>
      </w:pPr>
      <w:bookmarkStart w:id="1" w:name="O_1054162"/>
      <w:bookmarkEnd w:id="1"/>
      <w:r w:rsidRPr="009727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972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706" w:rsidP="00972706">
            <w:pPr>
              <w:pStyle w:val="BodyText"/>
            </w:pPr>
            <w:r w:rsidRPr="009727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706">
            <w:pPr>
              <w:pStyle w:val="BodyText"/>
              <w:rPr>
                <w:lang w:val="en-NZ"/>
              </w:rPr>
            </w:pPr>
            <w:r w:rsidRPr="00972706">
              <w:rPr>
                <w:rStyle w:val="SpecialBold"/>
              </w:rPr>
              <w:t>Comments</w:t>
            </w:r>
          </w:p>
        </w:tc>
      </w:tr>
      <w:tr w:rsidTr="00972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706">
            <w:pPr>
              <w:pStyle w:val="BodyText"/>
              <w:rPr>
                <w:lang w:val="en-NZ"/>
              </w:rPr>
            </w:pPr>
            <w:r w:rsidRPr="009727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706" w:rsidP="00972706">
            <w:pPr>
              <w:pStyle w:val="BodyText"/>
            </w:pPr>
            <w:r w:rsidRPr="00972706">
              <w:t>This version first released with BSB Business Services Training Package Version 5.0.</w:t>
            </w:r>
          </w:p>
        </w:tc>
      </w:tr>
    </w:tbl>
    <w:p w:rsidR="00000000" w:rsidRPr="00972706" w:rsidP="00972706">
      <w:pPr>
        <w:pStyle w:val="BodyText"/>
      </w:pPr>
    </w:p>
    <w:p w:rsidR="00000000" w:rsidRPr="00972706" w:rsidP="00972706">
      <w:pPr>
        <w:pStyle w:val="AllowPageBreak"/>
      </w:pPr>
    </w:p>
    <w:p w:rsidR="00000000" w:rsidRPr="00972706" w:rsidP="00972706">
      <w:pPr>
        <w:pStyle w:val="Heading1"/>
      </w:pPr>
      <w:bookmarkStart w:id="2" w:name="O_1054165"/>
      <w:bookmarkEnd w:id="2"/>
      <w:r w:rsidRPr="00972706">
        <w:t>Performance Evidence</w:t>
      </w:r>
    </w:p>
    <w:p w:rsidR="00000000" w:rsidRPr="00972706" w:rsidP="004C088F">
      <w:pPr>
        <w:pStyle w:val="BodyText"/>
      </w:pPr>
      <w:r w:rsidRPr="00972706">
        <w:t>The candidate must demonstrate the ability to complete the tasks outlined in the elements, performance criteria and foundation sk</w:t>
      </w:r>
      <w:r w:rsidRPr="00972706">
        <w:t>ills of this unit, and to:</w:t>
      </w:r>
    </w:p>
    <w:p w:rsidR="00000000" w:rsidRPr="00972706" w:rsidP="00972706">
      <w:pPr>
        <w:pStyle w:val="ListBullet"/>
      </w:pPr>
      <w:r w:rsidRPr="00972706">
        <w:t>on at least two different occasions, develop processes and procedures to control hazardous chemicals in the workplace.</w:t>
      </w:r>
    </w:p>
    <w:p w:rsidR="00000000" w:rsidRPr="00972706" w:rsidP="00972706">
      <w:pPr>
        <w:pStyle w:val="BodyText"/>
      </w:pPr>
    </w:p>
    <w:p w:rsidR="00000000" w:rsidRPr="00972706" w:rsidP="004C088F">
      <w:pPr>
        <w:pStyle w:val="BodyText"/>
      </w:pPr>
      <w:r w:rsidRPr="00972706">
        <w:t>During each of these occasions, the candidate must:</w:t>
      </w:r>
    </w:p>
    <w:p w:rsidR="00000000" w:rsidRPr="00972706" w:rsidP="00972706">
      <w:pPr>
        <w:pStyle w:val="ListBullet"/>
      </w:pPr>
      <w:r w:rsidRPr="00972706">
        <w:t>identify hazardous chemicals in the workplace through inspections and consultation with required personnel</w:t>
      </w:r>
    </w:p>
    <w:p w:rsidR="00000000" w:rsidRPr="00972706" w:rsidP="00972706">
      <w:pPr>
        <w:pStyle w:val="ListBullet"/>
      </w:pPr>
      <w:r w:rsidRPr="00972706">
        <w:t>monitor and report on implementation of control processes and procedures</w:t>
      </w:r>
    </w:p>
    <w:p w:rsidR="00000000" w:rsidRPr="00972706" w:rsidP="00972706">
      <w:pPr>
        <w:pStyle w:val="ListBullet"/>
      </w:pPr>
      <w:r w:rsidRPr="00972706">
        <w:t xml:space="preserve">communicate requirements and compliance associated with hazardous chemicals </w:t>
      </w:r>
      <w:r w:rsidRPr="00972706">
        <w:t xml:space="preserve">in the workplace </w:t>
      </w:r>
    </w:p>
    <w:p w:rsidR="00000000" w:rsidRPr="00972706" w:rsidP="00972706">
      <w:pPr>
        <w:pStyle w:val="ListBullet"/>
      </w:pPr>
      <w:r w:rsidRPr="00972706">
        <w:t>comply with work health and safety (WHS) requirements for hazardous chemical monitoring</w:t>
      </w:r>
    </w:p>
    <w:p w:rsidR="00000000" w:rsidRPr="00972706" w:rsidP="00972706">
      <w:pPr>
        <w:pStyle w:val="ListBullet"/>
      </w:pPr>
      <w:r w:rsidRPr="00972706">
        <w:t>implement training and development opportunities to address non-compliance</w:t>
      </w:r>
    </w:p>
    <w:p w:rsidR="004C088F" w:rsidP="00972706">
      <w:pPr>
        <w:pStyle w:val="ListBullet"/>
      </w:pPr>
      <w:r w:rsidRPr="00972706">
        <w:t>identify WHS duty holders and their duties, and seek specialist advice as r</w:t>
      </w:r>
      <w:r w:rsidRPr="00972706">
        <w:t>equired.</w:t>
      </w:r>
    </w:p>
    <w:p w:rsidR="004C088F" w:rsidP="00972706">
      <w:pPr>
        <w:pStyle w:val="ListBullet"/>
      </w:pPr>
    </w:p>
    <w:p w:rsidR="00000000" w:rsidRPr="00972706" w:rsidP="00972706">
      <w:pPr>
        <w:pStyle w:val="Heading1"/>
      </w:pPr>
      <w:bookmarkStart w:id="3" w:name="O_1054164"/>
      <w:bookmarkEnd w:id="3"/>
      <w:r w:rsidRPr="00972706">
        <w:t>Knowledge Evidence</w:t>
      </w:r>
    </w:p>
    <w:p w:rsidR="00000000" w:rsidRPr="00972706" w:rsidP="004C088F">
      <w:pPr>
        <w:pStyle w:val="BodyText"/>
      </w:pPr>
      <w:r w:rsidRPr="00972706">
        <w:t>The candidate must demonstrate the knowledge to complete the tasks outlined in the elements, performance criteria and foundation skills of this unit. This includes knowledge of:</w:t>
      </w:r>
    </w:p>
    <w:p w:rsidR="00000000" w:rsidRPr="00972706" w:rsidP="00972706">
      <w:pPr>
        <w:pStyle w:val="ListBullet"/>
      </w:pPr>
      <w:r w:rsidRPr="00972706">
        <w:t>range of common workplace haz</w:t>
      </w:r>
      <w:r w:rsidRPr="00972706">
        <w:t>ardous chemicals and the origin and nature of associated harm</w:t>
      </w:r>
    </w:p>
    <w:p w:rsidR="00000000" w:rsidRPr="00972706" w:rsidP="00972706">
      <w:pPr>
        <w:pStyle w:val="ListBullet"/>
      </w:pPr>
      <w:r w:rsidRPr="00972706">
        <w:t>requirements for controlling hazardous chemicals as specified in:</w:t>
      </w:r>
    </w:p>
    <w:p w:rsidR="00000000" w:rsidRPr="00972706" w:rsidP="00972706">
      <w:pPr>
        <w:pStyle w:val="ListBullet2"/>
      </w:pPr>
      <w:r w:rsidRPr="00972706">
        <w:t>relevant WHS laws, licences and permit conditions</w:t>
      </w:r>
    </w:p>
    <w:p w:rsidR="00000000" w:rsidRPr="00972706" w:rsidP="00972706">
      <w:pPr>
        <w:pStyle w:val="ListBullet2"/>
      </w:pPr>
      <w:r w:rsidRPr="00972706">
        <w:t>organisational WHS policies, procedures, processes and systems</w:t>
      </w:r>
    </w:p>
    <w:p w:rsidR="00000000" w:rsidRPr="00972706" w:rsidP="00972706">
      <w:pPr>
        <w:pStyle w:val="ListBullet2"/>
      </w:pPr>
      <w:r w:rsidRPr="00972706">
        <w:t>documentation about the safe use, handling, processing, storage, transportation, and disposal of hazardous chemicals in the workplace, including safety data sheets (SDSs)</w:t>
      </w:r>
    </w:p>
    <w:p w:rsidR="00000000" w:rsidRPr="00972706" w:rsidP="00972706">
      <w:pPr>
        <w:pStyle w:val="ListBullet"/>
      </w:pPr>
      <w:r w:rsidRPr="00972706">
        <w:t>risk control processes and procedures, including:</w:t>
      </w:r>
    </w:p>
    <w:p w:rsidR="00000000" w:rsidRPr="00972706" w:rsidP="00972706">
      <w:pPr>
        <w:pStyle w:val="ListBullet2"/>
      </w:pPr>
      <w:r w:rsidRPr="00972706">
        <w:t>identifying hazards and assessing</w:t>
      </w:r>
      <w:r w:rsidRPr="00972706">
        <w:t xml:space="preserve"> risks</w:t>
      </w:r>
    </w:p>
    <w:p w:rsidR="00000000" w:rsidRPr="00972706" w:rsidP="00972706">
      <w:pPr>
        <w:pStyle w:val="ListBullet2"/>
      </w:pPr>
      <w:r w:rsidRPr="00972706">
        <w:t>responding to incidents involving hazardous chemicals</w:t>
      </w:r>
    </w:p>
    <w:p w:rsidR="00000000" w:rsidRPr="00972706" w:rsidP="00972706">
      <w:pPr>
        <w:pStyle w:val="ListBullet"/>
      </w:pPr>
      <w:r w:rsidRPr="00972706">
        <w:t>organisational policies and procedures for:</w:t>
      </w:r>
    </w:p>
    <w:p w:rsidR="00000000" w:rsidRPr="00972706" w:rsidP="00972706">
      <w:pPr>
        <w:pStyle w:val="ListBullet2"/>
      </w:pPr>
      <w:r w:rsidRPr="00972706">
        <w:t>accessing internal and external sources of WHS information and data</w:t>
      </w:r>
    </w:p>
    <w:p w:rsidR="00000000" w:rsidRPr="00972706" w:rsidP="00972706">
      <w:pPr>
        <w:pStyle w:val="ListBullet2"/>
      </w:pPr>
      <w:r w:rsidRPr="00972706">
        <w:t>recording outcomes of monitoring process and distributing to required personnel a</w:t>
      </w:r>
      <w:r w:rsidRPr="00972706">
        <w:t>ccording to workplace policies and procedures</w:t>
      </w:r>
    </w:p>
    <w:p w:rsidR="00000000" w:rsidRPr="00972706" w:rsidP="00972706">
      <w:pPr>
        <w:pStyle w:val="ListBullet"/>
      </w:pPr>
      <w:r w:rsidRPr="00972706">
        <w:t>key features and components of controls for hazardous chemicals in the workplace, including:</w:t>
      </w:r>
    </w:p>
    <w:p w:rsidR="00000000" w:rsidRPr="00972706" w:rsidP="00972706">
      <w:pPr>
        <w:pStyle w:val="ListBullet2"/>
      </w:pPr>
      <w:r w:rsidRPr="00972706">
        <w:t>workplace register for hazardous chemicals</w:t>
      </w:r>
    </w:p>
    <w:p w:rsidR="00000000" w:rsidRPr="00972706" w:rsidP="00972706">
      <w:pPr>
        <w:pStyle w:val="ListBullet2"/>
      </w:pPr>
      <w:r w:rsidRPr="00972706">
        <w:t>labelling of hazardous chemicals</w:t>
      </w:r>
    </w:p>
    <w:p w:rsidR="00000000" w:rsidRPr="00972706" w:rsidP="00972706">
      <w:pPr>
        <w:pStyle w:val="ListBullet2"/>
      </w:pPr>
      <w:r w:rsidRPr="00972706">
        <w:t xml:space="preserve">workplace signposting </w:t>
      </w:r>
    </w:p>
    <w:p w:rsidR="00000000" w:rsidRPr="00972706" w:rsidP="00972706">
      <w:pPr>
        <w:pStyle w:val="ListBullet2"/>
      </w:pPr>
      <w:r w:rsidRPr="00972706">
        <w:t>current and comp</w:t>
      </w:r>
      <w:r w:rsidRPr="00972706">
        <w:t>lete SDSs for hazardous chemicals in the workplace</w:t>
      </w:r>
    </w:p>
    <w:p w:rsidR="00000000" w:rsidRPr="00972706" w:rsidP="00972706">
      <w:pPr>
        <w:pStyle w:val="ListBullet2"/>
      </w:pPr>
      <w:r w:rsidRPr="00972706">
        <w:t>risk controls in line with the hierarchy of control measures</w:t>
      </w:r>
    </w:p>
    <w:p w:rsidR="00000000" w:rsidRPr="00972706" w:rsidP="00972706">
      <w:pPr>
        <w:pStyle w:val="ListBullet2"/>
      </w:pPr>
      <w:r w:rsidRPr="00972706">
        <w:t>safe work practices that eliminate, or where this is not possible, minimise risks</w:t>
      </w:r>
    </w:p>
    <w:p w:rsidR="00000000" w:rsidRPr="00972706" w:rsidP="00972706">
      <w:pPr>
        <w:pStyle w:val="ListBullet"/>
      </w:pPr>
      <w:r w:rsidRPr="00972706">
        <w:t>emerging issues about hazardous chem</w:t>
      </w:r>
      <w:r w:rsidRPr="00972706">
        <w:t>icals and identifying potential risks from exposure to hazardous chemicals</w:t>
      </w:r>
    </w:p>
    <w:p w:rsidR="00000000" w:rsidRPr="00972706" w:rsidP="00972706">
      <w:pPr>
        <w:pStyle w:val="ListBullet"/>
      </w:pPr>
      <w:r w:rsidRPr="00972706">
        <w:t>hierarchy of control measures suited to identified hazardous chemicals</w:t>
      </w:r>
    </w:p>
    <w:p w:rsidR="004C088F" w:rsidP="00972706">
      <w:pPr>
        <w:pStyle w:val="ListBullet"/>
      </w:pPr>
      <w:r w:rsidRPr="00972706">
        <w:t>training and development procedures and protocols.</w:t>
      </w:r>
    </w:p>
    <w:p w:rsidR="004C088F" w:rsidP="00972706">
      <w:pPr>
        <w:pStyle w:val="ListBullet"/>
      </w:pPr>
    </w:p>
    <w:p w:rsidR="00000000" w:rsidRPr="00972706" w:rsidP="00972706">
      <w:pPr>
        <w:pStyle w:val="Heading1"/>
      </w:pPr>
      <w:bookmarkStart w:id="4" w:name="O_1054163"/>
      <w:bookmarkEnd w:id="4"/>
      <w:r w:rsidRPr="00972706">
        <w:t>Assessment Conditions</w:t>
      </w:r>
    </w:p>
    <w:p w:rsidR="00000000" w:rsidRPr="00972706" w:rsidP="004C088F">
      <w:pPr>
        <w:pStyle w:val="BodyText"/>
      </w:pPr>
      <w:r w:rsidRPr="00972706">
        <w:t>Assessment must c</w:t>
      </w:r>
      <w:r w:rsidRPr="00972706">
        <w:t>omply with WHS laws, legal responsibilities and duty of care required for this unit. It must be conducted in a safe environment where evidence gathered demonstrates consistent performance of typical activities undertaken by individuals carrying out WHS dut</w:t>
      </w:r>
      <w:r w:rsidRPr="00972706">
        <w:t>ies in the workplace, and must include access to:</w:t>
      </w:r>
    </w:p>
    <w:p w:rsidR="00000000" w:rsidRPr="00972706" w:rsidP="00972706">
      <w:pPr>
        <w:pStyle w:val="ListBullet"/>
      </w:pPr>
      <w:r w:rsidRPr="00972706">
        <w:t>workplace equipment and resources</w:t>
      </w:r>
    </w:p>
    <w:p w:rsidR="00000000" w:rsidRPr="00972706" w:rsidP="00972706">
      <w:pPr>
        <w:pStyle w:val="ListBullet"/>
      </w:pPr>
      <w:r w:rsidRPr="00972706">
        <w:t>WHS laws, standards and guidelines required to demonstrate the performance evidence</w:t>
      </w:r>
    </w:p>
    <w:p w:rsidR="00000000" w:rsidRPr="00972706" w:rsidP="00972706">
      <w:pPr>
        <w:pStyle w:val="ListBullet"/>
      </w:pPr>
      <w:r w:rsidRPr="00972706">
        <w:t xml:space="preserve">organisational policies, procedures, processes and systems required to demonstrate the </w:t>
      </w:r>
      <w:r w:rsidRPr="00972706">
        <w:t>performance evidence</w:t>
      </w:r>
    </w:p>
    <w:p w:rsidR="00000000" w:rsidRPr="00972706" w:rsidP="00972706">
      <w:pPr>
        <w:pStyle w:val="ListBullet"/>
      </w:pPr>
      <w:r w:rsidRPr="00972706">
        <w:t>case studies and, where possible, real situations</w:t>
      </w:r>
    </w:p>
    <w:p w:rsidR="00000000" w:rsidRPr="00972706" w:rsidP="00972706">
      <w:pPr>
        <w:pStyle w:val="ListBullet"/>
      </w:pPr>
      <w:r w:rsidRPr="00972706">
        <w:t>opportunities for interaction with others.</w:t>
      </w:r>
    </w:p>
    <w:p w:rsidR="00000000" w:rsidRPr="00972706" w:rsidP="00972706">
      <w:pPr>
        <w:pStyle w:val="BodyText"/>
      </w:pPr>
    </w:p>
    <w:p w:rsidR="00000000" w:rsidRPr="00972706" w:rsidP="004C088F">
      <w:pPr>
        <w:pStyle w:val="BodyText"/>
      </w:pPr>
      <w:r w:rsidRPr="00972706">
        <w:t>Assessors of this unit must satisfy the assessor requirements in applicable vocational education and training legislation, frameworks and/or standards.</w:t>
      </w:r>
    </w:p>
    <w:p w:rsidR="00000000" w:rsidRPr="00972706" w:rsidP="00972706">
      <w:pPr>
        <w:pStyle w:val="Heading1"/>
      </w:pPr>
      <w:bookmarkStart w:id="5" w:name="O_1054161"/>
      <w:bookmarkEnd w:id="5"/>
      <w:r w:rsidRPr="00972706">
        <w:t>Links</w:t>
      </w:r>
    </w:p>
    <w:p w:rsidR="00000000" w:rsidRPr="00972706" w:rsidP="004C088F">
      <w:pPr>
        <w:pStyle w:val="BodyText"/>
      </w:pPr>
      <w:r w:rsidRPr="0097270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65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2706" w:rsidP="00972706"/>
    <w:sectPr w:rsidSect="00972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06" w:rsidRPr="004C088F" w:rsidP="004C0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8F" w:rsidP="00972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88F" w:rsidP="00972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088F" w:rsidP="00972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706" w:rsidRPr="004C088F" w:rsidP="004C0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8F" w:rsidRPr="002D2AF8" w:rsidP="00972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BSBWHS431 Develop processes and procedures for controlling hazardous chemicals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088F" w:rsidP="00972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8D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86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20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706"/>
  </w:style>
  <w:style w:type="character" w:customStyle="1" w:styleId="Heading1Char">
    <w:name w:val="Heading 1 Char"/>
    <w:basedOn w:val="DefaultParagraphFont"/>
    <w:link w:val="Heading1"/>
    <w:rsid w:val="00972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7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706"/>
    <w:rPr>
      <w:b/>
      <w:spacing w:val="0"/>
    </w:rPr>
  </w:style>
  <w:style w:type="paragraph" w:styleId="ListBullet2">
    <w:name w:val="List Bullet 2"/>
    <w:basedOn w:val="List2"/>
    <w:rsid w:val="009727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2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7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706"/>
    <w:rPr>
      <w:i/>
    </w:rPr>
  </w:style>
  <w:style w:type="paragraph" w:styleId="Caption">
    <w:name w:val="caption"/>
    <w:basedOn w:val="BodyText"/>
    <w:next w:val="Normal"/>
    <w:qFormat/>
    <w:rsid w:val="00972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706"/>
  </w:style>
  <w:style w:type="paragraph" w:styleId="TableofFigures">
    <w:name w:val="table of figures"/>
    <w:basedOn w:val="Normal"/>
    <w:next w:val="Normal"/>
    <w:semiHidden/>
    <w:rsid w:val="00972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7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706"/>
    <w:rPr>
      <w:rFonts w:ascii="Wingdings" w:hAnsi="Wingdings"/>
    </w:rPr>
  </w:style>
  <w:style w:type="paragraph" w:customStyle="1" w:styleId="TableHeading">
    <w:name w:val="Table Heading"/>
    <w:basedOn w:val="HeadingBase"/>
    <w:rsid w:val="00972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706"/>
    <w:rPr>
      <w:color w:val="0033CC"/>
      <w:u w:val="none"/>
    </w:rPr>
  </w:style>
  <w:style w:type="paragraph" w:customStyle="1" w:styleId="BodyTextRight">
    <w:name w:val="Body Text Right"/>
    <w:basedOn w:val="BodyText"/>
    <w:rsid w:val="00972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7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706"/>
    <w:rPr>
      <w:sz w:val="32"/>
    </w:rPr>
  </w:style>
  <w:style w:type="paragraph" w:customStyle="1" w:styleId="HeadingProcedure">
    <w:name w:val="Heading Procedure"/>
    <w:basedOn w:val="HeadingBase"/>
    <w:next w:val="Normal"/>
    <w:rsid w:val="00972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706"/>
    <w:pPr>
      <w:spacing w:before="60" w:after="60"/>
    </w:pPr>
  </w:style>
  <w:style w:type="paragraph" w:styleId="ListContinue">
    <w:name w:val="List Continue"/>
    <w:basedOn w:val="List"/>
    <w:rsid w:val="00972706"/>
    <w:pPr>
      <w:ind w:firstLine="0"/>
    </w:pPr>
  </w:style>
  <w:style w:type="paragraph" w:customStyle="1" w:styleId="ListNote">
    <w:name w:val="List Note"/>
    <w:basedOn w:val="List"/>
    <w:rsid w:val="00972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706"/>
    <w:rPr>
      <w:rFonts w:ascii="Courier New" w:hAnsi="Courier New"/>
    </w:rPr>
  </w:style>
  <w:style w:type="paragraph" w:customStyle="1" w:styleId="NoteBullet">
    <w:name w:val="Note Bullet"/>
    <w:basedOn w:val="Note"/>
    <w:rsid w:val="00972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7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706"/>
    <w:rPr>
      <w:b/>
      <w:smallCaps/>
    </w:rPr>
  </w:style>
  <w:style w:type="paragraph" w:customStyle="1" w:styleId="TableListNumber">
    <w:name w:val="Table List Number"/>
    <w:basedOn w:val="ListNumber"/>
    <w:rsid w:val="00972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706"/>
    <w:pPr>
      <w:numPr>
        <w:numId w:val="9"/>
      </w:numPr>
    </w:pPr>
  </w:style>
  <w:style w:type="paragraph" w:customStyle="1" w:styleId="ListAlpha2">
    <w:name w:val="List Alpha 2"/>
    <w:basedOn w:val="List2"/>
    <w:rsid w:val="00972706"/>
    <w:pPr>
      <w:numPr>
        <w:numId w:val="8"/>
      </w:numPr>
    </w:pPr>
  </w:style>
  <w:style w:type="paragraph" w:styleId="List2">
    <w:name w:val="List 2"/>
    <w:basedOn w:val="BodyText"/>
    <w:rsid w:val="00972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7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7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706"/>
    <w:pPr>
      <w:numPr>
        <w:numId w:val="4"/>
      </w:numPr>
    </w:pPr>
  </w:style>
  <w:style w:type="paragraph" w:styleId="ListContinue2">
    <w:name w:val="List Continue 2"/>
    <w:basedOn w:val="List2"/>
    <w:rsid w:val="00972706"/>
    <w:pPr>
      <w:ind w:firstLine="0"/>
    </w:pPr>
  </w:style>
  <w:style w:type="paragraph" w:styleId="ListContinue3">
    <w:name w:val="List Continue 3"/>
    <w:basedOn w:val="List3"/>
    <w:rsid w:val="00972706"/>
    <w:pPr>
      <w:ind w:left="1021" w:firstLine="0"/>
    </w:pPr>
  </w:style>
  <w:style w:type="paragraph" w:styleId="ListContinue4">
    <w:name w:val="List Continue 4"/>
    <w:basedOn w:val="List4"/>
    <w:rsid w:val="00972706"/>
    <w:pPr>
      <w:ind w:firstLine="0"/>
    </w:pPr>
  </w:style>
  <w:style w:type="paragraph" w:styleId="ListContinue5">
    <w:name w:val="List Continue 5"/>
    <w:basedOn w:val="List5"/>
    <w:rsid w:val="00972706"/>
    <w:pPr>
      <w:ind w:firstLine="0"/>
    </w:pPr>
  </w:style>
  <w:style w:type="paragraph" w:styleId="ListNumber3">
    <w:name w:val="List Number 3"/>
    <w:basedOn w:val="List3"/>
    <w:rsid w:val="00972706"/>
    <w:pPr>
      <w:numPr>
        <w:numId w:val="5"/>
      </w:numPr>
    </w:pPr>
  </w:style>
  <w:style w:type="paragraph" w:styleId="ListNumber4">
    <w:name w:val="List Number 4"/>
    <w:basedOn w:val="List4"/>
    <w:rsid w:val="00972706"/>
    <w:pPr>
      <w:numPr>
        <w:numId w:val="6"/>
      </w:numPr>
    </w:pPr>
  </w:style>
  <w:style w:type="paragraph" w:styleId="ListNumber5">
    <w:name w:val="List Number 5"/>
    <w:basedOn w:val="List5"/>
    <w:rsid w:val="00972706"/>
    <w:pPr>
      <w:numPr>
        <w:numId w:val="7"/>
      </w:numPr>
    </w:pPr>
  </w:style>
  <w:style w:type="paragraph" w:styleId="BlockText">
    <w:name w:val="Block Text"/>
    <w:basedOn w:val="Normal"/>
    <w:rsid w:val="00972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706"/>
    <w:rPr>
      <w:sz w:val="16"/>
      <w:vertAlign w:val="superscript"/>
    </w:rPr>
  </w:style>
  <w:style w:type="character" w:customStyle="1" w:styleId="Symbols">
    <w:name w:val="Symbols"/>
    <w:basedOn w:val="DefaultParagraphFont"/>
    <w:rsid w:val="00972706"/>
    <w:rPr>
      <w:rFonts w:ascii="Symbol" w:hAnsi="Symbol"/>
    </w:rPr>
  </w:style>
  <w:style w:type="character" w:customStyle="1" w:styleId="MenuOptions">
    <w:name w:val="Menu Options"/>
    <w:basedOn w:val="DefaultParagraphFont"/>
    <w:rsid w:val="00972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706"/>
    <w:rPr>
      <w:b/>
    </w:rPr>
  </w:style>
  <w:style w:type="character" w:customStyle="1" w:styleId="Underlined">
    <w:name w:val="Underlined"/>
    <w:basedOn w:val="DefaultParagraphFont"/>
    <w:rsid w:val="00972706"/>
    <w:rPr>
      <w:u w:val="single"/>
    </w:rPr>
  </w:style>
  <w:style w:type="paragraph" w:customStyle="1" w:styleId="TableBodyTextRight">
    <w:name w:val="Table Body Text Right"/>
    <w:basedOn w:val="TableBodyText"/>
    <w:rsid w:val="00972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706"/>
    <w:rPr>
      <w:sz w:val="18"/>
    </w:rPr>
  </w:style>
  <w:style w:type="paragraph" w:customStyle="1" w:styleId="BodySmallRight">
    <w:name w:val="Body Small Right"/>
    <w:basedOn w:val="BodyTextRight"/>
    <w:rsid w:val="00972706"/>
    <w:rPr>
      <w:sz w:val="18"/>
      <w:szCs w:val="18"/>
    </w:rPr>
  </w:style>
  <w:style w:type="paragraph" w:customStyle="1" w:styleId="MarginEdition">
    <w:name w:val="Margin Edition"/>
    <w:basedOn w:val="MarginNote"/>
    <w:rsid w:val="00972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706"/>
    <w:rPr>
      <w:sz w:val="2"/>
      <w:szCs w:val="2"/>
    </w:rPr>
  </w:style>
  <w:style w:type="character" w:customStyle="1" w:styleId="Small">
    <w:name w:val="Small"/>
    <w:basedOn w:val="DefaultParagraphFont"/>
    <w:rsid w:val="00972706"/>
    <w:rPr>
      <w:sz w:val="16"/>
    </w:rPr>
  </w:style>
  <w:style w:type="paragraph" w:customStyle="1" w:styleId="WideTable">
    <w:name w:val="Wide Table"/>
    <w:basedOn w:val="Normal"/>
    <w:rsid w:val="00972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706"/>
  </w:style>
  <w:style w:type="paragraph" w:styleId="Quote">
    <w:name w:val="Quote"/>
    <w:basedOn w:val="Heading1"/>
    <w:link w:val="QuoteChar"/>
    <w:qFormat/>
    <w:rsid w:val="00972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706"/>
    <w:pPr>
      <w:pageBreakBefore/>
    </w:pPr>
  </w:style>
  <w:style w:type="paragraph" w:customStyle="1" w:styleId="Border">
    <w:name w:val="Border"/>
    <w:basedOn w:val="Normal"/>
    <w:qFormat/>
    <w:rsid w:val="00972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706"/>
    <w:rPr>
      <w:u w:val="single"/>
    </w:rPr>
  </w:style>
  <w:style w:type="character" w:customStyle="1" w:styleId="BoldandItalics">
    <w:name w:val="Bold and Italics"/>
    <w:qFormat/>
    <w:rsid w:val="00972706"/>
    <w:rPr>
      <w:b/>
      <w:i/>
      <w:u w:val="none"/>
    </w:rPr>
  </w:style>
  <w:style w:type="paragraph" w:styleId="BalloonText">
    <w:name w:val="Balloon Text"/>
    <w:basedOn w:val="Normal"/>
    <w:link w:val="BalloonTextChar"/>
    <w:rsid w:val="00972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706"/>
    <w:pPr>
      <w:spacing w:before="0" w:after="0"/>
    </w:pPr>
  </w:style>
  <w:style w:type="paragraph" w:customStyle="1" w:styleId="BodyTextBold">
    <w:name w:val="Body Text Bold"/>
    <w:basedOn w:val="BodyText"/>
    <w:qFormat/>
    <w:rsid w:val="00972706"/>
    <w:rPr>
      <w:b/>
    </w:rPr>
  </w:style>
  <w:style w:type="character" w:styleId="Hyperlink">
    <w:name w:val="Hyperlink"/>
    <w:basedOn w:val="DefaultParagraphFont"/>
    <w:uiPriority w:val="99"/>
    <w:unhideWhenUsed/>
    <w:rsid w:val="004C0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3544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BSBWHS431 Develop processes and procedures for controlling hazardous chemicals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