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225" w:rsidP="006F5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BSBWHS416 Contribute to workplace incident response</w:t>
      </w:r>
      <w:r>
        <w:fldChar w:fldCharType="end"/>
      </w:r>
    </w:p>
    <w:p w:rsidR="006F5225" w:rsidP="006F5225">
      <w:pPr>
        <w:pStyle w:val="Version"/>
        <w:sectPr w:rsidSect="00CC4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C62" w:rsidP="00CC4C62">
      <w:pPr>
        <w:pStyle w:val="SuperHeading"/>
      </w:pPr>
      <w:r w:rsidRPr="00CC4C62">
        <w:t>Assessment Requirements for BSBWHS416 Contribute to workplace incident response</w:t>
      </w:r>
    </w:p>
    <w:p w:rsidR="00000000" w:rsidRPr="00CC4C62" w:rsidP="00CC4C62">
      <w:pPr>
        <w:pStyle w:val="Heading1"/>
      </w:pPr>
      <w:bookmarkStart w:id="1" w:name="O_1054098"/>
      <w:bookmarkEnd w:id="1"/>
      <w:r w:rsidRPr="00CC4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CC4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C62" w:rsidP="00CC4C62">
            <w:pPr>
              <w:pStyle w:val="BodyText"/>
            </w:pPr>
            <w:r w:rsidRPr="00CC4C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C62">
            <w:pPr>
              <w:pStyle w:val="BodyText"/>
              <w:rPr>
                <w:lang w:val="en-NZ"/>
              </w:rPr>
            </w:pPr>
            <w:r w:rsidRPr="00CC4C62">
              <w:rPr>
                <w:rStyle w:val="SpecialBold"/>
              </w:rPr>
              <w:t>Comments</w:t>
            </w:r>
          </w:p>
        </w:tc>
      </w:tr>
      <w:tr w:rsidTr="00CC4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C62">
            <w:pPr>
              <w:pStyle w:val="BodyText"/>
              <w:rPr>
                <w:lang w:val="en-NZ"/>
              </w:rPr>
            </w:pPr>
            <w:r w:rsidRPr="00CC4C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C62" w:rsidP="00CC4C62">
            <w:pPr>
              <w:pStyle w:val="BodyText"/>
            </w:pPr>
            <w:r w:rsidRPr="00CC4C62">
              <w:t>This version first released with BSB Business Services Training Package Version 5.0.</w:t>
            </w:r>
          </w:p>
        </w:tc>
      </w:tr>
    </w:tbl>
    <w:p w:rsidR="00000000" w:rsidRPr="00CC4C62" w:rsidP="00CC4C62">
      <w:pPr>
        <w:pStyle w:val="BodyText"/>
      </w:pPr>
    </w:p>
    <w:p w:rsidR="00000000" w:rsidRPr="00CC4C62" w:rsidP="00CC4C62">
      <w:pPr>
        <w:pStyle w:val="AllowPageBreak"/>
      </w:pPr>
    </w:p>
    <w:p w:rsidR="00000000" w:rsidRPr="00CC4C62" w:rsidP="00CC4C62">
      <w:pPr>
        <w:pStyle w:val="Heading1"/>
      </w:pPr>
      <w:bookmarkStart w:id="2" w:name="O_1054101"/>
      <w:bookmarkEnd w:id="2"/>
      <w:r w:rsidRPr="00CC4C62">
        <w:t>Performance Evidence</w:t>
      </w:r>
    </w:p>
    <w:p w:rsidR="00000000" w:rsidRPr="00CC4C62" w:rsidP="006F5225">
      <w:pPr>
        <w:pStyle w:val="BodyText"/>
      </w:pPr>
      <w:r w:rsidRPr="00CC4C62">
        <w:t>The candidate must demonstrate the ability to complete the tasks outlined in the elements, performance criteria and foundation skills of this unit, and to:</w:t>
      </w:r>
    </w:p>
    <w:p w:rsidR="00000000" w:rsidRPr="00CC4C62" w:rsidP="00CC4C62">
      <w:pPr>
        <w:pStyle w:val="ListBullet"/>
      </w:pPr>
      <w:r w:rsidRPr="00CC4C62">
        <w:t>contribute to responding to at least two different workplace incidents accordi</w:t>
      </w:r>
      <w:r w:rsidRPr="00CC4C62">
        <w:t>ng to work health and safety (WHS) legislative and organisational requirements.</w:t>
      </w:r>
    </w:p>
    <w:p w:rsidR="00000000" w:rsidRPr="00CC4C62" w:rsidP="00CC4C62">
      <w:pPr>
        <w:pStyle w:val="BodyText"/>
      </w:pPr>
    </w:p>
    <w:p w:rsidR="00000000" w:rsidRPr="00CC4C62" w:rsidP="006F5225">
      <w:pPr>
        <w:pStyle w:val="BodyText"/>
      </w:pPr>
      <w:r w:rsidRPr="00CC4C62">
        <w:t>During the above, the candidate must:</w:t>
      </w:r>
    </w:p>
    <w:p w:rsidR="00000000" w:rsidRPr="00CC4C62" w:rsidP="00CC4C62">
      <w:pPr>
        <w:pStyle w:val="ListBullet"/>
      </w:pPr>
      <w:r w:rsidRPr="00CC4C62">
        <w:t>identify duty holders relevant to incident response</w:t>
      </w:r>
    </w:p>
    <w:p w:rsidR="00000000" w:rsidRPr="00CC4C62" w:rsidP="00CC4C62">
      <w:pPr>
        <w:pStyle w:val="ListBullet"/>
      </w:pPr>
      <w:r w:rsidRPr="00CC4C62">
        <w:t>contribute to:</w:t>
      </w:r>
    </w:p>
    <w:p w:rsidR="00000000" w:rsidRPr="00CC4C62" w:rsidP="00CC4C62">
      <w:pPr>
        <w:pStyle w:val="ListBullet2"/>
      </w:pPr>
      <w:r w:rsidRPr="00CC4C62">
        <w:t>communicating WHS requirements clearly and accurately to individuals and/or parties involved</w:t>
      </w:r>
    </w:p>
    <w:p w:rsidR="00000000" w:rsidRPr="00CC4C62" w:rsidP="00CC4C62">
      <w:pPr>
        <w:pStyle w:val="ListBullet2"/>
      </w:pPr>
      <w:r w:rsidRPr="00CC4C62">
        <w:t>reporting each incident according to WHS legislative and organisational requirements</w:t>
      </w:r>
    </w:p>
    <w:p w:rsidR="00000000" w:rsidRPr="00CC4C62" w:rsidP="00CC4C62">
      <w:pPr>
        <w:pStyle w:val="ListBullet2"/>
      </w:pPr>
      <w:r w:rsidRPr="00CC4C62">
        <w:t>obtaining information about each incident using appropriate data-collection te</w:t>
      </w:r>
      <w:r w:rsidRPr="00CC4C62">
        <w:t>chniques</w:t>
      </w:r>
    </w:p>
    <w:p w:rsidR="00000000" w:rsidRPr="00CC4C62" w:rsidP="00CC4C62">
      <w:pPr>
        <w:pStyle w:val="ListBullet2"/>
      </w:pPr>
      <w:r w:rsidRPr="00CC4C62">
        <w:t>developing and contributing to implementing required actions in response to each incident</w:t>
      </w:r>
    </w:p>
    <w:p w:rsidR="00000000" w:rsidRPr="00CC4C62" w:rsidP="00CC4C62">
      <w:pPr>
        <w:pStyle w:val="ListBullet2"/>
      </w:pPr>
      <w:r w:rsidRPr="00CC4C62">
        <w:t xml:space="preserve">investigating incident </w:t>
      </w:r>
    </w:p>
    <w:p w:rsidR="006F5225" w:rsidP="00CC4C62">
      <w:pPr>
        <w:pStyle w:val="ListBullet2"/>
      </w:pPr>
      <w:r w:rsidRPr="00CC4C62">
        <w:t>communicating and implementing recommendations from investigation.</w:t>
      </w:r>
    </w:p>
    <w:p w:rsidR="006F5225" w:rsidP="00CC4C62">
      <w:pPr>
        <w:pStyle w:val="ListBullet2"/>
      </w:pPr>
    </w:p>
    <w:p w:rsidR="00000000" w:rsidRPr="00CC4C62" w:rsidP="00CC4C62">
      <w:pPr>
        <w:pStyle w:val="Heading1"/>
      </w:pPr>
      <w:bookmarkStart w:id="3" w:name="O_1054100"/>
      <w:bookmarkEnd w:id="3"/>
      <w:r w:rsidRPr="00CC4C62">
        <w:t>Knowledge Evidence</w:t>
      </w:r>
    </w:p>
    <w:p w:rsidR="00000000" w:rsidRPr="00CC4C62" w:rsidP="006F5225">
      <w:pPr>
        <w:pStyle w:val="BodyText"/>
      </w:pPr>
      <w:r w:rsidRPr="00CC4C62">
        <w:t>The candidate must demonstr</w:t>
      </w:r>
      <w:r w:rsidRPr="00CC4C62">
        <w:t>ate the knowledge to complete the tasks outlined in the elements, performance criteria and foundation skills of this unit. This includes knowledge of:</w:t>
      </w:r>
    </w:p>
    <w:p w:rsidR="00000000" w:rsidRPr="00CC4C62" w:rsidP="00CC4C62">
      <w:pPr>
        <w:pStyle w:val="ListBullet"/>
      </w:pPr>
      <w:r w:rsidRPr="00CC4C62">
        <w:t>WHS laws about investigating and reporting workplace incidents</w:t>
      </w:r>
    </w:p>
    <w:p w:rsidR="00000000" w:rsidRPr="00CC4C62" w:rsidP="00CC4C62">
      <w:pPr>
        <w:pStyle w:val="ListBullet"/>
      </w:pPr>
      <w:r w:rsidRPr="00CC4C62">
        <w:t>sources of internal and external WHS info</w:t>
      </w:r>
      <w:r w:rsidRPr="00CC4C62">
        <w:t>rmation and data relating to incidents, and procedures for accessing them</w:t>
      </w:r>
    </w:p>
    <w:p w:rsidR="00000000" w:rsidRPr="00CC4C62" w:rsidP="00CC4C62">
      <w:pPr>
        <w:pStyle w:val="ListBullet"/>
      </w:pPr>
      <w:r w:rsidRPr="00CC4C62">
        <w:t>organisational policies, procedures, processes and systems relevant to own role or work area that relate to incident response and investigation, including those for:</w:t>
      </w:r>
    </w:p>
    <w:p w:rsidR="00000000" w:rsidRPr="00CC4C62" w:rsidP="00CC4C62">
      <w:pPr>
        <w:pStyle w:val="ListBullet2"/>
      </w:pPr>
      <w:r w:rsidRPr="00CC4C62">
        <w:t>recording information relating to workplace incident responses</w:t>
      </w:r>
    </w:p>
    <w:p w:rsidR="00000000" w:rsidRPr="00CC4C62" w:rsidP="00CC4C62">
      <w:pPr>
        <w:pStyle w:val="ListBullet2"/>
      </w:pPr>
      <w:r w:rsidRPr="00CC4C62">
        <w:t>reporting information to external authorities</w:t>
      </w:r>
    </w:p>
    <w:p w:rsidR="00000000" w:rsidRPr="00CC4C62" w:rsidP="00CC4C62">
      <w:pPr>
        <w:pStyle w:val="ListBullet2"/>
      </w:pPr>
      <w:r w:rsidRPr="00CC4C62">
        <w:t>implementing improvements to policies, procedures, processes and systems as a result of an incident</w:t>
      </w:r>
    </w:p>
    <w:p w:rsidR="00000000" w:rsidRPr="00CC4C62" w:rsidP="00CC4C62">
      <w:pPr>
        <w:pStyle w:val="ListBullet"/>
      </w:pPr>
      <w:r w:rsidRPr="00CC4C62">
        <w:t>communication strategies to facilitate engagem</w:t>
      </w:r>
      <w:r w:rsidRPr="00CC4C62">
        <w:t>ent of individuals and/or parties in incident response</w:t>
      </w:r>
    </w:p>
    <w:p w:rsidR="006F5225" w:rsidP="00CC4C62">
      <w:pPr>
        <w:pStyle w:val="ListBullet"/>
      </w:pPr>
      <w:r w:rsidRPr="00CC4C62">
        <w:t>roles and responsibilities of self and duty holders in responding to workplace incidents.</w:t>
      </w:r>
    </w:p>
    <w:p w:rsidR="006F5225" w:rsidP="00CC4C62">
      <w:pPr>
        <w:pStyle w:val="ListBullet"/>
      </w:pPr>
    </w:p>
    <w:p w:rsidR="00000000" w:rsidRPr="00CC4C62" w:rsidP="00CC4C62">
      <w:pPr>
        <w:pStyle w:val="Heading1"/>
      </w:pPr>
      <w:bookmarkStart w:id="4" w:name="O_1054099"/>
      <w:bookmarkEnd w:id="4"/>
      <w:r w:rsidRPr="00CC4C62">
        <w:t>Assessment Conditions</w:t>
      </w:r>
    </w:p>
    <w:p w:rsidR="00000000" w:rsidRPr="00CC4C62" w:rsidP="006F5225">
      <w:pPr>
        <w:pStyle w:val="BodyText"/>
      </w:pPr>
      <w:r w:rsidRPr="00CC4C62">
        <w:t>Assessment must comply with WHS laws, legal responsibilities and duty</w:t>
      </w:r>
      <w:r w:rsidRPr="00CC4C62">
        <w:t xml:space="preserve"> of care required for this unit.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CC4C62" w:rsidP="00CC4C62">
      <w:pPr>
        <w:pStyle w:val="ListBullet"/>
      </w:pPr>
      <w:r w:rsidRPr="00CC4C62">
        <w:t>o</w:t>
      </w:r>
      <w:r w:rsidRPr="00CC4C62">
        <w:t>rganisational policies, standard operating procedures, procedures and plans required to demonstrate the performance evidence</w:t>
      </w:r>
    </w:p>
    <w:p w:rsidR="00000000" w:rsidRPr="00CC4C62" w:rsidP="00CC4C62">
      <w:pPr>
        <w:pStyle w:val="ListBullet"/>
      </w:pPr>
      <w:r w:rsidRPr="00CC4C62">
        <w:t>WHS legislation, licensing requirements and standards required to demonstrate the performance evidence</w:t>
      </w:r>
    </w:p>
    <w:p w:rsidR="00000000" w:rsidRPr="00CC4C62" w:rsidP="00CC4C62">
      <w:pPr>
        <w:pStyle w:val="ListBullet"/>
      </w:pPr>
      <w:r w:rsidRPr="00CC4C62">
        <w:t>WHS data required to contrib</w:t>
      </w:r>
      <w:r w:rsidRPr="00CC4C62">
        <w:t>ute to incident response</w:t>
      </w:r>
    </w:p>
    <w:p w:rsidR="00000000" w:rsidRPr="00CC4C62" w:rsidP="00CC4C62">
      <w:pPr>
        <w:pStyle w:val="ListBullet"/>
      </w:pPr>
      <w:r w:rsidRPr="00CC4C62">
        <w:t>case studies and, where possible, real situations</w:t>
      </w:r>
    </w:p>
    <w:p w:rsidR="00000000" w:rsidRPr="00CC4C62" w:rsidP="00CC4C62">
      <w:pPr>
        <w:pStyle w:val="ListBullet"/>
      </w:pPr>
      <w:r w:rsidRPr="00CC4C62">
        <w:t>workplace equipment and resources</w:t>
      </w:r>
    </w:p>
    <w:p w:rsidR="00000000" w:rsidRPr="00CC4C62" w:rsidP="00CC4C62">
      <w:pPr>
        <w:pStyle w:val="ListBullet"/>
      </w:pPr>
      <w:r w:rsidRPr="00CC4C62">
        <w:t>opportunities for interaction with others.</w:t>
      </w:r>
    </w:p>
    <w:p w:rsidR="00000000" w:rsidRPr="00CC4C62" w:rsidP="00CC4C62">
      <w:pPr>
        <w:pStyle w:val="BodyText"/>
      </w:pPr>
    </w:p>
    <w:p w:rsidR="00000000" w:rsidRPr="00CC4C62" w:rsidP="006F5225">
      <w:pPr>
        <w:pStyle w:val="BodyText"/>
      </w:pPr>
      <w:r w:rsidRPr="00CC4C62">
        <w:t>Assessors of this unit must satisfy the requirements for assessors in applicable vocational education and training legislation, frameworks and/or standards.</w:t>
      </w:r>
    </w:p>
    <w:p w:rsidR="00000000" w:rsidRPr="00CC4C62" w:rsidP="00CC4C62">
      <w:pPr>
        <w:pStyle w:val="Heading1"/>
      </w:pPr>
      <w:bookmarkStart w:id="5" w:name="O_1054097"/>
      <w:bookmarkEnd w:id="5"/>
      <w:r w:rsidRPr="00CC4C62">
        <w:t>Links</w:t>
      </w:r>
    </w:p>
    <w:p w:rsidR="00000000" w:rsidRPr="00CC4C62" w:rsidP="006F5225">
      <w:pPr>
        <w:pStyle w:val="BodyText"/>
      </w:pPr>
      <w:r w:rsidRPr="00CC4C6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77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4C62" w:rsidP="00CC4C62"/>
    <w:sectPr w:rsidSect="00CC4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62" w:rsidRPr="006F5225" w:rsidP="006F5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25" w:rsidP="00CC4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225" w:rsidP="00CC4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225" w:rsidP="00CC4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C62" w:rsidRPr="006F5225" w:rsidP="006F5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25" w:rsidRPr="002D2AF8" w:rsidP="00CC4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BSBWHS416 Contribute to workplace incident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F5225" w:rsidP="00CC4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84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49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46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C62"/>
  </w:style>
  <w:style w:type="character" w:customStyle="1" w:styleId="Heading1Char">
    <w:name w:val="Heading 1 Char"/>
    <w:basedOn w:val="DefaultParagraphFont"/>
    <w:link w:val="Heading1"/>
    <w:rsid w:val="00CC4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C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C62"/>
    <w:rPr>
      <w:b/>
      <w:spacing w:val="0"/>
    </w:rPr>
  </w:style>
  <w:style w:type="paragraph" w:styleId="ListBullet2">
    <w:name w:val="List Bullet 2"/>
    <w:basedOn w:val="List2"/>
    <w:rsid w:val="00CC4C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4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C62"/>
    <w:rPr>
      <w:i/>
    </w:rPr>
  </w:style>
  <w:style w:type="paragraph" w:styleId="Caption">
    <w:name w:val="caption"/>
    <w:basedOn w:val="BodyText"/>
    <w:next w:val="Normal"/>
    <w:qFormat/>
    <w:rsid w:val="00CC4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C62"/>
  </w:style>
  <w:style w:type="paragraph" w:styleId="TableofFigures">
    <w:name w:val="table of figures"/>
    <w:basedOn w:val="Normal"/>
    <w:next w:val="Normal"/>
    <w:semiHidden/>
    <w:rsid w:val="00CC4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C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C62"/>
    <w:rPr>
      <w:rFonts w:ascii="Wingdings" w:hAnsi="Wingdings"/>
    </w:rPr>
  </w:style>
  <w:style w:type="paragraph" w:customStyle="1" w:styleId="TableHeading">
    <w:name w:val="Table Heading"/>
    <w:basedOn w:val="HeadingBase"/>
    <w:rsid w:val="00CC4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C62"/>
    <w:rPr>
      <w:color w:val="0033CC"/>
      <w:u w:val="none"/>
    </w:rPr>
  </w:style>
  <w:style w:type="paragraph" w:customStyle="1" w:styleId="BodyTextRight">
    <w:name w:val="Body Text Right"/>
    <w:basedOn w:val="BodyText"/>
    <w:rsid w:val="00CC4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C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C62"/>
    <w:rPr>
      <w:sz w:val="32"/>
    </w:rPr>
  </w:style>
  <w:style w:type="paragraph" w:customStyle="1" w:styleId="HeadingProcedure">
    <w:name w:val="Heading Procedure"/>
    <w:basedOn w:val="HeadingBase"/>
    <w:next w:val="Normal"/>
    <w:rsid w:val="00CC4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C62"/>
    <w:pPr>
      <w:spacing w:before="60" w:after="60"/>
    </w:pPr>
  </w:style>
  <w:style w:type="paragraph" w:styleId="ListContinue">
    <w:name w:val="List Continue"/>
    <w:basedOn w:val="List"/>
    <w:rsid w:val="00CC4C62"/>
    <w:pPr>
      <w:ind w:firstLine="0"/>
    </w:pPr>
  </w:style>
  <w:style w:type="paragraph" w:customStyle="1" w:styleId="ListNote">
    <w:name w:val="List Note"/>
    <w:basedOn w:val="List"/>
    <w:rsid w:val="00CC4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C62"/>
    <w:rPr>
      <w:rFonts w:ascii="Courier New" w:hAnsi="Courier New"/>
    </w:rPr>
  </w:style>
  <w:style w:type="paragraph" w:customStyle="1" w:styleId="NoteBullet">
    <w:name w:val="Note Bullet"/>
    <w:basedOn w:val="Note"/>
    <w:rsid w:val="00CC4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C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C62"/>
    <w:rPr>
      <w:b/>
      <w:smallCaps/>
    </w:rPr>
  </w:style>
  <w:style w:type="paragraph" w:customStyle="1" w:styleId="TableListNumber">
    <w:name w:val="Table List Number"/>
    <w:basedOn w:val="ListNumber"/>
    <w:rsid w:val="00CC4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C62"/>
    <w:pPr>
      <w:numPr>
        <w:numId w:val="9"/>
      </w:numPr>
    </w:pPr>
  </w:style>
  <w:style w:type="paragraph" w:customStyle="1" w:styleId="ListAlpha2">
    <w:name w:val="List Alpha 2"/>
    <w:basedOn w:val="List2"/>
    <w:rsid w:val="00CC4C62"/>
    <w:pPr>
      <w:numPr>
        <w:numId w:val="8"/>
      </w:numPr>
    </w:pPr>
  </w:style>
  <w:style w:type="paragraph" w:styleId="List2">
    <w:name w:val="List 2"/>
    <w:basedOn w:val="BodyText"/>
    <w:rsid w:val="00CC4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C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C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C62"/>
    <w:pPr>
      <w:numPr>
        <w:numId w:val="4"/>
      </w:numPr>
    </w:pPr>
  </w:style>
  <w:style w:type="paragraph" w:styleId="ListContinue2">
    <w:name w:val="List Continue 2"/>
    <w:basedOn w:val="List2"/>
    <w:rsid w:val="00CC4C62"/>
    <w:pPr>
      <w:ind w:firstLine="0"/>
    </w:pPr>
  </w:style>
  <w:style w:type="paragraph" w:styleId="ListContinue3">
    <w:name w:val="List Continue 3"/>
    <w:basedOn w:val="List3"/>
    <w:rsid w:val="00CC4C62"/>
    <w:pPr>
      <w:ind w:left="1021" w:firstLine="0"/>
    </w:pPr>
  </w:style>
  <w:style w:type="paragraph" w:styleId="ListContinue4">
    <w:name w:val="List Continue 4"/>
    <w:basedOn w:val="List4"/>
    <w:rsid w:val="00CC4C62"/>
    <w:pPr>
      <w:ind w:firstLine="0"/>
    </w:pPr>
  </w:style>
  <w:style w:type="paragraph" w:styleId="ListContinue5">
    <w:name w:val="List Continue 5"/>
    <w:basedOn w:val="List5"/>
    <w:rsid w:val="00CC4C62"/>
    <w:pPr>
      <w:ind w:firstLine="0"/>
    </w:pPr>
  </w:style>
  <w:style w:type="paragraph" w:styleId="ListNumber3">
    <w:name w:val="List Number 3"/>
    <w:basedOn w:val="List3"/>
    <w:rsid w:val="00CC4C62"/>
    <w:pPr>
      <w:numPr>
        <w:numId w:val="5"/>
      </w:numPr>
    </w:pPr>
  </w:style>
  <w:style w:type="paragraph" w:styleId="ListNumber4">
    <w:name w:val="List Number 4"/>
    <w:basedOn w:val="List4"/>
    <w:rsid w:val="00CC4C62"/>
    <w:pPr>
      <w:numPr>
        <w:numId w:val="6"/>
      </w:numPr>
    </w:pPr>
  </w:style>
  <w:style w:type="paragraph" w:styleId="ListNumber5">
    <w:name w:val="List Number 5"/>
    <w:basedOn w:val="List5"/>
    <w:rsid w:val="00CC4C62"/>
    <w:pPr>
      <w:numPr>
        <w:numId w:val="7"/>
      </w:numPr>
    </w:pPr>
  </w:style>
  <w:style w:type="paragraph" w:styleId="BlockText">
    <w:name w:val="Block Text"/>
    <w:basedOn w:val="Normal"/>
    <w:rsid w:val="00CC4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C62"/>
    <w:rPr>
      <w:sz w:val="16"/>
      <w:vertAlign w:val="superscript"/>
    </w:rPr>
  </w:style>
  <w:style w:type="character" w:customStyle="1" w:styleId="Symbols">
    <w:name w:val="Symbols"/>
    <w:basedOn w:val="DefaultParagraphFont"/>
    <w:rsid w:val="00CC4C62"/>
    <w:rPr>
      <w:rFonts w:ascii="Symbol" w:hAnsi="Symbol"/>
    </w:rPr>
  </w:style>
  <w:style w:type="character" w:customStyle="1" w:styleId="MenuOptions">
    <w:name w:val="Menu Options"/>
    <w:basedOn w:val="DefaultParagraphFont"/>
    <w:rsid w:val="00CC4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C62"/>
    <w:rPr>
      <w:b/>
    </w:rPr>
  </w:style>
  <w:style w:type="character" w:customStyle="1" w:styleId="Underlined">
    <w:name w:val="Underlined"/>
    <w:basedOn w:val="DefaultParagraphFont"/>
    <w:rsid w:val="00CC4C62"/>
    <w:rPr>
      <w:u w:val="single"/>
    </w:rPr>
  </w:style>
  <w:style w:type="paragraph" w:customStyle="1" w:styleId="TableBodyTextRight">
    <w:name w:val="Table Body Text Right"/>
    <w:basedOn w:val="TableBodyText"/>
    <w:rsid w:val="00CC4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C62"/>
    <w:rPr>
      <w:sz w:val="18"/>
    </w:rPr>
  </w:style>
  <w:style w:type="paragraph" w:customStyle="1" w:styleId="BodySmallRight">
    <w:name w:val="Body Small Right"/>
    <w:basedOn w:val="BodyTextRight"/>
    <w:rsid w:val="00CC4C62"/>
    <w:rPr>
      <w:sz w:val="18"/>
      <w:szCs w:val="18"/>
    </w:rPr>
  </w:style>
  <w:style w:type="paragraph" w:customStyle="1" w:styleId="MarginEdition">
    <w:name w:val="Margin Edition"/>
    <w:basedOn w:val="MarginNote"/>
    <w:rsid w:val="00CC4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C62"/>
    <w:rPr>
      <w:sz w:val="2"/>
      <w:szCs w:val="2"/>
    </w:rPr>
  </w:style>
  <w:style w:type="character" w:customStyle="1" w:styleId="Small">
    <w:name w:val="Small"/>
    <w:basedOn w:val="DefaultParagraphFont"/>
    <w:rsid w:val="00CC4C62"/>
    <w:rPr>
      <w:sz w:val="16"/>
    </w:rPr>
  </w:style>
  <w:style w:type="paragraph" w:customStyle="1" w:styleId="WideTable">
    <w:name w:val="Wide Table"/>
    <w:basedOn w:val="Normal"/>
    <w:rsid w:val="00CC4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C62"/>
  </w:style>
  <w:style w:type="paragraph" w:styleId="Quote">
    <w:name w:val="Quote"/>
    <w:basedOn w:val="Heading1"/>
    <w:link w:val="QuoteChar"/>
    <w:qFormat/>
    <w:rsid w:val="00CC4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C62"/>
    <w:pPr>
      <w:pageBreakBefore/>
    </w:pPr>
  </w:style>
  <w:style w:type="paragraph" w:customStyle="1" w:styleId="Border">
    <w:name w:val="Border"/>
    <w:basedOn w:val="Normal"/>
    <w:qFormat/>
    <w:rsid w:val="00CC4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C62"/>
    <w:rPr>
      <w:u w:val="single"/>
    </w:rPr>
  </w:style>
  <w:style w:type="character" w:customStyle="1" w:styleId="BoldandItalics">
    <w:name w:val="Bold and Italics"/>
    <w:qFormat/>
    <w:rsid w:val="00CC4C62"/>
    <w:rPr>
      <w:b/>
      <w:i/>
      <w:u w:val="none"/>
    </w:rPr>
  </w:style>
  <w:style w:type="paragraph" w:styleId="BalloonText">
    <w:name w:val="Balloon Text"/>
    <w:basedOn w:val="Normal"/>
    <w:link w:val="BalloonTextChar"/>
    <w:rsid w:val="00CC4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C62"/>
    <w:pPr>
      <w:spacing w:before="0" w:after="0"/>
    </w:pPr>
  </w:style>
  <w:style w:type="paragraph" w:customStyle="1" w:styleId="BodyTextBold">
    <w:name w:val="Body Text Bold"/>
    <w:basedOn w:val="BodyText"/>
    <w:qFormat/>
    <w:rsid w:val="00CC4C62"/>
    <w:rPr>
      <w:b/>
    </w:rPr>
  </w:style>
  <w:style w:type="character" w:styleId="Hyperlink">
    <w:name w:val="Hyperlink"/>
    <w:basedOn w:val="DefaultParagraphFont"/>
    <w:uiPriority w:val="99"/>
    <w:unhideWhenUsed/>
    <w:rsid w:val="006F5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2952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BSBWHS416 Contribute to workplace incident response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