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511" w:rsidP="00517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BSBWHS415 Contribute to implementing WHS management systems</w:t>
      </w:r>
      <w:r>
        <w:fldChar w:fldCharType="end"/>
      </w:r>
    </w:p>
    <w:p w:rsidR="00517511" w:rsidP="00517511">
      <w:pPr>
        <w:pStyle w:val="Version"/>
        <w:sectPr w:rsidSect="006C5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209" w:rsidP="006C5209">
      <w:pPr>
        <w:pStyle w:val="SuperHeading"/>
      </w:pPr>
      <w:r w:rsidRPr="006C5209">
        <w:t>Assessment Requirements for BSBWHS415 Contribute to implementing WHS management systems</w:t>
      </w:r>
    </w:p>
    <w:p w:rsidR="00000000" w:rsidRPr="006C5209" w:rsidP="006C5209">
      <w:pPr>
        <w:pStyle w:val="Heading1"/>
      </w:pPr>
      <w:bookmarkStart w:id="1" w:name="O_1054000"/>
      <w:bookmarkEnd w:id="1"/>
      <w:r w:rsidRPr="006C52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6C5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09" w:rsidP="006C5209">
            <w:pPr>
              <w:pStyle w:val="BodyText"/>
            </w:pPr>
            <w:r w:rsidRPr="006C52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09">
            <w:pPr>
              <w:pStyle w:val="BodyText"/>
              <w:rPr>
                <w:lang w:val="en-NZ"/>
              </w:rPr>
            </w:pPr>
            <w:r w:rsidRPr="006C5209">
              <w:rPr>
                <w:rStyle w:val="SpecialBold"/>
              </w:rPr>
              <w:t>Comments</w:t>
            </w:r>
          </w:p>
        </w:tc>
      </w:tr>
      <w:tr w:rsidTr="006C5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209">
            <w:pPr>
              <w:pStyle w:val="BodyText"/>
              <w:rPr>
                <w:lang w:val="en-NZ"/>
              </w:rPr>
            </w:pPr>
            <w:r w:rsidRPr="006C52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209" w:rsidP="006C5209">
            <w:pPr>
              <w:pStyle w:val="BodyText"/>
            </w:pPr>
            <w:r w:rsidRPr="006C5209">
              <w:t>This version first released with BSB Business Services Training Package Version 5.0.</w:t>
            </w:r>
          </w:p>
        </w:tc>
      </w:tr>
    </w:tbl>
    <w:p w:rsidR="00000000" w:rsidRPr="006C5209" w:rsidP="006C5209">
      <w:pPr>
        <w:pStyle w:val="BodyText"/>
      </w:pPr>
    </w:p>
    <w:p w:rsidR="00000000" w:rsidRPr="006C5209" w:rsidP="006C5209">
      <w:pPr>
        <w:pStyle w:val="AllowPageBreak"/>
      </w:pPr>
    </w:p>
    <w:p w:rsidR="00000000" w:rsidRPr="006C5209" w:rsidP="006C5209">
      <w:pPr>
        <w:pStyle w:val="Heading1"/>
      </w:pPr>
      <w:bookmarkStart w:id="2" w:name="O_1054003"/>
      <w:bookmarkEnd w:id="2"/>
      <w:r w:rsidRPr="006C5209">
        <w:t>Performance Evidence</w:t>
      </w:r>
    </w:p>
    <w:p w:rsidR="00000000" w:rsidRPr="006C5209" w:rsidP="00517511">
      <w:pPr>
        <w:pStyle w:val="BodyText"/>
      </w:pPr>
      <w:r w:rsidRPr="006C5209">
        <w:t>The candidate must demonstrate the ability to complete the tasks outlined in the elements, performance criteria and foundation skills of this unit, and to contribute to:</w:t>
      </w:r>
    </w:p>
    <w:p w:rsidR="00000000" w:rsidRPr="006C5209" w:rsidP="006C5209">
      <w:pPr>
        <w:pStyle w:val="ListBullet"/>
      </w:pPr>
      <w:r w:rsidRPr="006C5209">
        <w:t>planning the implementation of a work health and safety</w:t>
      </w:r>
      <w:r w:rsidRPr="006C5209">
        <w:t xml:space="preserve"> management system (WHSMS) that incorporates return-to-work and injury management procedures, and other key relevant WHSMS elements</w:t>
      </w:r>
    </w:p>
    <w:p w:rsidR="00000000" w:rsidRPr="006C5209" w:rsidP="006C5209">
      <w:pPr>
        <w:pStyle w:val="ListBullet"/>
      </w:pPr>
      <w:r w:rsidRPr="006C5209">
        <w:t>implementing the WHSMS plan and reviewing its effectiveness.</w:t>
      </w:r>
    </w:p>
    <w:p w:rsidR="00000000" w:rsidRPr="006C5209" w:rsidP="006C5209">
      <w:pPr>
        <w:pStyle w:val="BodyText"/>
      </w:pPr>
    </w:p>
    <w:p w:rsidR="00000000" w:rsidRPr="006C5209" w:rsidP="00517511">
      <w:pPr>
        <w:pStyle w:val="BodyText"/>
      </w:pPr>
      <w:r w:rsidRPr="006C5209">
        <w:t>During the above, the candidate must:</w:t>
      </w:r>
    </w:p>
    <w:p w:rsidR="00517511" w:rsidP="006C5209">
      <w:pPr>
        <w:pStyle w:val="ListBullet"/>
      </w:pPr>
      <w:r w:rsidRPr="006C5209">
        <w:t>communicate and explain the WHSMS plan and associated WHS policy to others to facilitate their contribution to implementing the system.</w:t>
      </w:r>
    </w:p>
    <w:p w:rsidR="00517511" w:rsidP="006C5209">
      <w:pPr>
        <w:pStyle w:val="ListBullet"/>
      </w:pPr>
    </w:p>
    <w:p w:rsidR="00000000" w:rsidRPr="006C5209" w:rsidP="006C5209">
      <w:pPr>
        <w:pStyle w:val="Heading1"/>
      </w:pPr>
      <w:bookmarkStart w:id="3" w:name="O_1054002"/>
      <w:bookmarkEnd w:id="3"/>
      <w:r w:rsidRPr="006C5209">
        <w:t>Knowledge Evidence</w:t>
      </w:r>
    </w:p>
    <w:p w:rsidR="00000000" w:rsidRPr="006C5209" w:rsidP="00517511">
      <w:pPr>
        <w:pStyle w:val="BodyText"/>
      </w:pPr>
      <w:r w:rsidRPr="006C5209">
        <w:t>The candidate must demonstrate the knowledge to complete the tasks outlined in th</w:t>
      </w:r>
      <w:r w:rsidRPr="006C5209">
        <w:t>e elements, performance criteria and foundation skills of this unit. This includes knowledge of:</w:t>
      </w:r>
    </w:p>
    <w:p w:rsidR="00000000" w:rsidRPr="006C5209" w:rsidP="006C5209">
      <w:pPr>
        <w:pStyle w:val="ListBullet"/>
      </w:pPr>
      <w:r w:rsidRPr="006C5209">
        <w:t>elements of organisation’s WHSMS and associated plan with reference to required commonwealth and state/territory WHS laws and standards, including:</w:t>
      </w:r>
    </w:p>
    <w:p w:rsidR="00000000" w:rsidRPr="006C5209" w:rsidP="006C5209">
      <w:pPr>
        <w:pStyle w:val="ListBullet2"/>
      </w:pPr>
      <w:r w:rsidRPr="006C5209">
        <w:t xml:space="preserve">required </w:t>
      </w:r>
      <w:r w:rsidRPr="006C5209">
        <w:t>policies and procedures, including those concerning return</w:t>
      </w:r>
      <w:r w:rsidRPr="006C5209">
        <w:noBreakHyphen/>
        <w:t>to</w:t>
      </w:r>
      <w:r w:rsidRPr="006C5209">
        <w:noBreakHyphen/>
        <w:t>work and injury management</w:t>
      </w:r>
    </w:p>
    <w:p w:rsidR="00000000" w:rsidRPr="006C5209" w:rsidP="006C5209">
      <w:pPr>
        <w:pStyle w:val="ListBullet2"/>
      </w:pPr>
      <w:r w:rsidRPr="006C5209">
        <w:t>duty holders and their responsibility</w:t>
      </w:r>
    </w:p>
    <w:p w:rsidR="00000000" w:rsidRPr="006C5209" w:rsidP="006C5209">
      <w:pPr>
        <w:pStyle w:val="ListBullet2"/>
      </w:pPr>
      <w:r w:rsidRPr="006C5209">
        <w:t>safe systems of work</w:t>
      </w:r>
    </w:p>
    <w:p w:rsidR="00000000" w:rsidRPr="006C5209" w:rsidP="006C5209">
      <w:pPr>
        <w:pStyle w:val="ListBullet2"/>
      </w:pPr>
      <w:r w:rsidRPr="006C5209">
        <w:t>consultation and communication arrangements</w:t>
      </w:r>
    </w:p>
    <w:p w:rsidR="00000000" w:rsidRPr="006C5209" w:rsidP="006C5209">
      <w:pPr>
        <w:pStyle w:val="ListBullet2"/>
      </w:pPr>
      <w:r w:rsidRPr="006C5209">
        <w:t>required training and induction</w:t>
      </w:r>
    </w:p>
    <w:p w:rsidR="00000000" w:rsidRPr="006C5209" w:rsidP="006C5209">
      <w:pPr>
        <w:pStyle w:val="ListBullet2"/>
      </w:pPr>
      <w:r w:rsidRPr="006C5209">
        <w:t>WHS risk assessment</w:t>
      </w:r>
    </w:p>
    <w:p w:rsidR="00000000" w:rsidRPr="006C5209" w:rsidP="006C5209">
      <w:pPr>
        <w:pStyle w:val="ListBullet"/>
      </w:pPr>
      <w:r w:rsidRPr="006C5209">
        <w:t>organisatio</w:t>
      </w:r>
      <w:r w:rsidRPr="006C5209">
        <w:t xml:space="preserve">nal WHS policies, procedures, processes and systems relevant to implementing WHSMS in own work role </w:t>
      </w:r>
    </w:p>
    <w:p w:rsidR="00000000" w:rsidRPr="006C5209" w:rsidP="006C5209">
      <w:pPr>
        <w:pStyle w:val="ListBullet"/>
      </w:pPr>
      <w:r w:rsidRPr="006C5209">
        <w:t>tools, methods and processes for implementing and reviewing WHSMS plan, including consultation with required personnel</w:t>
      </w:r>
    </w:p>
    <w:p w:rsidR="00517511" w:rsidP="006C5209">
      <w:pPr>
        <w:pStyle w:val="ListBullet"/>
      </w:pPr>
      <w:r w:rsidRPr="006C5209">
        <w:t>regulatory authority WHSMS tools, standards, guidance material and procedures required to contribute to implementing WHS management systems.</w:t>
      </w:r>
    </w:p>
    <w:p w:rsidR="00517511" w:rsidP="006C5209">
      <w:pPr>
        <w:pStyle w:val="ListBullet"/>
      </w:pPr>
    </w:p>
    <w:p w:rsidR="00000000" w:rsidRPr="006C5209" w:rsidP="006C5209">
      <w:pPr>
        <w:pStyle w:val="Heading1"/>
      </w:pPr>
      <w:bookmarkStart w:id="4" w:name="O_1054001"/>
      <w:bookmarkEnd w:id="4"/>
      <w:r w:rsidRPr="006C5209">
        <w:t>Assessment Conditions</w:t>
      </w:r>
    </w:p>
    <w:p w:rsidR="00000000" w:rsidRPr="006C5209" w:rsidP="00517511">
      <w:pPr>
        <w:pStyle w:val="BodyText"/>
      </w:pPr>
      <w:r w:rsidRPr="006C5209">
        <w:t xml:space="preserve">Assessment must comply with WHS laws, legal responsibilities and duty of </w:t>
      </w:r>
      <w:r w:rsidRPr="006C5209">
        <w:t>care required for this unit. It must be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6C5209" w:rsidP="006C5209">
      <w:pPr>
        <w:pStyle w:val="ListBullet"/>
      </w:pPr>
      <w:r w:rsidRPr="006C5209">
        <w:t>WHS l</w:t>
      </w:r>
      <w:r w:rsidRPr="006C5209">
        <w:t>aws and organisational WHS policies and procedures required to demonstrate the performance evidence</w:t>
      </w:r>
    </w:p>
    <w:p w:rsidR="00000000" w:rsidRPr="006C5209" w:rsidP="006C5209">
      <w:pPr>
        <w:pStyle w:val="ListBullet"/>
      </w:pPr>
      <w:r w:rsidRPr="006C5209">
        <w:t>workplace equipment, technology, software and consumables required to access information about WHS laws</w:t>
      </w:r>
    </w:p>
    <w:p w:rsidR="00000000" w:rsidRPr="006C5209" w:rsidP="006C5209">
      <w:pPr>
        <w:pStyle w:val="ListBullet"/>
      </w:pPr>
      <w:r w:rsidRPr="006C5209">
        <w:t>WHS laws, and organisational policies, procedures, p</w:t>
      </w:r>
      <w:r w:rsidRPr="006C5209">
        <w:t>rocesses and systems required to demonstrate the performance evidence</w:t>
      </w:r>
    </w:p>
    <w:p w:rsidR="00000000" w:rsidRPr="006C5209" w:rsidP="006C5209">
      <w:pPr>
        <w:pStyle w:val="ListBullet"/>
      </w:pPr>
      <w:r w:rsidRPr="006C5209">
        <w:t xml:space="preserve">case studies and, where possible, real situations </w:t>
      </w:r>
    </w:p>
    <w:p w:rsidR="00000000" w:rsidRPr="006C5209" w:rsidP="006C5209">
      <w:pPr>
        <w:pStyle w:val="ListBullet"/>
      </w:pPr>
      <w:r w:rsidRPr="006C5209">
        <w:t>opportunities for interaction with others.</w:t>
      </w:r>
    </w:p>
    <w:p w:rsidR="00000000" w:rsidRPr="006C5209" w:rsidP="006C5209">
      <w:pPr>
        <w:pStyle w:val="BodyText"/>
      </w:pPr>
    </w:p>
    <w:p w:rsidR="00000000" w:rsidRPr="006C5209" w:rsidP="00517511">
      <w:pPr>
        <w:pStyle w:val="BodyText"/>
      </w:pPr>
      <w:r w:rsidRPr="006C5209">
        <w:t>Assessors of this unit must satisfy the requirements for assessors in applicable vocational</w:t>
      </w:r>
      <w:r w:rsidRPr="006C5209">
        <w:t xml:space="preserve"> education and training legislation, frameworks and/or standards. </w:t>
      </w:r>
    </w:p>
    <w:p w:rsidR="00000000" w:rsidRPr="006C5209" w:rsidP="006C5209">
      <w:pPr>
        <w:pStyle w:val="Heading1"/>
      </w:pPr>
      <w:bookmarkStart w:id="5" w:name="O_1053999"/>
      <w:bookmarkEnd w:id="5"/>
      <w:r w:rsidRPr="006C5209">
        <w:t>Links</w:t>
      </w:r>
    </w:p>
    <w:p w:rsidR="00000000" w:rsidRPr="006C5209" w:rsidP="00517511">
      <w:pPr>
        <w:pStyle w:val="BodyText"/>
      </w:pPr>
      <w:r w:rsidRPr="006C520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37AD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C5209" w:rsidP="006C5209"/>
    <w:sectPr w:rsidSect="006C52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09" w:rsidRPr="00517511" w:rsidP="00517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1" w:rsidP="006C5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511" w:rsidP="006C5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7511" w:rsidP="006C5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209" w:rsidRPr="00517511" w:rsidP="00517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511" w:rsidRPr="002D2AF8" w:rsidP="006C5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BSBWHS415 Contribute to implementing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17511" w:rsidP="006C5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0C0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50C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6A1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209"/>
  </w:style>
  <w:style w:type="character" w:customStyle="1" w:styleId="Heading1Char">
    <w:name w:val="Heading 1 Char"/>
    <w:basedOn w:val="DefaultParagraphFont"/>
    <w:link w:val="Heading1"/>
    <w:rsid w:val="006C5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2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209"/>
    <w:rPr>
      <w:b/>
      <w:spacing w:val="0"/>
    </w:rPr>
  </w:style>
  <w:style w:type="paragraph" w:styleId="ListBullet2">
    <w:name w:val="List Bullet 2"/>
    <w:basedOn w:val="List2"/>
    <w:rsid w:val="006C52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5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5209"/>
    <w:rPr>
      <w:i/>
    </w:rPr>
  </w:style>
  <w:style w:type="paragraph" w:styleId="Caption">
    <w:name w:val="caption"/>
    <w:basedOn w:val="BodyText"/>
    <w:next w:val="Normal"/>
    <w:qFormat/>
    <w:rsid w:val="006C5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209"/>
  </w:style>
  <w:style w:type="paragraph" w:styleId="TableofFigures">
    <w:name w:val="table of figures"/>
    <w:basedOn w:val="Normal"/>
    <w:next w:val="Normal"/>
    <w:semiHidden/>
    <w:rsid w:val="006C5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5209"/>
    <w:rPr>
      <w:rFonts w:ascii="Wingdings" w:hAnsi="Wingdings"/>
    </w:rPr>
  </w:style>
  <w:style w:type="paragraph" w:customStyle="1" w:styleId="TableHeading">
    <w:name w:val="Table Heading"/>
    <w:basedOn w:val="HeadingBase"/>
    <w:rsid w:val="006C5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209"/>
    <w:rPr>
      <w:color w:val="0033CC"/>
      <w:u w:val="none"/>
    </w:rPr>
  </w:style>
  <w:style w:type="paragraph" w:customStyle="1" w:styleId="BodyTextRight">
    <w:name w:val="Body Text Right"/>
    <w:basedOn w:val="BodyText"/>
    <w:rsid w:val="006C5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209"/>
    <w:rPr>
      <w:sz w:val="32"/>
    </w:rPr>
  </w:style>
  <w:style w:type="paragraph" w:customStyle="1" w:styleId="HeadingProcedure">
    <w:name w:val="Heading Procedure"/>
    <w:basedOn w:val="HeadingBase"/>
    <w:next w:val="Normal"/>
    <w:rsid w:val="006C5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209"/>
    <w:pPr>
      <w:spacing w:before="60" w:after="60"/>
    </w:pPr>
  </w:style>
  <w:style w:type="paragraph" w:styleId="ListContinue">
    <w:name w:val="List Continue"/>
    <w:basedOn w:val="List"/>
    <w:rsid w:val="006C5209"/>
    <w:pPr>
      <w:ind w:firstLine="0"/>
    </w:pPr>
  </w:style>
  <w:style w:type="paragraph" w:customStyle="1" w:styleId="ListNote">
    <w:name w:val="List Note"/>
    <w:basedOn w:val="List"/>
    <w:rsid w:val="006C5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209"/>
    <w:rPr>
      <w:rFonts w:ascii="Courier New" w:hAnsi="Courier New"/>
    </w:rPr>
  </w:style>
  <w:style w:type="paragraph" w:customStyle="1" w:styleId="NoteBullet">
    <w:name w:val="Note Bullet"/>
    <w:basedOn w:val="Note"/>
    <w:rsid w:val="006C5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209"/>
    <w:rPr>
      <w:b/>
      <w:smallCaps/>
    </w:rPr>
  </w:style>
  <w:style w:type="paragraph" w:customStyle="1" w:styleId="TableListNumber">
    <w:name w:val="Table List Number"/>
    <w:basedOn w:val="ListNumber"/>
    <w:rsid w:val="006C5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209"/>
    <w:pPr>
      <w:numPr>
        <w:numId w:val="9"/>
      </w:numPr>
    </w:pPr>
  </w:style>
  <w:style w:type="paragraph" w:customStyle="1" w:styleId="ListAlpha2">
    <w:name w:val="List Alpha 2"/>
    <w:basedOn w:val="List2"/>
    <w:rsid w:val="006C5209"/>
    <w:pPr>
      <w:numPr>
        <w:numId w:val="8"/>
      </w:numPr>
    </w:pPr>
  </w:style>
  <w:style w:type="paragraph" w:styleId="List2">
    <w:name w:val="List 2"/>
    <w:basedOn w:val="BodyText"/>
    <w:rsid w:val="006C5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5209"/>
    <w:pPr>
      <w:numPr>
        <w:numId w:val="4"/>
      </w:numPr>
    </w:pPr>
  </w:style>
  <w:style w:type="paragraph" w:styleId="ListContinue2">
    <w:name w:val="List Continue 2"/>
    <w:basedOn w:val="List2"/>
    <w:rsid w:val="006C5209"/>
    <w:pPr>
      <w:ind w:firstLine="0"/>
    </w:pPr>
  </w:style>
  <w:style w:type="paragraph" w:styleId="ListContinue3">
    <w:name w:val="List Continue 3"/>
    <w:basedOn w:val="List3"/>
    <w:rsid w:val="006C5209"/>
    <w:pPr>
      <w:ind w:left="1021" w:firstLine="0"/>
    </w:pPr>
  </w:style>
  <w:style w:type="paragraph" w:styleId="ListContinue4">
    <w:name w:val="List Continue 4"/>
    <w:basedOn w:val="List4"/>
    <w:rsid w:val="006C5209"/>
    <w:pPr>
      <w:ind w:firstLine="0"/>
    </w:pPr>
  </w:style>
  <w:style w:type="paragraph" w:styleId="ListContinue5">
    <w:name w:val="List Continue 5"/>
    <w:basedOn w:val="List5"/>
    <w:rsid w:val="006C5209"/>
    <w:pPr>
      <w:ind w:firstLine="0"/>
    </w:pPr>
  </w:style>
  <w:style w:type="paragraph" w:styleId="ListNumber3">
    <w:name w:val="List Number 3"/>
    <w:basedOn w:val="List3"/>
    <w:rsid w:val="006C5209"/>
    <w:pPr>
      <w:numPr>
        <w:numId w:val="5"/>
      </w:numPr>
    </w:pPr>
  </w:style>
  <w:style w:type="paragraph" w:styleId="ListNumber4">
    <w:name w:val="List Number 4"/>
    <w:basedOn w:val="List4"/>
    <w:rsid w:val="006C5209"/>
    <w:pPr>
      <w:numPr>
        <w:numId w:val="6"/>
      </w:numPr>
    </w:pPr>
  </w:style>
  <w:style w:type="paragraph" w:styleId="ListNumber5">
    <w:name w:val="List Number 5"/>
    <w:basedOn w:val="List5"/>
    <w:rsid w:val="006C5209"/>
    <w:pPr>
      <w:numPr>
        <w:numId w:val="7"/>
      </w:numPr>
    </w:pPr>
  </w:style>
  <w:style w:type="paragraph" w:styleId="BlockText">
    <w:name w:val="Block Text"/>
    <w:basedOn w:val="Normal"/>
    <w:rsid w:val="006C5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209"/>
    <w:rPr>
      <w:sz w:val="16"/>
      <w:vertAlign w:val="superscript"/>
    </w:rPr>
  </w:style>
  <w:style w:type="character" w:customStyle="1" w:styleId="Symbols">
    <w:name w:val="Symbols"/>
    <w:basedOn w:val="DefaultParagraphFont"/>
    <w:rsid w:val="006C5209"/>
    <w:rPr>
      <w:rFonts w:ascii="Symbol" w:hAnsi="Symbol"/>
    </w:rPr>
  </w:style>
  <w:style w:type="character" w:customStyle="1" w:styleId="MenuOptions">
    <w:name w:val="Menu Options"/>
    <w:basedOn w:val="DefaultParagraphFont"/>
    <w:rsid w:val="006C5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209"/>
    <w:rPr>
      <w:b/>
    </w:rPr>
  </w:style>
  <w:style w:type="character" w:customStyle="1" w:styleId="Underlined">
    <w:name w:val="Underlined"/>
    <w:basedOn w:val="DefaultParagraphFont"/>
    <w:rsid w:val="006C5209"/>
    <w:rPr>
      <w:u w:val="single"/>
    </w:rPr>
  </w:style>
  <w:style w:type="paragraph" w:customStyle="1" w:styleId="TableBodyTextRight">
    <w:name w:val="Table Body Text Right"/>
    <w:basedOn w:val="TableBodyText"/>
    <w:rsid w:val="006C5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209"/>
    <w:rPr>
      <w:sz w:val="18"/>
    </w:rPr>
  </w:style>
  <w:style w:type="paragraph" w:customStyle="1" w:styleId="BodySmallRight">
    <w:name w:val="Body Small Right"/>
    <w:basedOn w:val="BodyTextRight"/>
    <w:rsid w:val="006C5209"/>
    <w:rPr>
      <w:sz w:val="18"/>
      <w:szCs w:val="18"/>
    </w:rPr>
  </w:style>
  <w:style w:type="paragraph" w:customStyle="1" w:styleId="MarginEdition">
    <w:name w:val="Margin Edition"/>
    <w:basedOn w:val="MarginNote"/>
    <w:rsid w:val="006C5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209"/>
    <w:rPr>
      <w:sz w:val="2"/>
      <w:szCs w:val="2"/>
    </w:rPr>
  </w:style>
  <w:style w:type="character" w:customStyle="1" w:styleId="Small">
    <w:name w:val="Small"/>
    <w:basedOn w:val="DefaultParagraphFont"/>
    <w:rsid w:val="006C5209"/>
    <w:rPr>
      <w:sz w:val="16"/>
    </w:rPr>
  </w:style>
  <w:style w:type="paragraph" w:customStyle="1" w:styleId="WideTable">
    <w:name w:val="Wide Table"/>
    <w:basedOn w:val="Normal"/>
    <w:rsid w:val="006C5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209"/>
  </w:style>
  <w:style w:type="paragraph" w:styleId="Quote">
    <w:name w:val="Quote"/>
    <w:basedOn w:val="Heading1"/>
    <w:link w:val="QuoteChar"/>
    <w:qFormat/>
    <w:rsid w:val="006C5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209"/>
    <w:pPr>
      <w:pageBreakBefore/>
    </w:pPr>
  </w:style>
  <w:style w:type="paragraph" w:customStyle="1" w:styleId="Border">
    <w:name w:val="Border"/>
    <w:basedOn w:val="Normal"/>
    <w:qFormat/>
    <w:rsid w:val="006C5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209"/>
    <w:rPr>
      <w:u w:val="single"/>
    </w:rPr>
  </w:style>
  <w:style w:type="character" w:customStyle="1" w:styleId="BoldandItalics">
    <w:name w:val="Bold and Italics"/>
    <w:qFormat/>
    <w:rsid w:val="006C5209"/>
    <w:rPr>
      <w:b/>
      <w:i/>
      <w:u w:val="none"/>
    </w:rPr>
  </w:style>
  <w:style w:type="paragraph" w:styleId="BalloonText">
    <w:name w:val="Balloon Text"/>
    <w:basedOn w:val="Normal"/>
    <w:link w:val="BalloonTextChar"/>
    <w:rsid w:val="006C5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209"/>
    <w:pPr>
      <w:spacing w:before="0" w:after="0"/>
    </w:pPr>
  </w:style>
  <w:style w:type="paragraph" w:customStyle="1" w:styleId="BodyTextBold">
    <w:name w:val="Body Text Bold"/>
    <w:basedOn w:val="BodyText"/>
    <w:qFormat/>
    <w:rsid w:val="006C5209"/>
    <w:rPr>
      <w:b/>
    </w:rPr>
  </w:style>
  <w:style w:type="character" w:styleId="Hyperlink">
    <w:name w:val="Hyperlink"/>
    <w:basedOn w:val="DefaultParagraphFont"/>
    <w:uiPriority w:val="99"/>
    <w:unhideWhenUsed/>
    <w:rsid w:val="00517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2760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BSBWHS415 Contribute to implementing WHS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2022-01-25T01:20:00Z</dcterms:created>
  <dcterms:modified xsi:type="dcterms:W3CDTF">2022-01-25T01:20:00Z</dcterms:modified>
</cp:coreProperties>
</file>