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2E8" w:rsidP="003A5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BSBWHS412 Assist with workplace compliance with WHS laws</w:t>
      </w:r>
      <w:r>
        <w:fldChar w:fldCharType="end"/>
      </w:r>
    </w:p>
    <w:p w:rsidR="003A52E8" w:rsidP="003A52E8">
      <w:pPr>
        <w:pStyle w:val="Version"/>
        <w:sectPr w:rsidSect="008A1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9FB" w:rsidP="008A19FB">
      <w:pPr>
        <w:pStyle w:val="SuperHeading"/>
      </w:pPr>
      <w:r w:rsidRPr="008A19FB">
        <w:t>Assessment Requirements for BSBWHS412 Assist with workplace compliance with WHS laws</w:t>
      </w:r>
    </w:p>
    <w:p w:rsidR="00000000" w:rsidRPr="008A19FB" w:rsidP="008A19FB">
      <w:pPr>
        <w:pStyle w:val="Heading1"/>
      </w:pPr>
      <w:bookmarkStart w:id="1" w:name="O_1053944"/>
      <w:bookmarkEnd w:id="1"/>
      <w:r w:rsidRPr="008A1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8A1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9FB" w:rsidP="008A19FB">
            <w:pPr>
              <w:pStyle w:val="BodyText"/>
            </w:pPr>
            <w:r w:rsidRPr="008A19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9FB">
            <w:pPr>
              <w:pStyle w:val="BodyText"/>
              <w:rPr>
                <w:lang w:val="en-NZ"/>
              </w:rPr>
            </w:pPr>
            <w:r w:rsidRPr="008A19FB">
              <w:rPr>
                <w:rStyle w:val="SpecialBold"/>
              </w:rPr>
              <w:t>Comments</w:t>
            </w:r>
          </w:p>
        </w:tc>
      </w:tr>
      <w:tr w:rsidTr="008A1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9FB">
            <w:pPr>
              <w:pStyle w:val="BodyText"/>
              <w:rPr>
                <w:lang w:val="en-NZ"/>
              </w:rPr>
            </w:pPr>
            <w:r w:rsidRPr="008A19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9FB" w:rsidP="008A19FB">
            <w:pPr>
              <w:pStyle w:val="BodyText"/>
            </w:pPr>
            <w:r w:rsidRPr="008A19FB">
              <w:t>This version first released with BSB Business Services Training Package Version 5.0.</w:t>
            </w:r>
          </w:p>
        </w:tc>
      </w:tr>
    </w:tbl>
    <w:p w:rsidR="00000000" w:rsidRPr="008A19FB" w:rsidP="008A19FB">
      <w:pPr>
        <w:pStyle w:val="BodyText"/>
      </w:pPr>
    </w:p>
    <w:p w:rsidR="00000000" w:rsidRPr="008A19FB" w:rsidP="008A19FB">
      <w:pPr>
        <w:pStyle w:val="AllowPageBreak"/>
      </w:pPr>
    </w:p>
    <w:p w:rsidR="00000000" w:rsidRPr="008A19FB" w:rsidP="008A19FB">
      <w:pPr>
        <w:pStyle w:val="Heading1"/>
      </w:pPr>
      <w:bookmarkStart w:id="2" w:name="O_1053947"/>
      <w:bookmarkEnd w:id="2"/>
      <w:r w:rsidRPr="008A19FB">
        <w:t>Performance Evidence</w:t>
      </w:r>
    </w:p>
    <w:p w:rsidR="00000000" w:rsidRPr="008A19FB" w:rsidP="003A52E8">
      <w:pPr>
        <w:pStyle w:val="BodyText"/>
      </w:pPr>
      <w:r w:rsidRPr="008A19FB">
        <w:t>The candidate must demonstrate the ability to complete the tasks outlined in the elements, performance criteria and foundation skills of this unit, and to:</w:t>
      </w:r>
    </w:p>
    <w:p w:rsidR="00000000" w:rsidRPr="008A19FB" w:rsidP="008A19FB">
      <w:pPr>
        <w:pStyle w:val="ListBullet"/>
      </w:pPr>
      <w:r w:rsidRPr="008A19FB">
        <w:t>assist with establishing workplace compliance with work health and sa</w:t>
      </w:r>
      <w:r w:rsidRPr="008A19FB">
        <w:t>fety (WHS) laws in relation to at least two different compliance matters and within scope of own role.</w:t>
      </w:r>
    </w:p>
    <w:p w:rsidR="00000000" w:rsidRPr="008A19FB" w:rsidP="008A19FB">
      <w:pPr>
        <w:pStyle w:val="BodyText"/>
      </w:pPr>
    </w:p>
    <w:p w:rsidR="00000000" w:rsidRPr="008A19FB" w:rsidP="003A52E8">
      <w:pPr>
        <w:pStyle w:val="BodyText"/>
      </w:pPr>
      <w:r w:rsidRPr="008A19FB">
        <w:t>During the above, the candidate must assist with:</w:t>
      </w:r>
    </w:p>
    <w:p w:rsidR="00000000" w:rsidRPr="008A19FB" w:rsidP="008A19FB">
      <w:pPr>
        <w:pStyle w:val="ListBullet"/>
      </w:pPr>
      <w:r w:rsidRPr="008A19FB">
        <w:t>identifying current WHS legal requirements for the workplace</w:t>
      </w:r>
    </w:p>
    <w:p w:rsidR="00000000" w:rsidRPr="008A19FB" w:rsidP="008A19FB">
      <w:pPr>
        <w:pStyle w:val="ListBullet"/>
      </w:pPr>
      <w:r w:rsidRPr="008A19FB">
        <w:t>providing advice about current WHS legal requirements for the workplace</w:t>
      </w:r>
    </w:p>
    <w:p w:rsidR="00000000" w:rsidRPr="008A19FB" w:rsidP="008A19FB">
      <w:pPr>
        <w:pStyle w:val="ListBullet"/>
      </w:pPr>
      <w:r w:rsidRPr="008A19FB">
        <w:t>assessing and maintaining workplace compliance with WHS legislative requirements</w:t>
      </w:r>
    </w:p>
    <w:p w:rsidR="00000000" w:rsidRPr="008A19FB" w:rsidP="008A19FB">
      <w:pPr>
        <w:pStyle w:val="ListBullet"/>
      </w:pPr>
      <w:r w:rsidRPr="008A19FB">
        <w:t>making recommendations for implementing workplace changes in order to achieve WHS legal compliance</w:t>
      </w:r>
    </w:p>
    <w:p w:rsidR="003A52E8" w:rsidP="008A19FB">
      <w:pPr>
        <w:pStyle w:val="ListBullet"/>
      </w:pPr>
      <w:r w:rsidRPr="008A19FB">
        <w:t>moni</w:t>
      </w:r>
      <w:r w:rsidRPr="008A19FB">
        <w:t>toring compliance with WHS laws according to organisational policies and procedures.</w:t>
      </w:r>
    </w:p>
    <w:p w:rsidR="003A52E8" w:rsidP="008A19FB">
      <w:pPr>
        <w:pStyle w:val="ListBullet"/>
      </w:pPr>
    </w:p>
    <w:p w:rsidR="00000000" w:rsidRPr="008A19FB" w:rsidP="008A19FB">
      <w:pPr>
        <w:pStyle w:val="Heading1"/>
      </w:pPr>
      <w:bookmarkStart w:id="3" w:name="O_1053946"/>
      <w:bookmarkEnd w:id="3"/>
      <w:r w:rsidRPr="008A19FB">
        <w:t>Knowledge Evidence</w:t>
      </w:r>
    </w:p>
    <w:p w:rsidR="00000000" w:rsidRPr="008A19FB" w:rsidP="003A52E8">
      <w:pPr>
        <w:pStyle w:val="BodyText"/>
      </w:pPr>
      <w:r w:rsidRPr="008A19FB">
        <w:t>The candidate must demonstrate the knowledge to complete the tasks outlined in the elements, performance criteria and foundation ski</w:t>
      </w:r>
      <w:r w:rsidRPr="008A19FB">
        <w:t>lls of this unit. This includes knowledge of:</w:t>
      </w:r>
    </w:p>
    <w:p w:rsidR="00000000" w:rsidRPr="008A19FB" w:rsidP="008A19FB">
      <w:pPr>
        <w:pStyle w:val="ListBullet"/>
      </w:pPr>
      <w:r w:rsidRPr="008A19FB">
        <w:t>internal and external sources of WHS information, and procedures for accessing them</w:t>
      </w:r>
    </w:p>
    <w:p w:rsidR="00000000" w:rsidRPr="008A19FB" w:rsidP="008A19FB">
      <w:pPr>
        <w:pStyle w:val="ListBullet"/>
      </w:pPr>
      <w:r w:rsidRPr="008A19FB">
        <w:t>duties, rights and obligations of work team as specified in WHS laws, and location of relevant information about WHS laws</w:t>
      </w:r>
    </w:p>
    <w:p w:rsidR="00000000" w:rsidRPr="008A19FB" w:rsidP="008A19FB">
      <w:pPr>
        <w:pStyle w:val="ListBullet"/>
      </w:pPr>
      <w:r w:rsidRPr="008A19FB">
        <w:t>fun</w:t>
      </w:r>
      <w:r w:rsidRPr="008A19FB">
        <w:t>ctions and powers of relevant WHS regulator and how they are exercised</w:t>
      </w:r>
    </w:p>
    <w:p w:rsidR="00000000" w:rsidRPr="008A19FB" w:rsidP="008A19FB">
      <w:pPr>
        <w:pStyle w:val="ListBullet"/>
      </w:pPr>
      <w:r w:rsidRPr="008A19FB">
        <w:t>regulatory compliance matters, including objectives and principles underpinning WHS laws</w:t>
      </w:r>
    </w:p>
    <w:p w:rsidR="00000000" w:rsidRPr="008A19FB" w:rsidP="008A19FB">
      <w:pPr>
        <w:pStyle w:val="ListBullet"/>
      </w:pPr>
      <w:r w:rsidRPr="008A19FB">
        <w:t>methods used for:</w:t>
      </w:r>
    </w:p>
    <w:p w:rsidR="00000000" w:rsidRPr="008A19FB" w:rsidP="008A19FB">
      <w:pPr>
        <w:pStyle w:val="ListBullet2"/>
      </w:pPr>
      <w:r w:rsidRPr="008A19FB">
        <w:t>assessing and maintaining WHS compliance</w:t>
      </w:r>
    </w:p>
    <w:p w:rsidR="00000000" w:rsidRPr="008A19FB" w:rsidP="008A19FB">
      <w:pPr>
        <w:pStyle w:val="ListBullet2"/>
      </w:pPr>
      <w:r w:rsidRPr="008A19FB">
        <w:t>determining training needs in relation to WHS compliance</w:t>
      </w:r>
    </w:p>
    <w:p w:rsidR="00000000" w:rsidRPr="008A19FB" w:rsidP="008A19FB">
      <w:pPr>
        <w:pStyle w:val="ListBullet2"/>
      </w:pPr>
      <w:r w:rsidRPr="008A19FB">
        <w:t>implementing changes to policies, procedures, processes and systems to achieve WHS compliance</w:t>
      </w:r>
    </w:p>
    <w:p w:rsidR="00000000" w:rsidRPr="008A19FB" w:rsidP="008A19FB">
      <w:pPr>
        <w:pStyle w:val="ListBullet"/>
      </w:pPr>
      <w:r w:rsidRPr="008A19FB">
        <w:t>organisational policies and procedures for:</w:t>
      </w:r>
    </w:p>
    <w:p w:rsidR="00000000" w:rsidRPr="008A19FB" w:rsidP="008A19FB">
      <w:pPr>
        <w:pStyle w:val="ListBullet2"/>
      </w:pPr>
      <w:r w:rsidRPr="008A19FB">
        <w:t>documenting compliance requirements</w:t>
      </w:r>
    </w:p>
    <w:p w:rsidR="00000000" w:rsidRPr="008A19FB" w:rsidP="008A19FB">
      <w:pPr>
        <w:pStyle w:val="ListBullet2"/>
      </w:pPr>
      <w:r w:rsidRPr="008A19FB">
        <w:t>assessing WHS complianc</w:t>
      </w:r>
      <w:r w:rsidRPr="008A19FB">
        <w:t>e obligations and processes to address non-compliance</w:t>
      </w:r>
    </w:p>
    <w:p w:rsidR="003A52E8" w:rsidP="008A19FB">
      <w:pPr>
        <w:pStyle w:val="ListBullet2"/>
      </w:pPr>
      <w:r w:rsidRPr="008A19FB">
        <w:t>recording and documenting compliance assessment.</w:t>
      </w:r>
    </w:p>
    <w:p w:rsidR="003A52E8" w:rsidP="008A19FB">
      <w:pPr>
        <w:pStyle w:val="ListBullet2"/>
      </w:pPr>
    </w:p>
    <w:p w:rsidR="00000000" w:rsidRPr="008A19FB" w:rsidP="008A19FB">
      <w:pPr>
        <w:pStyle w:val="Heading1"/>
      </w:pPr>
      <w:bookmarkStart w:id="4" w:name="O_1053945"/>
      <w:bookmarkEnd w:id="4"/>
      <w:r w:rsidRPr="008A19FB">
        <w:t>Assessment Conditions</w:t>
      </w:r>
    </w:p>
    <w:p w:rsidR="00000000" w:rsidRPr="008A19FB" w:rsidP="003A52E8">
      <w:pPr>
        <w:pStyle w:val="BodyText"/>
      </w:pPr>
      <w:r w:rsidRPr="008A19FB">
        <w:t>Assessment must comply with WHS laws, legal responsibilities and duty of care required for this unit. It must b</w:t>
      </w:r>
      <w:r w:rsidRPr="008A19FB">
        <w:t>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8A19FB" w:rsidP="008A19FB">
      <w:pPr>
        <w:pStyle w:val="ListBullet"/>
      </w:pPr>
      <w:r w:rsidRPr="008A19FB">
        <w:t>WHS laws and organisational documentation r</w:t>
      </w:r>
      <w:r w:rsidRPr="008A19FB">
        <w:t>equired to demonstrate the performance evidence</w:t>
      </w:r>
    </w:p>
    <w:p w:rsidR="00000000" w:rsidRPr="008A19FB" w:rsidP="008A19FB">
      <w:pPr>
        <w:pStyle w:val="ListBullet"/>
      </w:pPr>
      <w:r w:rsidRPr="008A19FB">
        <w:t>reports from individuals and parties consulted about WHS compliance</w:t>
      </w:r>
    </w:p>
    <w:p w:rsidR="00000000" w:rsidRPr="008A19FB" w:rsidP="008A19FB">
      <w:pPr>
        <w:pStyle w:val="ListBullet"/>
      </w:pPr>
      <w:r w:rsidRPr="008A19FB">
        <w:t>case studies and, where possible, real situations</w:t>
      </w:r>
    </w:p>
    <w:p w:rsidR="00000000" w:rsidRPr="008A19FB" w:rsidP="008A19FB">
      <w:pPr>
        <w:pStyle w:val="ListBullet"/>
      </w:pPr>
      <w:r w:rsidRPr="008A19FB">
        <w:t>opportunities for interaction with others.</w:t>
      </w:r>
    </w:p>
    <w:p w:rsidR="00000000" w:rsidRPr="008A19FB" w:rsidP="008A19FB">
      <w:pPr>
        <w:pStyle w:val="BodyText"/>
      </w:pPr>
    </w:p>
    <w:p w:rsidR="00000000" w:rsidRPr="008A19FB" w:rsidP="003A52E8">
      <w:pPr>
        <w:pStyle w:val="BodyText"/>
      </w:pPr>
      <w:r w:rsidRPr="008A19FB">
        <w:t>Assessors of this unit must satisfy the assessor requirements in applicable vocational education and training legislation, frameworks and/or standards.</w:t>
      </w:r>
    </w:p>
    <w:p w:rsidR="00000000" w:rsidRPr="008A19FB" w:rsidP="008A19FB">
      <w:pPr>
        <w:pStyle w:val="Heading1"/>
      </w:pPr>
      <w:bookmarkStart w:id="5" w:name="O_1053943"/>
      <w:bookmarkEnd w:id="5"/>
      <w:r w:rsidRPr="008A19FB">
        <w:t>Links</w:t>
      </w:r>
    </w:p>
    <w:p w:rsidR="00000000" w:rsidRPr="008A19FB" w:rsidP="003A52E8">
      <w:pPr>
        <w:pStyle w:val="BodyText"/>
      </w:pPr>
      <w:r w:rsidRPr="008A19F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7D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19FB" w:rsidP="008A19FB"/>
    <w:sectPr w:rsidSect="008A1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FB" w:rsidRPr="003A52E8" w:rsidP="003A5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E8" w:rsidP="008A1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2E8" w:rsidP="008A1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52E8" w:rsidP="008A1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9FB" w:rsidRPr="003A52E8" w:rsidP="003A5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E8" w:rsidRPr="002D2AF8" w:rsidP="008A1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BSBWHS412 Assist with workplace compliance with WHS laws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A52E8" w:rsidP="008A1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81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8D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6D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9FB"/>
  </w:style>
  <w:style w:type="character" w:customStyle="1" w:styleId="Heading1Char">
    <w:name w:val="Heading 1 Char"/>
    <w:basedOn w:val="DefaultParagraphFont"/>
    <w:link w:val="Heading1"/>
    <w:rsid w:val="008A1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9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9FB"/>
    <w:rPr>
      <w:b/>
      <w:spacing w:val="0"/>
    </w:rPr>
  </w:style>
  <w:style w:type="paragraph" w:styleId="ListBullet2">
    <w:name w:val="List Bullet 2"/>
    <w:basedOn w:val="List2"/>
    <w:rsid w:val="008A19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9FB"/>
    <w:rPr>
      <w:i/>
    </w:rPr>
  </w:style>
  <w:style w:type="paragraph" w:styleId="Caption">
    <w:name w:val="caption"/>
    <w:basedOn w:val="BodyText"/>
    <w:next w:val="Normal"/>
    <w:qFormat/>
    <w:rsid w:val="008A1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9FB"/>
  </w:style>
  <w:style w:type="paragraph" w:styleId="TableofFigures">
    <w:name w:val="table of figures"/>
    <w:basedOn w:val="Normal"/>
    <w:next w:val="Normal"/>
    <w:semiHidden/>
    <w:rsid w:val="008A1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9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9FB"/>
    <w:rPr>
      <w:rFonts w:ascii="Wingdings" w:hAnsi="Wingdings"/>
    </w:rPr>
  </w:style>
  <w:style w:type="paragraph" w:customStyle="1" w:styleId="TableHeading">
    <w:name w:val="Table Heading"/>
    <w:basedOn w:val="HeadingBase"/>
    <w:rsid w:val="008A1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9FB"/>
    <w:rPr>
      <w:color w:val="0033CC"/>
      <w:u w:val="none"/>
    </w:rPr>
  </w:style>
  <w:style w:type="paragraph" w:customStyle="1" w:styleId="BodyTextRight">
    <w:name w:val="Body Text Right"/>
    <w:basedOn w:val="BodyText"/>
    <w:rsid w:val="008A1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9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9FB"/>
    <w:rPr>
      <w:sz w:val="32"/>
    </w:rPr>
  </w:style>
  <w:style w:type="paragraph" w:customStyle="1" w:styleId="HeadingProcedure">
    <w:name w:val="Heading Procedure"/>
    <w:basedOn w:val="HeadingBase"/>
    <w:next w:val="Normal"/>
    <w:rsid w:val="008A1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9FB"/>
    <w:pPr>
      <w:spacing w:before="60" w:after="60"/>
    </w:pPr>
  </w:style>
  <w:style w:type="paragraph" w:styleId="ListContinue">
    <w:name w:val="List Continue"/>
    <w:basedOn w:val="List"/>
    <w:rsid w:val="008A19FB"/>
    <w:pPr>
      <w:ind w:firstLine="0"/>
    </w:pPr>
  </w:style>
  <w:style w:type="paragraph" w:customStyle="1" w:styleId="ListNote">
    <w:name w:val="List Note"/>
    <w:basedOn w:val="List"/>
    <w:rsid w:val="008A1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9FB"/>
    <w:rPr>
      <w:rFonts w:ascii="Courier New" w:hAnsi="Courier New"/>
    </w:rPr>
  </w:style>
  <w:style w:type="paragraph" w:customStyle="1" w:styleId="NoteBullet">
    <w:name w:val="Note Bullet"/>
    <w:basedOn w:val="Note"/>
    <w:rsid w:val="008A1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9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9FB"/>
    <w:rPr>
      <w:b/>
      <w:smallCaps/>
    </w:rPr>
  </w:style>
  <w:style w:type="paragraph" w:customStyle="1" w:styleId="TableListNumber">
    <w:name w:val="Table List Number"/>
    <w:basedOn w:val="ListNumber"/>
    <w:rsid w:val="008A1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9FB"/>
    <w:pPr>
      <w:numPr>
        <w:numId w:val="9"/>
      </w:numPr>
    </w:pPr>
  </w:style>
  <w:style w:type="paragraph" w:customStyle="1" w:styleId="ListAlpha2">
    <w:name w:val="List Alpha 2"/>
    <w:basedOn w:val="List2"/>
    <w:rsid w:val="008A19FB"/>
    <w:pPr>
      <w:numPr>
        <w:numId w:val="8"/>
      </w:numPr>
    </w:pPr>
  </w:style>
  <w:style w:type="paragraph" w:styleId="List2">
    <w:name w:val="List 2"/>
    <w:basedOn w:val="BodyText"/>
    <w:rsid w:val="008A1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9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9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9FB"/>
    <w:pPr>
      <w:numPr>
        <w:numId w:val="4"/>
      </w:numPr>
    </w:pPr>
  </w:style>
  <w:style w:type="paragraph" w:styleId="ListContinue2">
    <w:name w:val="List Continue 2"/>
    <w:basedOn w:val="List2"/>
    <w:rsid w:val="008A19FB"/>
    <w:pPr>
      <w:ind w:firstLine="0"/>
    </w:pPr>
  </w:style>
  <w:style w:type="paragraph" w:styleId="ListContinue3">
    <w:name w:val="List Continue 3"/>
    <w:basedOn w:val="List3"/>
    <w:rsid w:val="008A19FB"/>
    <w:pPr>
      <w:ind w:left="1021" w:firstLine="0"/>
    </w:pPr>
  </w:style>
  <w:style w:type="paragraph" w:styleId="ListContinue4">
    <w:name w:val="List Continue 4"/>
    <w:basedOn w:val="List4"/>
    <w:rsid w:val="008A19FB"/>
    <w:pPr>
      <w:ind w:firstLine="0"/>
    </w:pPr>
  </w:style>
  <w:style w:type="paragraph" w:styleId="ListContinue5">
    <w:name w:val="List Continue 5"/>
    <w:basedOn w:val="List5"/>
    <w:rsid w:val="008A19FB"/>
    <w:pPr>
      <w:ind w:firstLine="0"/>
    </w:pPr>
  </w:style>
  <w:style w:type="paragraph" w:styleId="ListNumber3">
    <w:name w:val="List Number 3"/>
    <w:basedOn w:val="List3"/>
    <w:rsid w:val="008A19FB"/>
    <w:pPr>
      <w:numPr>
        <w:numId w:val="5"/>
      </w:numPr>
    </w:pPr>
  </w:style>
  <w:style w:type="paragraph" w:styleId="ListNumber4">
    <w:name w:val="List Number 4"/>
    <w:basedOn w:val="List4"/>
    <w:rsid w:val="008A19FB"/>
    <w:pPr>
      <w:numPr>
        <w:numId w:val="6"/>
      </w:numPr>
    </w:pPr>
  </w:style>
  <w:style w:type="paragraph" w:styleId="ListNumber5">
    <w:name w:val="List Number 5"/>
    <w:basedOn w:val="List5"/>
    <w:rsid w:val="008A19FB"/>
    <w:pPr>
      <w:numPr>
        <w:numId w:val="7"/>
      </w:numPr>
    </w:pPr>
  </w:style>
  <w:style w:type="paragraph" w:styleId="BlockText">
    <w:name w:val="Block Text"/>
    <w:basedOn w:val="Normal"/>
    <w:rsid w:val="008A1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9FB"/>
    <w:rPr>
      <w:sz w:val="16"/>
      <w:vertAlign w:val="superscript"/>
    </w:rPr>
  </w:style>
  <w:style w:type="character" w:customStyle="1" w:styleId="Symbols">
    <w:name w:val="Symbols"/>
    <w:basedOn w:val="DefaultParagraphFont"/>
    <w:rsid w:val="008A19FB"/>
    <w:rPr>
      <w:rFonts w:ascii="Symbol" w:hAnsi="Symbol"/>
    </w:rPr>
  </w:style>
  <w:style w:type="character" w:customStyle="1" w:styleId="MenuOptions">
    <w:name w:val="Menu Options"/>
    <w:basedOn w:val="DefaultParagraphFont"/>
    <w:rsid w:val="008A1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9FB"/>
    <w:rPr>
      <w:b/>
    </w:rPr>
  </w:style>
  <w:style w:type="character" w:customStyle="1" w:styleId="Underlined">
    <w:name w:val="Underlined"/>
    <w:basedOn w:val="DefaultParagraphFont"/>
    <w:rsid w:val="008A19FB"/>
    <w:rPr>
      <w:u w:val="single"/>
    </w:rPr>
  </w:style>
  <w:style w:type="paragraph" w:customStyle="1" w:styleId="TableBodyTextRight">
    <w:name w:val="Table Body Text Right"/>
    <w:basedOn w:val="TableBodyText"/>
    <w:rsid w:val="008A1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9FB"/>
    <w:rPr>
      <w:sz w:val="18"/>
    </w:rPr>
  </w:style>
  <w:style w:type="paragraph" w:customStyle="1" w:styleId="BodySmallRight">
    <w:name w:val="Body Small Right"/>
    <w:basedOn w:val="BodyTextRight"/>
    <w:rsid w:val="008A19FB"/>
    <w:rPr>
      <w:sz w:val="18"/>
      <w:szCs w:val="18"/>
    </w:rPr>
  </w:style>
  <w:style w:type="paragraph" w:customStyle="1" w:styleId="MarginEdition">
    <w:name w:val="Margin Edition"/>
    <w:basedOn w:val="MarginNote"/>
    <w:rsid w:val="008A1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9FB"/>
    <w:rPr>
      <w:sz w:val="2"/>
      <w:szCs w:val="2"/>
    </w:rPr>
  </w:style>
  <w:style w:type="character" w:customStyle="1" w:styleId="Small">
    <w:name w:val="Small"/>
    <w:basedOn w:val="DefaultParagraphFont"/>
    <w:rsid w:val="008A19FB"/>
    <w:rPr>
      <w:sz w:val="16"/>
    </w:rPr>
  </w:style>
  <w:style w:type="paragraph" w:customStyle="1" w:styleId="WideTable">
    <w:name w:val="Wide Table"/>
    <w:basedOn w:val="Normal"/>
    <w:rsid w:val="008A1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9FB"/>
  </w:style>
  <w:style w:type="paragraph" w:styleId="Quote">
    <w:name w:val="Quote"/>
    <w:basedOn w:val="Heading1"/>
    <w:link w:val="QuoteChar"/>
    <w:qFormat/>
    <w:rsid w:val="008A1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9FB"/>
    <w:pPr>
      <w:pageBreakBefore/>
    </w:pPr>
  </w:style>
  <w:style w:type="paragraph" w:customStyle="1" w:styleId="Border">
    <w:name w:val="Border"/>
    <w:basedOn w:val="Normal"/>
    <w:qFormat/>
    <w:rsid w:val="008A1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9FB"/>
    <w:rPr>
      <w:u w:val="single"/>
    </w:rPr>
  </w:style>
  <w:style w:type="character" w:customStyle="1" w:styleId="BoldandItalics">
    <w:name w:val="Bold and Italics"/>
    <w:qFormat/>
    <w:rsid w:val="008A19FB"/>
    <w:rPr>
      <w:b/>
      <w:i/>
      <w:u w:val="none"/>
    </w:rPr>
  </w:style>
  <w:style w:type="paragraph" w:styleId="BalloonText">
    <w:name w:val="Balloon Text"/>
    <w:basedOn w:val="Normal"/>
    <w:link w:val="BalloonTextChar"/>
    <w:rsid w:val="008A1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9FB"/>
    <w:pPr>
      <w:spacing w:before="0" w:after="0"/>
    </w:pPr>
  </w:style>
  <w:style w:type="paragraph" w:customStyle="1" w:styleId="BodyTextBold">
    <w:name w:val="Body Text Bold"/>
    <w:basedOn w:val="BodyText"/>
    <w:qFormat/>
    <w:rsid w:val="008A19FB"/>
    <w:rPr>
      <w:b/>
    </w:rPr>
  </w:style>
  <w:style w:type="character" w:styleId="Hyperlink">
    <w:name w:val="Hyperlink"/>
    <w:basedOn w:val="DefaultParagraphFont"/>
    <w:uiPriority w:val="99"/>
    <w:unhideWhenUsed/>
    <w:rsid w:val="003A5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2765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BSBWHS412 Assist with workplace compliance with WHS laws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2022-12-16T01:44:00Z</dcterms:created>
  <dcterms:modified xsi:type="dcterms:W3CDTF">2022-12-16T01:44:00Z</dcterms:modified>
</cp:coreProperties>
</file>