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D6ADF" w:rsidP="001D6ADF">
      <w:pPr>
        <w:pStyle w:val="Title"/>
      </w:pPr>
      <w:r>
        <w:fldChar w:fldCharType="begin"/>
      </w:r>
      <w:r>
        <w:instrText xml:space="preserve"> TITLE   \* MERGEFORMAT </w:instrText>
      </w:r>
      <w:r>
        <w:fldChar w:fldCharType="separate"/>
      </w:r>
      <w:r>
        <w:t>BSBWHS407 Assist with claims management, rehabilitation and return-to-work programs</w:t>
      </w:r>
      <w:r>
        <w:fldChar w:fldCharType="end"/>
      </w:r>
    </w:p>
    <w:p w:rsidR="001D6ADF" w:rsidP="001D6ADF">
      <w:pPr>
        <w:pStyle w:val="Version"/>
        <w:sectPr w:rsidSect="00E072A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072AD" w:rsidP="00E072AD">
      <w:pPr>
        <w:pStyle w:val="SuperHeading"/>
      </w:pPr>
      <w:r w:rsidRPr="00E072AD">
        <w:t>BSBWHS407 Assist with claims management, rehabilitation and return-to-work programs</w:t>
      </w:r>
    </w:p>
    <w:p w:rsidR="00000000" w:rsidRPr="00E072AD" w:rsidP="00E072AD">
      <w:pPr>
        <w:pStyle w:val="Heading1"/>
      </w:pPr>
      <w:bookmarkStart w:id="1" w:name="O_646399"/>
      <w:bookmarkEnd w:id="1"/>
      <w:r w:rsidRPr="00E072AD">
        <w:t>Modification History</w:t>
      </w:r>
    </w:p>
    <w:tbl>
      <w:tblPr>
        <w:tblW w:w="0" w:type="auto"/>
        <w:tblLayout w:type="fixed"/>
        <w:tblCellMar>
          <w:left w:w="62" w:type="dxa"/>
          <w:right w:w="62" w:type="dxa"/>
        </w:tblCellMar>
        <w:tblLook w:val="0000"/>
      </w:tblPr>
      <w:tblGrid>
        <w:gridCol w:w="3153"/>
        <w:gridCol w:w="5873"/>
      </w:tblGrid>
      <w:tr w:rsidTr="00E072AD">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72AD" w:rsidP="00E072AD">
            <w:pPr>
              <w:pStyle w:val="BodyText"/>
            </w:pPr>
            <w:r w:rsidRPr="00E072AD">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2AD">
            <w:pPr>
              <w:pStyle w:val="BodyText"/>
              <w:rPr>
                <w:lang w:val="en-NZ"/>
              </w:rPr>
            </w:pPr>
            <w:r w:rsidRPr="00E072AD">
              <w:rPr>
                <w:rStyle w:val="SpecialBold"/>
              </w:rPr>
              <w:t>Comments</w:t>
            </w:r>
          </w:p>
        </w:tc>
      </w:tr>
      <w:tr w:rsidTr="00E072AD">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2AD">
            <w:pPr>
              <w:pStyle w:val="BodyText"/>
              <w:rPr>
                <w:lang w:val="en-NZ"/>
              </w:rPr>
            </w:pPr>
            <w:r w:rsidRPr="00E072AD">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72AD" w:rsidP="00E072AD">
            <w:pPr>
              <w:pStyle w:val="BodyText"/>
            </w:pPr>
            <w:r w:rsidRPr="00E072AD">
              <w:t>This version first released with BSB Business Services Training Package Version 1.0.</w:t>
            </w:r>
          </w:p>
        </w:tc>
      </w:tr>
    </w:tbl>
    <w:p w:rsidR="00000000" w:rsidRPr="00E072AD" w:rsidP="00E072AD">
      <w:pPr>
        <w:pStyle w:val="BodyText"/>
      </w:pPr>
    </w:p>
    <w:p w:rsidR="00000000" w:rsidRPr="00E072AD" w:rsidP="00E072AD">
      <w:pPr>
        <w:pStyle w:val="AllowPageBreak"/>
      </w:pPr>
    </w:p>
    <w:p w:rsidR="00000000" w:rsidRPr="00E072AD" w:rsidP="00E072AD">
      <w:pPr>
        <w:pStyle w:val="Heading1"/>
      </w:pPr>
      <w:bookmarkStart w:id="2" w:name="O_646400"/>
      <w:bookmarkEnd w:id="2"/>
      <w:r w:rsidRPr="00E072AD">
        <w:t>Application</w:t>
      </w:r>
    </w:p>
    <w:p w:rsidR="00000000" w:rsidRPr="00E072AD" w:rsidP="001D6ADF">
      <w:pPr>
        <w:pStyle w:val="BodyText"/>
      </w:pPr>
      <w:r w:rsidRPr="00E072AD">
        <w:t>This unit describes the performance outcomes, skills and knowledge required to assist with the management of workers’ compensation claims, rehabilitation and return-to-work programs.</w:t>
      </w:r>
    </w:p>
    <w:p w:rsidR="00000000" w:rsidRPr="00E072AD" w:rsidP="001D6ADF">
      <w:pPr>
        <w:pStyle w:val="BodyText"/>
      </w:pPr>
      <w:r w:rsidRPr="00E072AD">
        <w:t>It applies to individuals who assist with claims management,</w:t>
      </w:r>
      <w:r w:rsidRPr="00E072AD">
        <w:t xml:space="preserve"> rehabilitation and return-to-work programs.</w:t>
      </w:r>
    </w:p>
    <w:p w:rsidR="00000000" w:rsidRPr="00E072AD" w:rsidP="001D6ADF">
      <w:pPr>
        <w:pStyle w:val="BodyText"/>
      </w:pPr>
      <w:r w:rsidRPr="00E072AD">
        <w:t>Note that the unit does not in any way address the process of treating the worker for their injury or illness, as this is the task of health and rehabilitation professionals. Instead, the unit focuses on assist</w:t>
      </w:r>
      <w:r w:rsidRPr="00E072AD">
        <w:t>ing with managing claims and ensuring that the organisation supports the worker through return-to-work programs.</w:t>
      </w:r>
    </w:p>
    <w:p w:rsidR="00000000" w:rsidRPr="00E072AD" w:rsidP="001D6ADF">
      <w:pPr>
        <w:pStyle w:val="BodyText"/>
      </w:pPr>
      <w:r w:rsidRPr="00E072AD">
        <w:t xml:space="preserve">NOTE: The terms </w:t>
      </w:r>
      <w:r>
        <w:t>‘</w:t>
      </w:r>
      <w:r w:rsidRPr="00E072AD">
        <w:t>occupational health and safety</w:t>
      </w:r>
      <w:r>
        <w:t>’</w:t>
      </w:r>
      <w:r w:rsidRPr="00E072AD">
        <w:t xml:space="preserve"> (OHS) and </w:t>
      </w:r>
      <w:r>
        <w:t>‘</w:t>
      </w:r>
      <w:r w:rsidRPr="00E072AD">
        <w:t>work health and safety</w:t>
      </w:r>
      <w:r>
        <w:t>’</w:t>
      </w:r>
      <w:r w:rsidRPr="00E072AD">
        <w:t xml:space="preserve"> (WHS) are equivalent and generally either can be used in t</w:t>
      </w:r>
      <w:r w:rsidRPr="00E072AD">
        <w:t>he workplace. In jurisdictions where the Model WHS Legislation has not been implemented RTOs are advised to contextualise the unit of competency by referring to the existing State/Territory OHS legislative requirements.</w:t>
      </w:r>
    </w:p>
    <w:p w:rsidR="00000000" w:rsidRPr="00E072AD" w:rsidP="001D6ADF">
      <w:pPr>
        <w:pStyle w:val="BodyText"/>
      </w:pPr>
      <w:r w:rsidRPr="00E072AD">
        <w:t>No licensing, legislative or certif</w:t>
      </w:r>
      <w:r w:rsidRPr="00E072AD">
        <w:t>ication requirements apply to this unit at the time of publication.</w:t>
      </w:r>
    </w:p>
    <w:p w:rsidR="00000000" w:rsidRPr="00E072AD" w:rsidP="00E072AD">
      <w:pPr>
        <w:pStyle w:val="Heading1"/>
      </w:pPr>
      <w:bookmarkStart w:id="3" w:name="O_646403"/>
      <w:bookmarkEnd w:id="3"/>
      <w:r w:rsidRPr="00E072AD">
        <w:t>Unit Sector</w:t>
      </w:r>
    </w:p>
    <w:p w:rsidR="00000000" w:rsidRPr="00E072AD" w:rsidP="001D6ADF">
      <w:pPr>
        <w:pStyle w:val="BodyText"/>
      </w:pPr>
      <w:r w:rsidRPr="00E072AD">
        <w:t>Regulation, Licensing and Risk – Work Health and Safety</w:t>
      </w:r>
    </w:p>
    <w:p w:rsidR="00000000" w:rsidRPr="00E072AD" w:rsidP="00E072AD">
      <w:pPr>
        <w:pStyle w:val="Heading1"/>
      </w:pPr>
      <w:bookmarkStart w:id="4" w:name="O_646404"/>
      <w:bookmarkEnd w:id="4"/>
      <w:r w:rsidRPr="00E072AD">
        <w:t>Elements and Performance Criteria</w:t>
      </w:r>
    </w:p>
    <w:tbl>
      <w:tblPr>
        <w:tblW w:w="9462" w:type="dxa"/>
        <w:tblLayout w:type="fixed"/>
        <w:tblCellMar>
          <w:left w:w="62" w:type="dxa"/>
          <w:right w:w="62" w:type="dxa"/>
        </w:tblCellMar>
        <w:tblLook w:val="0000"/>
      </w:tblPr>
      <w:tblGrid>
        <w:gridCol w:w="2700"/>
        <w:gridCol w:w="6762"/>
      </w:tblGrid>
      <w:tr w:rsidTr="00E072AD">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072AD" w:rsidP="00E072AD">
            <w:pPr>
              <w:pStyle w:val="BodyText"/>
            </w:pPr>
            <w:r w:rsidRPr="00E072AD">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072AD">
            <w:pPr>
              <w:pStyle w:val="BodyText"/>
              <w:rPr>
                <w:lang w:val="en-NZ"/>
              </w:rPr>
            </w:pPr>
            <w:r w:rsidRPr="00E072AD">
              <w:rPr>
                <w:rStyle w:val="SpecialBold"/>
              </w:rPr>
              <w:t>PERFORMANCE CRITERIA</w:t>
            </w:r>
          </w:p>
        </w:tc>
      </w:tr>
      <w:tr w:rsidTr="00E072AD">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072AD" w:rsidP="00E072AD">
            <w:pPr>
              <w:pStyle w:val="BodyText"/>
            </w:pPr>
            <w:r w:rsidRPr="00E072AD">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072AD">
            <w:pPr>
              <w:pStyle w:val="BodyText"/>
              <w:rPr>
                <w:lang w:val="en-NZ"/>
              </w:rPr>
            </w:pPr>
            <w:r w:rsidRPr="00E072AD">
              <w:rPr>
                <w:rStyle w:val="Emphasis"/>
              </w:rPr>
              <w:t>Performance criteria describe the performance needed to demonstrate achievement of the element.</w:t>
            </w:r>
          </w:p>
        </w:tc>
      </w:tr>
      <w:tr w:rsidTr="00E072A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2AD">
            <w:pPr>
              <w:pStyle w:val="BodyText"/>
              <w:rPr>
                <w:lang w:val="en-NZ"/>
              </w:rPr>
            </w:pPr>
            <w:r w:rsidRPr="00E072AD">
              <w:t>1 Assist with managing claims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72AD" w:rsidP="00E072AD">
            <w:pPr>
              <w:pStyle w:val="BodyText"/>
            </w:pPr>
            <w:r w:rsidRPr="00E072AD">
              <w:t>1.1 Process workers’ compensation claims according to organisational policies and proce</w:t>
            </w:r>
            <w:r w:rsidRPr="00E072AD">
              <w:t>dures, and all relevant legal and workers’ compensation insurance requirements</w:t>
            </w:r>
          </w:p>
          <w:p w:rsidR="00000000" w:rsidRPr="00E072AD" w:rsidP="00E072AD">
            <w:pPr>
              <w:pStyle w:val="BodyText"/>
            </w:pPr>
            <w:r w:rsidRPr="00E072AD">
              <w:t>1.2 Notify rehabilitation provider according to organisational policies and procedures, and all relevant legal and workers’ compensation insurance requirements</w:t>
            </w:r>
          </w:p>
          <w:p w:rsidR="00000000" w:rsidRPr="00E072AD" w:rsidP="00E072AD">
            <w:pPr>
              <w:pStyle w:val="BodyText"/>
            </w:pPr>
            <w:r w:rsidRPr="00E072AD">
              <w:t>1.3 Advise claima</w:t>
            </w:r>
            <w:r w:rsidRPr="00E072AD">
              <w:t>nts as to whether their claim has been accepted</w:t>
            </w:r>
          </w:p>
          <w:p w:rsidR="00000000" w:rsidRPr="00E072AD" w:rsidP="00E072AD">
            <w:pPr>
              <w:pStyle w:val="BodyText"/>
            </w:pPr>
            <w:r w:rsidRPr="00E072AD">
              <w:t xml:space="preserve">1.4 Assist with the analysis of claims to identify the nature of the illness or injury and prepare reports according to organisational policies and relevant legal and insurance requirements </w:t>
            </w:r>
          </w:p>
          <w:p w:rsidR="00000000" w:rsidP="00E072AD">
            <w:pPr>
              <w:pStyle w:val="BodyText"/>
              <w:rPr>
                <w:lang w:val="en-NZ"/>
              </w:rPr>
            </w:pPr>
            <w:r w:rsidRPr="00E072AD">
              <w:t>1.5 Estimate proj</w:t>
            </w:r>
            <w:r w:rsidRPr="00E072AD">
              <w:t>ected period of absence from work and, where rehabilitation assistance is required, help to ensure arrangements are made in the work team to deal with absence</w:t>
            </w:r>
          </w:p>
        </w:tc>
      </w:tr>
      <w:tr w:rsidTr="00E072A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2AD">
            <w:pPr>
              <w:pStyle w:val="BodyText"/>
              <w:rPr>
                <w:lang w:val="en-NZ"/>
              </w:rPr>
            </w:pPr>
            <w:r w:rsidRPr="00E072AD">
              <w:t>2 Assist with planning for and implementing a successful rehabilitation or return-to-work program</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72AD" w:rsidP="00E072AD">
            <w:pPr>
              <w:pStyle w:val="BodyText"/>
            </w:pPr>
            <w:r w:rsidRPr="00E072AD">
              <w:t xml:space="preserve">2.1 Facilitate consultation between rehabilitation provider and treating doctor and other health professionals, as required </w:t>
            </w:r>
          </w:p>
          <w:p w:rsidR="00000000" w:rsidRPr="00E072AD" w:rsidP="00E072AD">
            <w:pPr>
              <w:pStyle w:val="BodyText"/>
            </w:pPr>
            <w:r w:rsidRPr="00E072AD">
              <w:t>2.2 Facilitate consultation betwe</w:t>
            </w:r>
            <w:r w:rsidRPr="00E072AD">
              <w:t>en rehabilitation provider, relevant managers and affected worker</w:t>
            </w:r>
          </w:p>
          <w:p w:rsidR="00000000" w:rsidRPr="00E072AD" w:rsidP="00E072AD">
            <w:pPr>
              <w:pStyle w:val="BodyText"/>
            </w:pPr>
            <w:r w:rsidRPr="00E072AD">
              <w:t>2.3 Document existing skills, experience and capabilities of affected worker to assist with return-to-work planning</w:t>
            </w:r>
          </w:p>
          <w:p w:rsidR="00000000" w:rsidRPr="00E072AD" w:rsidP="00E072AD">
            <w:pPr>
              <w:pStyle w:val="BodyText"/>
            </w:pPr>
            <w:r w:rsidRPr="00E072AD">
              <w:t>2.4 Assist with job redesign, reduced hours and alternative duties accordi</w:t>
            </w:r>
            <w:r w:rsidRPr="00E072AD">
              <w:t xml:space="preserve">ng to advice from health and rehabilitation professionals </w:t>
            </w:r>
          </w:p>
          <w:p w:rsidR="00000000" w:rsidRPr="00E072AD" w:rsidP="00E072AD">
            <w:pPr>
              <w:pStyle w:val="BodyText"/>
            </w:pPr>
            <w:r w:rsidRPr="00E072AD">
              <w:t>2.5 Assist with design of a rehabilitation or return-to-work program to achieve a successful return to work</w:t>
            </w:r>
          </w:p>
          <w:p w:rsidR="00000000" w:rsidRPr="00E072AD" w:rsidP="00E072AD">
            <w:pPr>
              <w:pStyle w:val="BodyText"/>
            </w:pPr>
            <w:r w:rsidRPr="00E072AD">
              <w:t>2.6 Consult with relevant managers about the return-to-work program</w:t>
            </w:r>
          </w:p>
          <w:p w:rsidR="00000000" w:rsidRPr="00E072AD" w:rsidP="00E072AD">
            <w:pPr>
              <w:pStyle w:val="BodyText"/>
            </w:pPr>
            <w:r w:rsidRPr="00E072AD">
              <w:t>2.7 Determine retrain</w:t>
            </w:r>
            <w:r w:rsidRPr="00E072AD">
              <w:t>ing that may be required when it is not possible for the worker to return to previous duties</w:t>
            </w:r>
          </w:p>
          <w:p w:rsidR="00000000" w:rsidRPr="00E072AD" w:rsidP="00E072AD">
            <w:pPr>
              <w:pStyle w:val="BodyText"/>
            </w:pPr>
            <w:r w:rsidRPr="00E072AD">
              <w:t>2.8 Assist with establishing a rehabilitation or return-to-work program in consultation with worker</w:t>
            </w:r>
          </w:p>
          <w:p w:rsidR="00000000" w:rsidP="00E072AD">
            <w:pPr>
              <w:pStyle w:val="BodyText"/>
              <w:rPr>
                <w:lang w:val="en-NZ"/>
              </w:rPr>
            </w:pPr>
            <w:r w:rsidRPr="00E072AD">
              <w:t>2.9 Start program as soon as possible</w:t>
            </w:r>
          </w:p>
        </w:tc>
      </w:tr>
      <w:tr w:rsidTr="00E072A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2AD">
            <w:pPr>
              <w:pStyle w:val="BodyText"/>
              <w:rPr>
                <w:lang w:val="en-NZ"/>
              </w:rPr>
            </w:pPr>
            <w:r w:rsidRPr="00E072AD">
              <w:t>3 Assist with monitoring</w:t>
            </w:r>
            <w:r w:rsidRPr="00E072AD">
              <w:t xml:space="preserve"> and evaluating a rehabilitation or return-to-work program</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72AD" w:rsidP="00E072AD">
            <w:pPr>
              <w:pStyle w:val="BodyText"/>
            </w:pPr>
            <w:r w:rsidRPr="00E072AD">
              <w:t>3.1 Facilitate regular feedback and communication between provider, supervising manager and worker</w:t>
            </w:r>
          </w:p>
          <w:p w:rsidR="00000000" w:rsidRPr="00E072AD" w:rsidP="00E072AD">
            <w:pPr>
              <w:pStyle w:val="BodyText"/>
            </w:pPr>
            <w:r w:rsidRPr="00E072AD">
              <w:t>3.2 Facilitate regular contact and support between provider and worker</w:t>
            </w:r>
          </w:p>
          <w:p w:rsidR="00000000" w:rsidRPr="00E072AD" w:rsidP="00E072AD">
            <w:pPr>
              <w:pStyle w:val="BodyText"/>
            </w:pPr>
            <w:r w:rsidRPr="00E072AD">
              <w:t>3.3 Assist with identifying</w:t>
            </w:r>
            <w:r w:rsidRPr="00E072AD">
              <w:t xml:space="preserve"> breaches of the return-to-work program, </w:t>
            </w:r>
            <w:r w:rsidRPr="00E072AD">
              <w:t>notifying breaches and taking prompt remedial action according to organisational policies, procedures, and relevant legal and insurance requirements</w:t>
            </w:r>
          </w:p>
          <w:p w:rsidR="00000000" w:rsidRPr="00E072AD" w:rsidP="00E072AD">
            <w:pPr>
              <w:pStyle w:val="BodyText"/>
            </w:pPr>
            <w:r w:rsidRPr="00E072AD">
              <w:t>3.4 Assist with modifying return-to-work programs where appropriat</w:t>
            </w:r>
            <w:r w:rsidRPr="00E072AD">
              <w:t>e</w:t>
            </w:r>
          </w:p>
          <w:p w:rsidR="00000000" w:rsidRPr="00E072AD" w:rsidP="00E072AD">
            <w:pPr>
              <w:pStyle w:val="BodyText"/>
            </w:pPr>
            <w:r w:rsidRPr="00E072AD">
              <w:t>3.5 Assist with evaluating each rehabilitation or return-to-work program and implementing recommendations for system improvement where appropriate</w:t>
            </w:r>
          </w:p>
        </w:tc>
      </w:tr>
    </w:tbl>
    <w:p w:rsidR="00000000" w:rsidRPr="00E072AD" w:rsidP="00E072AD">
      <w:pPr>
        <w:pStyle w:val="BodyText"/>
      </w:pPr>
    </w:p>
    <w:p w:rsidR="00000000" w:rsidRPr="00E072AD" w:rsidP="00E072AD">
      <w:pPr>
        <w:pStyle w:val="AllowPageBreak"/>
      </w:pPr>
    </w:p>
    <w:p w:rsidR="00000000" w:rsidRPr="00E072AD" w:rsidP="00E072AD">
      <w:pPr>
        <w:pStyle w:val="Heading1"/>
      </w:pPr>
      <w:bookmarkStart w:id="5" w:name="O_646405"/>
      <w:bookmarkEnd w:id="5"/>
      <w:r w:rsidRPr="00E072AD">
        <w:t>Foundation Skills</w:t>
      </w:r>
    </w:p>
    <w:p w:rsidR="00000000" w:rsidRPr="001D6ADF" w:rsidP="001D6ADF">
      <w:pPr>
        <w:pStyle w:val="BodyText"/>
        <w:rPr>
          <w:i/>
        </w:rPr>
      </w:pPr>
      <w:r w:rsidRPr="001D6ADF">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38"/>
        <w:gridCol w:w="2162"/>
        <w:gridCol w:w="5840"/>
      </w:tblGrid>
      <w:tr w:rsidTr="00E072AD">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72AD" w:rsidP="00E072AD">
            <w:pPr>
              <w:pStyle w:val="BodyText"/>
            </w:pPr>
            <w:r w:rsidRPr="00E072AD">
              <w:rPr>
                <w:rStyle w:val="SpecialBold"/>
              </w:rPr>
              <w:t>Skill</w:t>
            </w:r>
          </w:p>
        </w:tc>
        <w:tc>
          <w:tcPr>
            <w:tcW w:w="2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72AD" w:rsidP="00E072AD">
            <w:pPr>
              <w:pStyle w:val="BodyText"/>
            </w:pPr>
            <w:r w:rsidRPr="00E072AD">
              <w:rPr>
                <w:rStyle w:val="SpecialBold"/>
              </w:rPr>
              <w:t>Performance</w:t>
            </w:r>
          </w:p>
          <w:p w:rsidR="00000000" w:rsidRPr="00E072AD" w:rsidP="00E072AD">
            <w:pPr>
              <w:pStyle w:val="BodyText"/>
            </w:pPr>
            <w:r w:rsidRPr="00E072AD">
              <w:rPr>
                <w:rStyle w:val="SpecialBold"/>
              </w:rPr>
              <w:t>Criteria</w:t>
            </w:r>
          </w:p>
        </w:tc>
        <w:tc>
          <w:tcPr>
            <w:tcW w:w="5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2AD">
            <w:pPr>
              <w:pStyle w:val="BodyText"/>
              <w:rPr>
                <w:lang w:val="en-NZ"/>
              </w:rPr>
            </w:pPr>
            <w:r w:rsidRPr="00E072AD">
              <w:rPr>
                <w:rStyle w:val="SpecialBold"/>
              </w:rPr>
              <w:t>Description</w:t>
            </w:r>
          </w:p>
        </w:tc>
      </w:tr>
      <w:tr w:rsidTr="00E072AD">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2AD">
            <w:pPr>
              <w:pStyle w:val="BodyText"/>
              <w:rPr>
                <w:lang w:val="en-NZ"/>
              </w:rPr>
            </w:pPr>
            <w:r w:rsidRPr="00E072AD">
              <w:t>Reading</w:t>
            </w:r>
          </w:p>
        </w:tc>
        <w:tc>
          <w:tcPr>
            <w:tcW w:w="2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2AD">
            <w:pPr>
              <w:pStyle w:val="BodyText"/>
              <w:rPr>
                <w:lang w:val="en-NZ"/>
              </w:rPr>
            </w:pPr>
            <w:r w:rsidRPr="00E072AD">
              <w:t>1.1, 1.4</w:t>
            </w:r>
          </w:p>
        </w:tc>
        <w:tc>
          <w:tcPr>
            <w:tcW w:w="5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2AD">
            <w:pPr>
              <w:pStyle w:val="ListBullet"/>
              <w:rPr>
                <w:lang w:val="en-NZ"/>
              </w:rPr>
            </w:pPr>
            <w:r w:rsidRPr="00E072AD">
              <w:t xml:space="preserve">Interprets and analyses complex legal </w:t>
            </w:r>
            <w:r w:rsidRPr="00E072AD">
              <w:t xml:space="preserve">and organisational texts relating to workers’ compensation, rehabilitation and return-to-work </w:t>
            </w:r>
          </w:p>
        </w:tc>
      </w:tr>
      <w:tr w:rsidTr="00E072AD">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2AD">
            <w:pPr>
              <w:pStyle w:val="BodyText"/>
              <w:rPr>
                <w:lang w:val="en-NZ"/>
              </w:rPr>
            </w:pPr>
            <w:r w:rsidRPr="00E072AD">
              <w:t>Writing</w:t>
            </w:r>
          </w:p>
        </w:tc>
        <w:tc>
          <w:tcPr>
            <w:tcW w:w="2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2AD">
            <w:pPr>
              <w:pStyle w:val="BodyText"/>
              <w:rPr>
                <w:lang w:val="en-NZ"/>
              </w:rPr>
            </w:pPr>
            <w:r w:rsidRPr="00E072AD">
              <w:t>1.2, 1.3, 1.4, 2.3</w:t>
            </w:r>
          </w:p>
        </w:tc>
        <w:tc>
          <w:tcPr>
            <w:tcW w:w="5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2AD">
            <w:pPr>
              <w:pStyle w:val="ListBullet"/>
              <w:rPr>
                <w:lang w:val="en-NZ"/>
              </w:rPr>
            </w:pPr>
            <w:r w:rsidRPr="00E072AD">
              <w:t>Produces information, reports and records using structure, language and layout appropriate to audience and organisational requiremen</w:t>
            </w:r>
            <w:r w:rsidRPr="00E072AD">
              <w:t>ts</w:t>
            </w:r>
          </w:p>
        </w:tc>
      </w:tr>
      <w:tr w:rsidTr="00E072AD">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2AD">
            <w:pPr>
              <w:pStyle w:val="BodyText"/>
              <w:rPr>
                <w:lang w:val="en-NZ"/>
              </w:rPr>
            </w:pPr>
            <w:r w:rsidRPr="00E072AD">
              <w:t>Oral communication</w:t>
            </w:r>
          </w:p>
        </w:tc>
        <w:tc>
          <w:tcPr>
            <w:tcW w:w="2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2AD">
            <w:pPr>
              <w:pStyle w:val="BodyText"/>
              <w:rPr>
                <w:lang w:val="en-NZ"/>
              </w:rPr>
            </w:pPr>
            <w:r w:rsidRPr="00E072AD">
              <w:t>2.1, 2.2, 2.6, 2.8, 3.1, 3.2</w:t>
            </w:r>
          </w:p>
        </w:tc>
        <w:tc>
          <w:tcPr>
            <w:tcW w:w="5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2AD">
            <w:pPr>
              <w:pStyle w:val="ListBullet"/>
              <w:rPr>
                <w:lang w:val="en-NZ"/>
              </w:rPr>
            </w:pPr>
            <w:r w:rsidRPr="00E072AD">
              <w:t xml:space="preserve">Seeks or provides information about claims using language and features suitable for audience and context </w:t>
            </w:r>
          </w:p>
        </w:tc>
      </w:tr>
      <w:tr w:rsidTr="00E072AD">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2AD">
            <w:pPr>
              <w:pStyle w:val="BodyText"/>
              <w:rPr>
                <w:lang w:val="en-NZ"/>
              </w:rPr>
            </w:pPr>
            <w:r w:rsidRPr="00E072AD">
              <w:t>Numeracy</w:t>
            </w:r>
          </w:p>
        </w:tc>
        <w:tc>
          <w:tcPr>
            <w:tcW w:w="2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2AD">
            <w:pPr>
              <w:pStyle w:val="BodyText"/>
              <w:rPr>
                <w:lang w:val="en-NZ"/>
              </w:rPr>
            </w:pPr>
            <w:r w:rsidRPr="00E072AD">
              <w:t>1.5</w:t>
            </w:r>
          </w:p>
        </w:tc>
        <w:tc>
          <w:tcPr>
            <w:tcW w:w="5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2AD">
            <w:pPr>
              <w:pStyle w:val="ListBullet"/>
              <w:rPr>
                <w:lang w:val="en-NZ"/>
              </w:rPr>
            </w:pPr>
            <w:r w:rsidRPr="00E072AD">
              <w:t>Performs calculations necessary to provide estimates related to timeframes</w:t>
            </w:r>
          </w:p>
        </w:tc>
      </w:tr>
      <w:tr w:rsidTr="00E072AD">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2AD">
            <w:pPr>
              <w:pStyle w:val="BodyText"/>
              <w:rPr>
                <w:lang w:val="en-NZ"/>
              </w:rPr>
            </w:pPr>
            <w:r w:rsidRPr="00E072AD">
              <w:t>Navigate the world of work</w:t>
            </w:r>
          </w:p>
        </w:tc>
        <w:tc>
          <w:tcPr>
            <w:tcW w:w="2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2AD">
            <w:pPr>
              <w:pStyle w:val="BodyText"/>
              <w:rPr>
                <w:lang w:val="en-NZ"/>
              </w:rPr>
            </w:pPr>
            <w:r w:rsidRPr="00E072AD">
              <w:t>1.1, 1.2, 1.4, 3.3</w:t>
            </w:r>
          </w:p>
        </w:tc>
        <w:tc>
          <w:tcPr>
            <w:tcW w:w="5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72AD" w:rsidP="00E072AD">
            <w:pPr>
              <w:pStyle w:val="ListBullet"/>
            </w:pPr>
            <w:r w:rsidRPr="00E072AD">
              <w:t>Takes responsibility for adherence to legal and regulatory responsibilities and organisational policies and procedures in relation to role and responsibilities</w:t>
            </w:r>
          </w:p>
          <w:p w:rsidR="00000000" w:rsidP="00E072AD">
            <w:pPr>
              <w:pStyle w:val="ListBullet"/>
              <w:rPr>
                <w:lang w:val="en-NZ"/>
              </w:rPr>
            </w:pPr>
            <w:r w:rsidRPr="00E072AD">
              <w:t>Keeps up to date on changes to legislation or reg</w:t>
            </w:r>
            <w:r w:rsidRPr="00E072AD">
              <w:t>ulations and organisational policies and procedures</w:t>
            </w:r>
          </w:p>
        </w:tc>
      </w:tr>
      <w:tr w:rsidTr="00E072AD">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2AD">
            <w:pPr>
              <w:pStyle w:val="BodyText"/>
              <w:rPr>
                <w:lang w:val="en-NZ"/>
              </w:rPr>
            </w:pPr>
            <w:r w:rsidRPr="00E072AD">
              <w:t>Interact with others</w:t>
            </w:r>
          </w:p>
        </w:tc>
        <w:tc>
          <w:tcPr>
            <w:tcW w:w="2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2AD">
            <w:pPr>
              <w:pStyle w:val="BodyText"/>
              <w:rPr>
                <w:lang w:val="en-NZ"/>
              </w:rPr>
            </w:pPr>
            <w:r w:rsidRPr="00E072AD">
              <w:t>1.5, 2.1, 2.2, 2.4, 2.5, 2.6, 2.8, 3.1, 3.2</w:t>
            </w:r>
          </w:p>
        </w:tc>
        <w:tc>
          <w:tcPr>
            <w:tcW w:w="5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72AD" w:rsidP="00E072AD">
            <w:pPr>
              <w:pStyle w:val="ListBullet"/>
            </w:pPr>
            <w:r w:rsidRPr="00E072AD">
              <w:t xml:space="preserve">Understands what to communicate, with whom and how in context of role and responsibilities </w:t>
            </w:r>
          </w:p>
          <w:p w:rsidR="00000000" w:rsidRPr="00E072AD" w:rsidP="00E072AD">
            <w:pPr>
              <w:pStyle w:val="ListBullet"/>
            </w:pPr>
            <w:r w:rsidRPr="00E072AD">
              <w:t>Cooperates with others as part of processes, and contributes to specific activities requiring joint responsibility and accountability</w:t>
            </w:r>
          </w:p>
          <w:p w:rsidR="00000000" w:rsidP="00E072AD">
            <w:pPr>
              <w:pStyle w:val="ListBullet"/>
              <w:rPr>
                <w:lang w:val="en-NZ"/>
              </w:rPr>
            </w:pPr>
            <w:r w:rsidRPr="00E072AD">
              <w:t>Collaborates and negotiates with others to achieve joint/agreeable outcomes in sensitive situations</w:t>
            </w:r>
          </w:p>
        </w:tc>
      </w:tr>
      <w:tr w:rsidTr="00E072AD">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2AD">
            <w:pPr>
              <w:pStyle w:val="BodyText"/>
              <w:rPr>
                <w:lang w:val="en-NZ"/>
              </w:rPr>
            </w:pPr>
            <w:r w:rsidRPr="00E072AD">
              <w:t>Get the work done</w:t>
            </w:r>
          </w:p>
        </w:tc>
        <w:tc>
          <w:tcPr>
            <w:tcW w:w="2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2AD">
            <w:pPr>
              <w:pStyle w:val="BodyText"/>
              <w:rPr>
                <w:lang w:val="en-NZ"/>
              </w:rPr>
            </w:pPr>
            <w:r w:rsidRPr="00E072AD">
              <w:t>1.4</w:t>
            </w:r>
            <w:r w:rsidRPr="00E072AD">
              <w:t>, 1.5, 2.4, 2.7, 2.8, 2.9, 3.4, 3.5</w:t>
            </w:r>
          </w:p>
        </w:tc>
        <w:tc>
          <w:tcPr>
            <w:tcW w:w="5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72AD" w:rsidP="00E072AD">
            <w:pPr>
              <w:pStyle w:val="ListBullet"/>
            </w:pPr>
            <w:r w:rsidRPr="00E072AD">
              <w:t>Plans tasks with logically sequenced steps, reflecting awareness of time and resource constraints and needs of others</w:t>
            </w:r>
          </w:p>
          <w:p w:rsidR="00000000" w:rsidRPr="00E072AD" w:rsidP="00E072AD">
            <w:pPr>
              <w:pStyle w:val="ListBullet"/>
            </w:pPr>
            <w:r w:rsidRPr="00E072AD">
              <w:t>Uses formal decision-making processes, setting or clarifying goals, gathering information and identif</w:t>
            </w:r>
            <w:r w:rsidRPr="00E072AD">
              <w:t>ying and evaluating choices against a set of criteria</w:t>
            </w:r>
          </w:p>
          <w:p w:rsidR="00000000" w:rsidRPr="00E072AD" w:rsidP="00E072AD">
            <w:pPr>
              <w:pStyle w:val="ListBullet"/>
            </w:pPr>
            <w:r w:rsidRPr="00E072AD">
              <w:t>Monitors progress of tasks in order to provide timely information to claimants and modify plans as necessary</w:t>
            </w:r>
          </w:p>
          <w:p w:rsidR="00000000" w:rsidRPr="00E072AD" w:rsidP="00E072AD">
            <w:pPr>
              <w:pStyle w:val="ListBullet"/>
            </w:pPr>
            <w:r w:rsidRPr="00E072AD">
              <w:t>Evaluates outcomes with a view to implementing improvements</w:t>
            </w:r>
          </w:p>
        </w:tc>
      </w:tr>
    </w:tbl>
    <w:p w:rsidR="00000000" w:rsidRPr="00E072AD" w:rsidP="00E072AD">
      <w:pPr>
        <w:pStyle w:val="BodyText"/>
      </w:pPr>
    </w:p>
    <w:p w:rsidR="00000000" w:rsidRPr="00E072AD" w:rsidP="00E072AD">
      <w:pPr>
        <w:pStyle w:val="AllowPageBreak"/>
      </w:pPr>
    </w:p>
    <w:p w:rsidR="00000000" w:rsidRPr="00E072AD" w:rsidP="00E072AD">
      <w:pPr>
        <w:pStyle w:val="Heading1"/>
      </w:pPr>
      <w:bookmarkStart w:id="6" w:name="O_646407"/>
      <w:bookmarkEnd w:id="6"/>
      <w:r w:rsidRPr="00E072AD">
        <w:t>Unit Mapping I</w:t>
      </w:r>
      <w:r w:rsidRPr="00E072AD">
        <w:t>nformation</w:t>
      </w:r>
    </w:p>
    <w:tbl>
      <w:tblPr>
        <w:tblW w:w="0" w:type="auto"/>
        <w:tblLayout w:type="fixed"/>
        <w:tblCellMar>
          <w:left w:w="62" w:type="dxa"/>
          <w:right w:w="62" w:type="dxa"/>
        </w:tblCellMar>
        <w:tblLook w:val="0000"/>
      </w:tblPr>
      <w:tblGrid>
        <w:gridCol w:w="2220"/>
        <w:gridCol w:w="2430"/>
        <w:gridCol w:w="2160"/>
        <w:gridCol w:w="2295"/>
      </w:tblGrid>
      <w:tr w:rsidTr="00E072AD">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72AD" w:rsidP="00E072AD">
            <w:pPr>
              <w:pStyle w:val="BodyText"/>
            </w:pPr>
            <w:r w:rsidRPr="00E072AD">
              <w:rPr>
                <w:rStyle w:val="SpecialBold"/>
              </w:rPr>
              <w:t xml:space="preserve">Code and title </w:t>
            </w:r>
          </w:p>
          <w:p w:rsidR="00000000" w:rsidRPr="00E072AD" w:rsidP="00E072AD">
            <w:pPr>
              <w:pStyle w:val="BodyText"/>
            </w:pPr>
            <w:r w:rsidRPr="00E072AD">
              <w:rPr>
                <w:rStyle w:val="SpecialBold"/>
              </w:rPr>
              <w:t>current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72AD" w:rsidP="00E072AD">
            <w:pPr>
              <w:pStyle w:val="BodyText"/>
            </w:pPr>
            <w:r w:rsidRPr="00E072AD">
              <w:rPr>
                <w:rStyle w:val="SpecialBold"/>
              </w:rPr>
              <w:t>Code and title</w:t>
            </w:r>
          </w:p>
          <w:p w:rsidR="00000000" w:rsidRPr="00E072AD" w:rsidP="00E072AD">
            <w:pPr>
              <w:pStyle w:val="BodyText"/>
            </w:pPr>
            <w:r w:rsidRPr="00E072AD">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72AD" w:rsidP="00E072AD">
            <w:pPr>
              <w:pStyle w:val="BodyText"/>
            </w:pPr>
            <w:r w:rsidRPr="00E072AD">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2AD">
            <w:pPr>
              <w:pStyle w:val="BodyText"/>
              <w:rPr>
                <w:lang w:val="en-NZ"/>
              </w:rPr>
            </w:pPr>
            <w:r w:rsidRPr="00E072AD">
              <w:rPr>
                <w:rStyle w:val="SpecialBold"/>
              </w:rPr>
              <w:t>Equivalence status</w:t>
            </w:r>
          </w:p>
        </w:tc>
      </w:tr>
      <w:tr w:rsidTr="00E072AD">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2AD">
            <w:pPr>
              <w:pStyle w:val="BodyText"/>
              <w:rPr>
                <w:lang w:val="en-NZ"/>
              </w:rPr>
            </w:pPr>
            <w:r w:rsidRPr="00E072AD">
              <w:t>BSBWHS407 Assist with claims management, rehabilitation and return-to-work programs</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2AD">
            <w:pPr>
              <w:pStyle w:val="BodyText"/>
              <w:rPr>
                <w:lang w:val="en-NZ"/>
              </w:rPr>
            </w:pPr>
            <w:r w:rsidRPr="00E072AD">
              <w:t>BSBWHS407A Assist with claims management, rehabilitation and return-to-work programs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2AD">
            <w:pPr>
              <w:pStyle w:val="BodyText"/>
              <w:rPr>
                <w:lang w:val="en-NZ"/>
              </w:rPr>
            </w:pPr>
            <w:r w:rsidRPr="00E072AD">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72AD" w:rsidP="00E072AD">
            <w:pPr>
              <w:pStyle w:val="BodyText"/>
            </w:pPr>
            <w:r w:rsidRPr="00E072AD">
              <w:t>Equivalent unit</w:t>
            </w:r>
          </w:p>
        </w:tc>
      </w:tr>
    </w:tbl>
    <w:p w:rsidR="00000000" w:rsidRPr="00E072AD" w:rsidP="00E072AD">
      <w:pPr>
        <w:pStyle w:val="BodyText"/>
      </w:pPr>
    </w:p>
    <w:p w:rsidR="00000000" w:rsidRPr="00E072AD" w:rsidP="00E072AD">
      <w:pPr>
        <w:pStyle w:val="AllowPageBreak"/>
      </w:pPr>
    </w:p>
    <w:p w:rsidR="00000000" w:rsidRPr="00E072AD" w:rsidP="00E072AD">
      <w:pPr>
        <w:pStyle w:val="Heading1"/>
      </w:pPr>
      <w:bookmarkStart w:id="7" w:name="O_646414"/>
      <w:bookmarkEnd w:id="7"/>
      <w:r w:rsidRPr="00E072AD">
        <w:t>Links</w:t>
      </w:r>
    </w:p>
    <w:p w:rsidR="00000000" w:rsidRPr="00E072AD" w:rsidP="001D6ADF">
      <w:pPr>
        <w:pStyle w:val="BodyText"/>
      </w:pPr>
      <w:r w:rsidRPr="00E072AD">
        <w:t xml:space="preserve">Companion Volume implementation guides are found in VETNet - </w:t>
      </w:r>
      <w:r>
        <w:fldChar w:fldCharType="begin"/>
      </w:r>
      <w:r>
        <w:instrText xml:space="preserve"> HYPERLINK "https://vetnet.education.gov.au/Pages/TrainingDocs.aspx?q=11ef6853-ceed-4ba7-9d87-4da407e23c10" </w:instrText>
      </w:r>
      <w:r>
        <w:fldChar w:fldCharType="separate"/>
      </w:r>
      <w:r w:rsidRPr="00D02FD9">
        <w:rPr>
          <w:rStyle w:val="Hyperlink"/>
        </w:rPr>
        <w:t>https://vetnet.education.gov.au/Pages/TrainingDocs.aspx?q=11ef6853-ceed-4ba7-9d87-4da407e23c10</w:t>
      </w:r>
      <w:r>
        <w:fldChar w:fldCharType="end"/>
      </w:r>
    </w:p>
    <w:p w:rsidR="00000000" w:rsidRPr="00E072AD" w:rsidP="00E072AD"/>
    <w:sectPr w:rsidSect="00E072A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72A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72AD" w:rsidRPr="001D6ADF" w:rsidP="001D6AD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72A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ADF" w:rsidP="00E072A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D6ADF" w:rsidP="00E072AD">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1D6ADF" w:rsidP="00E072A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72A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AD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072AD" w:rsidRPr="001D6ADF" w:rsidP="001D6AD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72A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ADF" w:rsidRPr="002D2AF8" w:rsidP="00E072AD">
    <w:pPr>
      <w:pStyle w:val="Header"/>
      <w:framePr w:wrap="around"/>
    </w:pPr>
    <w:r>
      <w:fldChar w:fldCharType="begin"/>
    </w:r>
    <w:r>
      <w:instrText xml:space="preserve"> TITLE   \* MERGEFORMAT </w:instrText>
    </w:r>
    <w:r>
      <w:fldChar w:fldCharType="separate"/>
    </w:r>
    <w:r>
      <w:t>BSBWHS407 Assist with claims management, rehabilitation and return-to-work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February 2019</w:t>
    </w:r>
    <w:r>
      <w:fldChar w:fldCharType="end"/>
    </w:r>
  </w:p>
  <w:p w:rsidR="001D6ADF" w:rsidP="00E072A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0A6F9C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664BCF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72A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072AD"/>
    <w:pPr>
      <w:spacing w:before="360" w:after="60"/>
      <w:outlineLvl w:val="0"/>
    </w:pPr>
    <w:rPr>
      <w:sz w:val="32"/>
    </w:rPr>
  </w:style>
  <w:style w:type="paragraph" w:styleId="Heading2">
    <w:name w:val="heading 2"/>
    <w:basedOn w:val="HeadingBase"/>
    <w:next w:val="BodyText"/>
    <w:link w:val="Heading2Char"/>
    <w:qFormat/>
    <w:rsid w:val="00E072AD"/>
    <w:pPr>
      <w:keepLines/>
      <w:spacing w:before="240" w:after="120"/>
      <w:outlineLvl w:val="1"/>
    </w:pPr>
    <w:rPr>
      <w:sz w:val="28"/>
      <w:szCs w:val="40"/>
    </w:rPr>
  </w:style>
  <w:style w:type="paragraph" w:styleId="Heading3">
    <w:name w:val="heading 3"/>
    <w:basedOn w:val="HeadingBase"/>
    <w:next w:val="BodyText"/>
    <w:link w:val="Heading3Char"/>
    <w:qFormat/>
    <w:rsid w:val="00E072AD"/>
    <w:pPr>
      <w:spacing w:before="180" w:after="120"/>
      <w:outlineLvl w:val="2"/>
    </w:pPr>
    <w:rPr>
      <w:spacing w:val="-10"/>
      <w:kern w:val="32"/>
    </w:rPr>
  </w:style>
  <w:style w:type="paragraph" w:styleId="Heading4">
    <w:name w:val="heading 4"/>
    <w:basedOn w:val="HeadingBase"/>
    <w:next w:val="BodyText"/>
    <w:link w:val="Heading4Char"/>
    <w:qFormat/>
    <w:rsid w:val="00E072AD"/>
    <w:pPr>
      <w:spacing w:before="160" w:after="120"/>
      <w:outlineLvl w:val="3"/>
    </w:pPr>
    <w:rPr>
      <w:sz w:val="22"/>
    </w:rPr>
  </w:style>
  <w:style w:type="paragraph" w:styleId="Heading5">
    <w:name w:val="heading 5"/>
    <w:basedOn w:val="HeadingBase"/>
    <w:next w:val="Normal"/>
    <w:link w:val="Heading5Char"/>
    <w:qFormat/>
    <w:rsid w:val="00E072AD"/>
    <w:pPr>
      <w:spacing w:before="80"/>
      <w:outlineLvl w:val="4"/>
    </w:pPr>
    <w:rPr>
      <w:color w:val="918585"/>
      <w:sz w:val="20"/>
    </w:rPr>
  </w:style>
  <w:style w:type="paragraph" w:styleId="Heading6">
    <w:name w:val="heading 6"/>
    <w:basedOn w:val="HeadingBase"/>
    <w:next w:val="Normal"/>
    <w:link w:val="Heading6Char"/>
    <w:qFormat/>
    <w:rsid w:val="00E072AD"/>
    <w:pPr>
      <w:spacing w:before="60"/>
      <w:outlineLvl w:val="5"/>
    </w:pPr>
    <w:rPr>
      <w:color w:val="918585"/>
      <w:sz w:val="20"/>
    </w:rPr>
  </w:style>
  <w:style w:type="paragraph" w:styleId="Heading7">
    <w:name w:val="heading 7"/>
    <w:basedOn w:val="Normal"/>
    <w:next w:val="Normal"/>
    <w:link w:val="Heading7Char"/>
    <w:qFormat/>
    <w:rsid w:val="00E072AD"/>
    <w:pPr>
      <w:ind w:left="720"/>
      <w:outlineLvl w:val="6"/>
    </w:pPr>
    <w:rPr>
      <w:i/>
    </w:rPr>
  </w:style>
  <w:style w:type="paragraph" w:styleId="Heading8">
    <w:name w:val="heading 8"/>
    <w:basedOn w:val="Normal"/>
    <w:next w:val="Normal"/>
    <w:link w:val="Heading8Char"/>
    <w:qFormat/>
    <w:rsid w:val="00E072AD"/>
    <w:pPr>
      <w:ind w:left="720"/>
      <w:outlineLvl w:val="7"/>
    </w:pPr>
    <w:rPr>
      <w:i/>
    </w:rPr>
  </w:style>
  <w:style w:type="paragraph" w:styleId="Heading9">
    <w:name w:val="heading 9"/>
    <w:basedOn w:val="Normal"/>
    <w:next w:val="Normal"/>
    <w:link w:val="Heading9Char"/>
    <w:qFormat/>
    <w:rsid w:val="00E072AD"/>
    <w:pPr>
      <w:ind w:left="720"/>
      <w:outlineLvl w:val="8"/>
    </w:pPr>
    <w:rPr>
      <w:i/>
    </w:rPr>
  </w:style>
  <w:style w:type="character" w:default="1" w:styleId="DefaultParagraphFont">
    <w:name w:val="Default Paragraph Font"/>
    <w:uiPriority w:val="1"/>
    <w:unhideWhenUsed/>
    <w:rsid w:val="00E072A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072AD"/>
  </w:style>
  <w:style w:type="character" w:customStyle="1" w:styleId="Heading1Char">
    <w:name w:val="Heading 1 Char"/>
    <w:basedOn w:val="DefaultParagraphFont"/>
    <w:link w:val="Heading1"/>
    <w:rsid w:val="00E072AD"/>
    <w:rPr>
      <w:rFonts w:ascii="Times New Roman" w:eastAsia="Times New Roman" w:hAnsi="Times New Roman" w:cs="Times New Roman"/>
      <w:b/>
      <w:sz w:val="32"/>
      <w:szCs w:val="20"/>
      <w:lang w:eastAsia="en-US"/>
    </w:rPr>
  </w:style>
  <w:style w:type="paragraph" w:styleId="BodyText">
    <w:name w:val="Body Text"/>
    <w:basedOn w:val="Normal"/>
    <w:link w:val="BodyTextChar"/>
    <w:rsid w:val="00E072A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072AD"/>
    <w:rPr>
      <w:rFonts w:ascii="Times New Roman" w:eastAsia="Times New Roman" w:hAnsi="Times New Roman" w:cs="Times New Roman"/>
      <w:sz w:val="24"/>
      <w:lang w:eastAsia="en-US"/>
    </w:rPr>
  </w:style>
  <w:style w:type="paragraph" w:styleId="ListBullet">
    <w:name w:val="List Bullet"/>
    <w:basedOn w:val="List"/>
    <w:rsid w:val="00E072AD"/>
    <w:pPr>
      <w:numPr>
        <w:numId w:val="11"/>
      </w:numPr>
      <w:tabs>
        <w:tab w:val="clear" w:pos="340"/>
      </w:tabs>
      <w:spacing w:before="40" w:after="40"/>
    </w:pPr>
  </w:style>
  <w:style w:type="character" w:customStyle="1" w:styleId="SpecialBold">
    <w:name w:val="Special Bold"/>
    <w:basedOn w:val="DefaultParagraphFont"/>
    <w:rsid w:val="00E072AD"/>
    <w:rPr>
      <w:b/>
      <w:spacing w:val="0"/>
    </w:rPr>
  </w:style>
  <w:style w:type="character" w:styleId="Emphasis">
    <w:name w:val="Emphasis"/>
    <w:basedOn w:val="DefaultParagraphFont"/>
    <w:qFormat/>
    <w:rsid w:val="00E072AD"/>
    <w:rPr>
      <w:i/>
    </w:rPr>
  </w:style>
  <w:style w:type="paragraph" w:customStyle="1" w:styleId="SuperHeading">
    <w:name w:val="SuperHeading"/>
    <w:basedOn w:val="Normal"/>
    <w:rsid w:val="00E072AD"/>
    <w:pPr>
      <w:spacing w:before="240" w:after="120"/>
      <w:outlineLvl w:val="0"/>
    </w:pPr>
    <w:rPr>
      <w:rFonts w:ascii="Times New Roman" w:hAnsi="Times New Roman"/>
      <w:b/>
      <w:sz w:val="32"/>
    </w:rPr>
  </w:style>
  <w:style w:type="paragraph" w:customStyle="1" w:styleId="AllowPageBreak">
    <w:name w:val="AllowPageBreak"/>
    <w:rsid w:val="00E072A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072A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072A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072A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072A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072A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072A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072A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072AD"/>
    <w:rPr>
      <w:rFonts w:ascii="Courier New" w:eastAsia="Times New Roman" w:hAnsi="Courier New" w:cs="Times New Roman"/>
      <w:i/>
      <w:szCs w:val="20"/>
      <w:lang w:eastAsia="en-US"/>
    </w:rPr>
  </w:style>
  <w:style w:type="paragraph" w:customStyle="1" w:styleId="HeadingBase">
    <w:name w:val="Heading Base"/>
    <w:rsid w:val="00E072A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072AD"/>
    <w:pPr>
      <w:tabs>
        <w:tab w:val="right" w:leader="dot" w:pos="9072"/>
      </w:tabs>
      <w:ind w:left="567"/>
    </w:pPr>
    <w:rPr>
      <w:szCs w:val="22"/>
    </w:rPr>
  </w:style>
  <w:style w:type="paragraph" w:customStyle="1" w:styleId="TOCBase">
    <w:name w:val="TOC Base"/>
    <w:rsid w:val="00E072A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072AD"/>
    <w:pPr>
      <w:tabs>
        <w:tab w:val="right" w:leader="dot" w:pos="9072"/>
      </w:tabs>
      <w:spacing w:before="40" w:after="40"/>
      <w:ind w:left="284"/>
    </w:pPr>
    <w:rPr>
      <w:rFonts w:ascii="Times New Roman" w:hAnsi="Times New Roman"/>
    </w:rPr>
  </w:style>
  <w:style w:type="paragraph" w:styleId="TOC1">
    <w:name w:val="toc 1"/>
    <w:basedOn w:val="TOCBase"/>
    <w:next w:val="Normal"/>
    <w:rsid w:val="00E072A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072A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072AD"/>
    <w:rPr>
      <w:rFonts w:ascii="Times New Roman" w:eastAsia="Times New Roman" w:hAnsi="Times New Roman" w:cs="Times New Roman"/>
      <w:sz w:val="16"/>
      <w:lang w:eastAsia="en-US"/>
    </w:rPr>
  </w:style>
  <w:style w:type="paragraph" w:styleId="Title">
    <w:name w:val="Title"/>
    <w:basedOn w:val="HeadingBase"/>
    <w:link w:val="TitleChar"/>
    <w:qFormat/>
    <w:rsid w:val="00E072AD"/>
    <w:pPr>
      <w:spacing w:before="5040"/>
      <w:jc w:val="center"/>
    </w:pPr>
    <w:rPr>
      <w:sz w:val="48"/>
      <w:szCs w:val="72"/>
      <w:lang w:val="en-US"/>
    </w:rPr>
  </w:style>
  <w:style w:type="character" w:customStyle="1" w:styleId="TitleChar">
    <w:name w:val="Title Char"/>
    <w:basedOn w:val="DefaultParagraphFont"/>
    <w:link w:val="Title"/>
    <w:rsid w:val="00E072A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072AD"/>
    <w:pPr>
      <w:tabs>
        <w:tab w:val="left" w:pos="3600"/>
        <w:tab w:val="left" w:pos="3958"/>
      </w:tabs>
    </w:pPr>
  </w:style>
  <w:style w:type="paragraph" w:styleId="List">
    <w:name w:val="List"/>
    <w:basedOn w:val="BodyText"/>
    <w:next w:val="BodyText"/>
    <w:rsid w:val="00E072AD"/>
    <w:pPr>
      <w:tabs>
        <w:tab w:val="left" w:pos="340"/>
      </w:tabs>
      <w:spacing w:before="60" w:after="60"/>
      <w:ind w:left="340" w:hanging="340"/>
    </w:pPr>
  </w:style>
  <w:style w:type="paragraph" w:customStyle="1" w:styleId="Note">
    <w:name w:val="Note"/>
    <w:basedOn w:val="BodyText"/>
    <w:rsid w:val="00E072A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072AD"/>
    <w:pPr>
      <w:framePr w:wrap="auto" w:hAnchor="text" w:y="6049"/>
    </w:pPr>
    <w:rPr>
      <w:color w:val="000000"/>
      <w:sz w:val="40"/>
    </w:rPr>
  </w:style>
  <w:style w:type="paragraph" w:customStyle="1" w:styleId="TOCTitle">
    <w:name w:val="TOCTitle"/>
    <w:basedOn w:val="Heading1"/>
    <w:rsid w:val="00E072AD"/>
    <w:pPr>
      <w:spacing w:after="240"/>
      <w:jc w:val="center"/>
      <w:outlineLvl w:val="9"/>
    </w:pPr>
    <w:rPr>
      <w:caps/>
    </w:rPr>
  </w:style>
  <w:style w:type="paragraph" w:customStyle="1" w:styleId="Version">
    <w:name w:val="Version"/>
    <w:rsid w:val="00E072A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072AD"/>
    <w:pPr>
      <w:numPr>
        <w:numId w:val="12"/>
      </w:numPr>
      <w:tabs>
        <w:tab w:val="clear" w:pos="680"/>
      </w:tabs>
    </w:pPr>
  </w:style>
  <w:style w:type="paragraph" w:styleId="Index1">
    <w:name w:val="index 1"/>
    <w:basedOn w:val="Normal"/>
    <w:next w:val="Normal"/>
    <w:semiHidden/>
    <w:rsid w:val="00E072AD"/>
    <w:pPr>
      <w:keepNext w:val="0"/>
      <w:tabs>
        <w:tab w:val="right" w:pos="4176"/>
      </w:tabs>
      <w:ind w:left="198" w:hanging="198"/>
    </w:pPr>
    <w:rPr>
      <w:rFonts w:ascii="Garamond" w:hAnsi="Garamond"/>
    </w:rPr>
  </w:style>
  <w:style w:type="paragraph" w:styleId="IndexHeading">
    <w:name w:val="index heading"/>
    <w:basedOn w:val="Normal"/>
    <w:next w:val="Index1"/>
    <w:semiHidden/>
    <w:rsid w:val="00E072AD"/>
    <w:pPr>
      <w:spacing w:before="120" w:after="120"/>
    </w:pPr>
    <w:rPr>
      <w:rFonts w:ascii="Arial" w:hAnsi="Arial"/>
      <w:b/>
      <w:color w:val="918585"/>
      <w:sz w:val="24"/>
    </w:rPr>
  </w:style>
  <w:style w:type="paragraph" w:styleId="Header">
    <w:name w:val="header"/>
    <w:basedOn w:val="Normal"/>
    <w:link w:val="HeaderChar"/>
    <w:rsid w:val="00E072A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072AD"/>
    <w:rPr>
      <w:rFonts w:ascii="Times New Roman" w:eastAsia="Times New Roman" w:hAnsi="Times New Roman" w:cs="Times New Roman"/>
      <w:sz w:val="16"/>
      <w:szCs w:val="20"/>
      <w:lang w:val="en-GB" w:eastAsia="en-US"/>
    </w:rPr>
  </w:style>
  <w:style w:type="paragraph" w:customStyle="1" w:styleId="Chapter">
    <w:name w:val="Chapter"/>
    <w:basedOn w:val="Normal"/>
    <w:rsid w:val="00E072AD"/>
    <w:pPr>
      <w:spacing w:before="240"/>
    </w:pPr>
    <w:rPr>
      <w:rFonts w:ascii="Times New Roman" w:hAnsi="Times New Roman"/>
      <w:smallCaps/>
      <w:spacing w:val="80"/>
      <w:sz w:val="28"/>
    </w:rPr>
  </w:style>
  <w:style w:type="paragraph" w:customStyle="1" w:styleId="InChapter">
    <w:name w:val="InChapter"/>
    <w:basedOn w:val="Heading3"/>
    <w:rsid w:val="00E072AD"/>
    <w:pPr>
      <w:spacing w:after="240"/>
      <w:outlineLvl w:val="9"/>
    </w:pPr>
    <w:rPr>
      <w:noProof/>
    </w:rPr>
  </w:style>
  <w:style w:type="paragraph" w:styleId="Index2">
    <w:name w:val="index 2"/>
    <w:basedOn w:val="Normal"/>
    <w:next w:val="Normal"/>
    <w:semiHidden/>
    <w:rsid w:val="00E072AD"/>
    <w:pPr>
      <w:tabs>
        <w:tab w:val="right" w:pos="4176"/>
      </w:tabs>
      <w:ind w:left="568" w:hanging="284"/>
    </w:pPr>
    <w:rPr>
      <w:rFonts w:ascii="Garamond" w:hAnsi="Garamond"/>
    </w:rPr>
  </w:style>
  <w:style w:type="paragraph" w:customStyle="1" w:styleId="Byline">
    <w:name w:val="Byline"/>
    <w:rsid w:val="00E072A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072AD"/>
    <w:pPr>
      <w:tabs>
        <w:tab w:val="clear" w:pos="3600"/>
        <w:tab w:val="clear" w:pos="3958"/>
      </w:tabs>
      <w:jc w:val="right"/>
    </w:pPr>
  </w:style>
  <w:style w:type="paragraph" w:styleId="Caption">
    <w:name w:val="caption"/>
    <w:basedOn w:val="BodyText"/>
    <w:next w:val="Normal"/>
    <w:qFormat/>
    <w:rsid w:val="00E072AD"/>
    <w:pPr>
      <w:framePr w:w="2268" w:hSpace="181" w:vSpace="181" w:wrap="around" w:vAnchor="text" w:hAnchor="page" w:x="1135" w:y="285" w:anchorLock="1"/>
    </w:pPr>
    <w:rPr>
      <w:i/>
    </w:rPr>
  </w:style>
  <w:style w:type="paragraph" w:customStyle="1" w:styleId="MiniTOCTitle">
    <w:name w:val="MiniTOCTitle"/>
    <w:basedOn w:val="Heading4"/>
    <w:rsid w:val="00E072AD"/>
    <w:pPr>
      <w:spacing w:before="240"/>
      <w:outlineLvl w:val="9"/>
    </w:pPr>
    <w:rPr>
      <w:noProof/>
      <w:sz w:val="24"/>
    </w:rPr>
  </w:style>
  <w:style w:type="paragraph" w:customStyle="1" w:styleId="MiniTOCItem">
    <w:name w:val="MiniTOCItem"/>
    <w:basedOn w:val="ListBullet"/>
    <w:rsid w:val="00E072AD"/>
    <w:pPr>
      <w:numPr>
        <w:numId w:val="0"/>
      </w:numPr>
      <w:tabs>
        <w:tab w:val="right" w:leader="dot" w:pos="6521"/>
      </w:tabs>
      <w:spacing w:before="0" w:after="0"/>
    </w:pPr>
  </w:style>
  <w:style w:type="paragraph" w:customStyle="1" w:styleId="TOFTitle">
    <w:name w:val="TOFTitle"/>
    <w:basedOn w:val="TOCTitle"/>
    <w:rsid w:val="00E072AD"/>
  </w:style>
  <w:style w:type="paragraph" w:styleId="TableofFigures">
    <w:name w:val="table of figures"/>
    <w:basedOn w:val="Normal"/>
    <w:next w:val="Normal"/>
    <w:semiHidden/>
    <w:rsid w:val="00E072AD"/>
    <w:pPr>
      <w:tabs>
        <w:tab w:val="right" w:leader="dot" w:pos="9072"/>
      </w:tabs>
      <w:ind w:left="970" w:hanging="403"/>
    </w:pPr>
    <w:rPr>
      <w:rFonts w:ascii="Times New Roman" w:hAnsi="Times New Roman"/>
      <w:b/>
    </w:rPr>
  </w:style>
  <w:style w:type="paragraph" w:styleId="ListNumber">
    <w:name w:val="List Number"/>
    <w:basedOn w:val="List"/>
    <w:rsid w:val="00E072AD"/>
    <w:pPr>
      <w:numPr>
        <w:numId w:val="14"/>
      </w:numPr>
      <w:tabs>
        <w:tab w:val="clear" w:pos="340"/>
      </w:tabs>
    </w:pPr>
  </w:style>
  <w:style w:type="character" w:customStyle="1" w:styleId="WingdingSymbols">
    <w:name w:val="Wingding Symbols"/>
    <w:rsid w:val="00E072AD"/>
    <w:rPr>
      <w:rFonts w:ascii="Wingdings" w:hAnsi="Wingdings"/>
    </w:rPr>
  </w:style>
  <w:style w:type="paragraph" w:customStyle="1" w:styleId="TableHeading">
    <w:name w:val="Table Heading"/>
    <w:basedOn w:val="HeadingBase"/>
    <w:rsid w:val="00E072AD"/>
    <w:pPr>
      <w:keepLines/>
      <w:pBdr>
        <w:bottom w:val="single" w:sz="6" w:space="1" w:color="918585"/>
      </w:pBdr>
      <w:spacing w:before="240"/>
    </w:pPr>
  </w:style>
  <w:style w:type="character" w:customStyle="1" w:styleId="HotSpot">
    <w:name w:val="HotSpot"/>
    <w:rsid w:val="00E072AD"/>
    <w:rPr>
      <w:color w:val="0033CC"/>
      <w:u w:val="none"/>
    </w:rPr>
  </w:style>
  <w:style w:type="paragraph" w:customStyle="1" w:styleId="BodyTextRight">
    <w:name w:val="Body Text Right"/>
    <w:basedOn w:val="BodyText"/>
    <w:rsid w:val="00E072AD"/>
    <w:pPr>
      <w:spacing w:before="0" w:after="0"/>
      <w:jc w:val="right"/>
    </w:pPr>
  </w:style>
  <w:style w:type="paragraph" w:styleId="Index3">
    <w:name w:val="index 3"/>
    <w:basedOn w:val="ListNumber2"/>
    <w:next w:val="Normal"/>
    <w:semiHidden/>
    <w:rsid w:val="00E072AD"/>
    <w:pPr>
      <w:numPr>
        <w:numId w:val="0"/>
      </w:numPr>
      <w:tabs>
        <w:tab w:val="right" w:leader="dot" w:pos="4176"/>
      </w:tabs>
    </w:pPr>
  </w:style>
  <w:style w:type="paragraph" w:styleId="ListNumber2">
    <w:name w:val="List Number 2"/>
    <w:basedOn w:val="List2"/>
    <w:rsid w:val="00E072AD"/>
    <w:pPr>
      <w:numPr>
        <w:numId w:val="9"/>
      </w:numPr>
      <w:tabs>
        <w:tab w:val="clear" w:pos="1060"/>
      </w:tabs>
    </w:pPr>
  </w:style>
  <w:style w:type="paragraph" w:customStyle="1" w:styleId="MarginNote">
    <w:name w:val="Margin Note"/>
    <w:basedOn w:val="BodyText"/>
    <w:rsid w:val="00E072A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072A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072A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072AD"/>
    <w:rPr>
      <w:sz w:val="32"/>
    </w:rPr>
  </w:style>
  <w:style w:type="paragraph" w:customStyle="1" w:styleId="HeadingProcedure">
    <w:name w:val="Heading Procedure"/>
    <w:basedOn w:val="HeadingBase"/>
    <w:next w:val="Normal"/>
    <w:rsid w:val="00E072AD"/>
    <w:pPr>
      <w:tabs>
        <w:tab w:val="left" w:pos="0"/>
      </w:tabs>
      <w:spacing w:before="120" w:after="60"/>
    </w:pPr>
    <w:rPr>
      <w:i/>
      <w:color w:val="918585"/>
      <w:sz w:val="22"/>
    </w:rPr>
  </w:style>
  <w:style w:type="paragraph" w:customStyle="1" w:styleId="TableBodyText">
    <w:name w:val="Table Body Text"/>
    <w:basedOn w:val="BodyText"/>
    <w:rsid w:val="00E072AD"/>
    <w:pPr>
      <w:spacing w:before="60" w:after="60"/>
    </w:pPr>
  </w:style>
  <w:style w:type="paragraph" w:styleId="ListContinue">
    <w:name w:val="List Continue"/>
    <w:basedOn w:val="List"/>
    <w:rsid w:val="00E072AD"/>
    <w:pPr>
      <w:ind w:firstLine="0"/>
    </w:pPr>
  </w:style>
  <w:style w:type="paragraph" w:customStyle="1" w:styleId="ListNote">
    <w:name w:val="List Note"/>
    <w:basedOn w:val="List"/>
    <w:rsid w:val="00E072AD"/>
    <w:pPr>
      <w:pBdr>
        <w:top w:val="single" w:sz="6" w:space="2" w:color="918585"/>
        <w:bottom w:val="single" w:sz="6" w:space="2" w:color="918585"/>
      </w:pBdr>
      <w:tabs>
        <w:tab w:val="left" w:pos="1021"/>
      </w:tabs>
      <w:ind w:firstLine="0"/>
    </w:pPr>
  </w:style>
  <w:style w:type="paragraph" w:customStyle="1" w:styleId="Warning">
    <w:name w:val="Warning"/>
    <w:basedOn w:val="BodyText"/>
    <w:rsid w:val="00E072AD"/>
    <w:pPr>
      <w:shd w:val="clear" w:color="auto" w:fill="D9D9D9"/>
      <w:tabs>
        <w:tab w:val="left" w:pos="992"/>
      </w:tabs>
      <w:ind w:left="119" w:right="119"/>
    </w:pPr>
    <w:rPr>
      <w:sz w:val="20"/>
    </w:rPr>
  </w:style>
  <w:style w:type="paragraph" w:customStyle="1" w:styleId="MarginIcons">
    <w:name w:val="Margin Icons"/>
    <w:basedOn w:val="BodyText"/>
    <w:rsid w:val="00E072A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072AD"/>
    <w:rPr>
      <w:rFonts w:ascii="Courier New" w:hAnsi="Courier New"/>
    </w:rPr>
  </w:style>
  <w:style w:type="paragraph" w:customStyle="1" w:styleId="NoteBullet">
    <w:name w:val="Note Bullet"/>
    <w:basedOn w:val="Note"/>
    <w:rsid w:val="00E072AD"/>
    <w:pPr>
      <w:tabs>
        <w:tab w:val="clear" w:pos="680"/>
      </w:tabs>
      <w:spacing w:before="60" w:after="60"/>
    </w:pPr>
  </w:style>
  <w:style w:type="paragraph" w:customStyle="1" w:styleId="SubHeading2">
    <w:name w:val="SubHeading2"/>
    <w:basedOn w:val="HeadingBase"/>
    <w:rsid w:val="00E072AD"/>
    <w:pPr>
      <w:spacing w:before="240" w:after="60"/>
    </w:pPr>
    <w:rPr>
      <w:sz w:val="20"/>
    </w:rPr>
  </w:style>
  <w:style w:type="paragraph" w:customStyle="1" w:styleId="SubHeading1">
    <w:name w:val="SubHeading1"/>
    <w:basedOn w:val="HeadingBase"/>
    <w:rsid w:val="00E072AD"/>
    <w:pPr>
      <w:spacing w:before="240" w:after="60"/>
    </w:pPr>
    <w:rPr>
      <w:color w:val="918585"/>
      <w:sz w:val="22"/>
    </w:rPr>
  </w:style>
  <w:style w:type="paragraph" w:customStyle="1" w:styleId="SideHeading">
    <w:name w:val="Side Heading"/>
    <w:basedOn w:val="HeadingBase"/>
    <w:rsid w:val="00E072A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072AD"/>
    <w:pPr>
      <w:numPr>
        <w:numId w:val="10"/>
      </w:numPr>
    </w:pPr>
  </w:style>
  <w:style w:type="paragraph" w:styleId="PlainText">
    <w:name w:val="Plain Text"/>
    <w:basedOn w:val="Normal"/>
    <w:link w:val="PlainTextChar"/>
    <w:rsid w:val="00E072AD"/>
    <w:rPr>
      <w:sz w:val="20"/>
    </w:rPr>
  </w:style>
  <w:style w:type="character" w:customStyle="1" w:styleId="PlainTextChar">
    <w:name w:val="Plain Text Char"/>
    <w:basedOn w:val="DefaultParagraphFont"/>
    <w:link w:val="PlainText"/>
    <w:rsid w:val="00E072AD"/>
    <w:rPr>
      <w:rFonts w:ascii="Courier New" w:eastAsia="Times New Roman" w:hAnsi="Courier New" w:cs="Times New Roman"/>
      <w:sz w:val="20"/>
      <w:szCs w:val="20"/>
      <w:lang w:eastAsia="en-US"/>
    </w:rPr>
  </w:style>
  <w:style w:type="character" w:customStyle="1" w:styleId="MenuOption">
    <w:name w:val="Menu Option"/>
    <w:basedOn w:val="DefaultParagraphFont"/>
    <w:rsid w:val="00E072AD"/>
    <w:rPr>
      <w:b/>
      <w:smallCaps/>
    </w:rPr>
  </w:style>
  <w:style w:type="paragraph" w:customStyle="1" w:styleId="TableListNumber">
    <w:name w:val="Table List Number"/>
    <w:basedOn w:val="ListNumber"/>
    <w:rsid w:val="00E072AD"/>
    <w:pPr>
      <w:numPr>
        <w:numId w:val="0"/>
      </w:numPr>
    </w:pPr>
  </w:style>
  <w:style w:type="paragraph" w:styleId="TOC4">
    <w:name w:val="toc 4"/>
    <w:basedOn w:val="TOCBase"/>
    <w:next w:val="Normal"/>
    <w:semiHidden/>
    <w:rsid w:val="00E072AD"/>
    <w:pPr>
      <w:tabs>
        <w:tab w:val="right" w:leader="dot" w:pos="9071"/>
      </w:tabs>
      <w:ind w:left="1701"/>
    </w:pPr>
  </w:style>
  <w:style w:type="paragraph" w:customStyle="1" w:styleId="ListAlpha">
    <w:name w:val="List Alpha"/>
    <w:basedOn w:val="List"/>
    <w:rsid w:val="00E072AD"/>
    <w:pPr>
      <w:numPr>
        <w:numId w:val="8"/>
      </w:numPr>
    </w:pPr>
  </w:style>
  <w:style w:type="paragraph" w:customStyle="1" w:styleId="ListAlpha2">
    <w:name w:val="List Alpha 2"/>
    <w:basedOn w:val="List2"/>
    <w:rsid w:val="00E072AD"/>
    <w:pPr>
      <w:numPr>
        <w:numId w:val="7"/>
      </w:numPr>
    </w:pPr>
  </w:style>
  <w:style w:type="paragraph" w:styleId="List2">
    <w:name w:val="List 2"/>
    <w:basedOn w:val="BodyText"/>
    <w:rsid w:val="00E072AD"/>
    <w:pPr>
      <w:tabs>
        <w:tab w:val="left" w:pos="680"/>
      </w:tabs>
      <w:spacing w:before="60" w:after="60"/>
      <w:ind w:left="680" w:hanging="340"/>
    </w:pPr>
  </w:style>
  <w:style w:type="paragraph" w:styleId="List3">
    <w:name w:val="List 3"/>
    <w:basedOn w:val="BodyText"/>
    <w:rsid w:val="00E072AD"/>
    <w:pPr>
      <w:tabs>
        <w:tab w:val="left" w:pos="1021"/>
      </w:tabs>
      <w:spacing w:before="60" w:after="60"/>
      <w:ind w:left="1020" w:hanging="340"/>
    </w:pPr>
  </w:style>
  <w:style w:type="paragraph" w:styleId="List4">
    <w:name w:val="List 4"/>
    <w:basedOn w:val="BodyText"/>
    <w:rsid w:val="00E072AD"/>
    <w:pPr>
      <w:tabs>
        <w:tab w:val="left" w:pos="1361"/>
      </w:tabs>
      <w:spacing w:before="60" w:after="60"/>
      <w:ind w:left="1361" w:hanging="340"/>
    </w:pPr>
  </w:style>
  <w:style w:type="paragraph" w:styleId="List5">
    <w:name w:val="List 5"/>
    <w:basedOn w:val="BodyText"/>
    <w:rsid w:val="00E072AD"/>
    <w:pPr>
      <w:tabs>
        <w:tab w:val="left" w:pos="1701"/>
      </w:tabs>
      <w:spacing w:before="60" w:after="60"/>
      <w:ind w:left="1701" w:hanging="340"/>
    </w:pPr>
  </w:style>
  <w:style w:type="paragraph" w:styleId="ListBullet3">
    <w:name w:val="List Bullet 3"/>
    <w:basedOn w:val="List3"/>
    <w:rsid w:val="00E072AD"/>
    <w:pPr>
      <w:numPr>
        <w:numId w:val="13"/>
      </w:numPr>
      <w:tabs>
        <w:tab w:val="clear" w:pos="1021"/>
      </w:tabs>
      <w:ind w:left="1037" w:hanging="357"/>
    </w:pPr>
  </w:style>
  <w:style w:type="paragraph" w:styleId="ListBullet4">
    <w:name w:val="List Bullet 4"/>
    <w:basedOn w:val="List4"/>
    <w:rsid w:val="00E072AD"/>
    <w:pPr>
      <w:numPr>
        <w:numId w:val="2"/>
      </w:numPr>
      <w:tabs>
        <w:tab w:val="clear" w:pos="1361"/>
      </w:tabs>
    </w:pPr>
  </w:style>
  <w:style w:type="paragraph" w:styleId="ListBullet5">
    <w:name w:val="List Bullet 5"/>
    <w:basedOn w:val="List5"/>
    <w:rsid w:val="00E072AD"/>
    <w:pPr>
      <w:numPr>
        <w:numId w:val="3"/>
      </w:numPr>
    </w:pPr>
  </w:style>
  <w:style w:type="paragraph" w:styleId="ListContinue2">
    <w:name w:val="List Continue 2"/>
    <w:basedOn w:val="List2"/>
    <w:rsid w:val="00E072AD"/>
    <w:pPr>
      <w:ind w:firstLine="0"/>
    </w:pPr>
  </w:style>
  <w:style w:type="paragraph" w:styleId="ListContinue3">
    <w:name w:val="List Continue 3"/>
    <w:basedOn w:val="List3"/>
    <w:rsid w:val="00E072AD"/>
    <w:pPr>
      <w:ind w:left="1021" w:firstLine="0"/>
    </w:pPr>
  </w:style>
  <w:style w:type="paragraph" w:styleId="ListContinue4">
    <w:name w:val="List Continue 4"/>
    <w:basedOn w:val="List4"/>
    <w:rsid w:val="00E072AD"/>
    <w:pPr>
      <w:ind w:firstLine="0"/>
    </w:pPr>
  </w:style>
  <w:style w:type="paragraph" w:styleId="ListContinue5">
    <w:name w:val="List Continue 5"/>
    <w:basedOn w:val="List5"/>
    <w:rsid w:val="00E072AD"/>
    <w:pPr>
      <w:ind w:firstLine="0"/>
    </w:pPr>
  </w:style>
  <w:style w:type="paragraph" w:styleId="ListNumber3">
    <w:name w:val="List Number 3"/>
    <w:basedOn w:val="List3"/>
    <w:rsid w:val="00E072AD"/>
    <w:pPr>
      <w:numPr>
        <w:numId w:val="4"/>
      </w:numPr>
    </w:pPr>
  </w:style>
  <w:style w:type="paragraph" w:styleId="ListNumber4">
    <w:name w:val="List Number 4"/>
    <w:basedOn w:val="List4"/>
    <w:rsid w:val="00E072AD"/>
    <w:pPr>
      <w:numPr>
        <w:numId w:val="5"/>
      </w:numPr>
    </w:pPr>
  </w:style>
  <w:style w:type="paragraph" w:styleId="ListNumber5">
    <w:name w:val="List Number 5"/>
    <w:basedOn w:val="List5"/>
    <w:rsid w:val="00E072AD"/>
    <w:pPr>
      <w:numPr>
        <w:numId w:val="6"/>
      </w:numPr>
    </w:pPr>
  </w:style>
  <w:style w:type="paragraph" w:styleId="BlockText">
    <w:name w:val="Block Text"/>
    <w:basedOn w:val="Normal"/>
    <w:rsid w:val="00E072AD"/>
    <w:pPr>
      <w:spacing w:after="120"/>
      <w:ind w:left="1440" w:right="1440"/>
    </w:pPr>
  </w:style>
  <w:style w:type="character" w:customStyle="1" w:styleId="Subscript">
    <w:name w:val="Subscript"/>
    <w:basedOn w:val="DefaultParagraphFont"/>
    <w:rsid w:val="00E072AD"/>
    <w:rPr>
      <w:sz w:val="16"/>
      <w:vertAlign w:val="subscript"/>
    </w:rPr>
  </w:style>
  <w:style w:type="character" w:customStyle="1" w:styleId="Superscript">
    <w:name w:val="Superscript"/>
    <w:basedOn w:val="DefaultParagraphFont"/>
    <w:rsid w:val="00E072AD"/>
    <w:rPr>
      <w:sz w:val="16"/>
      <w:vertAlign w:val="superscript"/>
    </w:rPr>
  </w:style>
  <w:style w:type="character" w:customStyle="1" w:styleId="Symbols">
    <w:name w:val="Symbols"/>
    <w:basedOn w:val="DefaultParagraphFont"/>
    <w:rsid w:val="00E072AD"/>
    <w:rPr>
      <w:rFonts w:ascii="Symbol" w:hAnsi="Symbol"/>
    </w:rPr>
  </w:style>
  <w:style w:type="character" w:customStyle="1" w:styleId="MenuOptions">
    <w:name w:val="Menu Options"/>
    <w:basedOn w:val="DefaultParagraphFont"/>
    <w:rsid w:val="00E072AD"/>
    <w:rPr>
      <w:rFonts w:ascii="Arial Narrow" w:hAnsi="Arial Narrow"/>
      <w:smallCaps/>
    </w:rPr>
  </w:style>
  <w:style w:type="character" w:customStyle="1" w:styleId="Buttons">
    <w:name w:val="Buttons"/>
    <w:basedOn w:val="DefaultParagraphFont"/>
    <w:rsid w:val="00E072AD"/>
    <w:rPr>
      <w:b/>
    </w:rPr>
  </w:style>
  <w:style w:type="character" w:customStyle="1" w:styleId="Underlined">
    <w:name w:val="Underlined"/>
    <w:basedOn w:val="DefaultParagraphFont"/>
    <w:rsid w:val="00E072AD"/>
    <w:rPr>
      <w:u w:val="single"/>
    </w:rPr>
  </w:style>
  <w:style w:type="paragraph" w:customStyle="1" w:styleId="TableBodyTextRight">
    <w:name w:val="Table Body Text Right"/>
    <w:basedOn w:val="TableBodyText"/>
    <w:rsid w:val="00E072AD"/>
    <w:pPr>
      <w:widowControl w:val="0"/>
      <w:autoSpaceDE w:val="0"/>
      <w:autoSpaceDN w:val="0"/>
      <w:adjustRightInd w:val="0"/>
      <w:jc w:val="right"/>
    </w:pPr>
    <w:rPr>
      <w:rFonts w:cs="Arial"/>
      <w:szCs w:val="18"/>
    </w:rPr>
  </w:style>
  <w:style w:type="paragraph" w:customStyle="1" w:styleId="CopyrightText">
    <w:name w:val="Copyright Text"/>
    <w:basedOn w:val="BodyText"/>
    <w:rsid w:val="00E072AD"/>
    <w:rPr>
      <w:sz w:val="18"/>
    </w:rPr>
  </w:style>
  <w:style w:type="paragraph" w:customStyle="1" w:styleId="BodySmallRight">
    <w:name w:val="Body Small Right"/>
    <w:basedOn w:val="BodyTextRight"/>
    <w:rsid w:val="00E072AD"/>
    <w:rPr>
      <w:sz w:val="18"/>
      <w:szCs w:val="18"/>
    </w:rPr>
  </w:style>
  <w:style w:type="paragraph" w:customStyle="1" w:styleId="MarginEdition">
    <w:name w:val="Margin Edition"/>
    <w:basedOn w:val="MarginNote"/>
    <w:rsid w:val="00E072AD"/>
    <w:pPr>
      <w:spacing w:before="0" w:after="0"/>
    </w:pPr>
    <w:rPr>
      <w:rFonts w:ascii="Times New Roman" w:hAnsi="Times New Roman"/>
      <w:color w:val="999999"/>
    </w:rPr>
  </w:style>
  <w:style w:type="paragraph" w:customStyle="1" w:styleId="Spacer">
    <w:name w:val="Spacer"/>
    <w:basedOn w:val="Normal"/>
    <w:rsid w:val="00E072AD"/>
    <w:rPr>
      <w:sz w:val="2"/>
      <w:szCs w:val="2"/>
    </w:rPr>
  </w:style>
  <w:style w:type="character" w:customStyle="1" w:styleId="Small">
    <w:name w:val="Small"/>
    <w:basedOn w:val="DefaultParagraphFont"/>
    <w:rsid w:val="00E072AD"/>
    <w:rPr>
      <w:sz w:val="16"/>
    </w:rPr>
  </w:style>
  <w:style w:type="paragraph" w:customStyle="1" w:styleId="WideTable">
    <w:name w:val="Wide Table"/>
    <w:basedOn w:val="Normal"/>
    <w:rsid w:val="00E072AD"/>
    <w:pPr>
      <w:ind w:left="-1418"/>
    </w:pPr>
    <w:rPr>
      <w:sz w:val="2"/>
      <w:szCs w:val="2"/>
    </w:rPr>
  </w:style>
  <w:style w:type="character" w:styleId="PageNumber">
    <w:name w:val="page number"/>
    <w:basedOn w:val="DefaultParagraphFont"/>
    <w:rsid w:val="00E072AD"/>
  </w:style>
  <w:style w:type="paragraph" w:styleId="Quote">
    <w:name w:val="Quote"/>
    <w:basedOn w:val="Heading1"/>
    <w:link w:val="QuoteChar"/>
    <w:qFormat/>
    <w:rsid w:val="00E072AD"/>
    <w:rPr>
      <w:b w:val="0"/>
      <w:sz w:val="72"/>
      <w:szCs w:val="72"/>
      <w:lang w:val="en-NZ"/>
    </w:rPr>
  </w:style>
  <w:style w:type="character" w:customStyle="1" w:styleId="QuoteChar">
    <w:name w:val="Quote Char"/>
    <w:basedOn w:val="DefaultParagraphFont"/>
    <w:link w:val="Quote"/>
    <w:rsid w:val="00E072A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072AD"/>
    <w:pPr>
      <w:pageBreakBefore/>
    </w:pPr>
  </w:style>
  <w:style w:type="paragraph" w:customStyle="1" w:styleId="Border">
    <w:name w:val="Border"/>
    <w:basedOn w:val="Normal"/>
    <w:qFormat/>
    <w:rsid w:val="00E072A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072AD"/>
    <w:rPr>
      <w:b/>
      <w:bCs/>
      <w:i/>
      <w:iCs/>
      <w:color w:val="auto"/>
    </w:rPr>
  </w:style>
  <w:style w:type="paragraph" w:styleId="IntenseQuote">
    <w:name w:val="Intense Quote"/>
    <w:basedOn w:val="Normal"/>
    <w:next w:val="Normal"/>
    <w:link w:val="IntenseQuoteChar"/>
    <w:uiPriority w:val="30"/>
    <w:qFormat/>
    <w:rsid w:val="00E072A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072A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072AD"/>
    <w:rPr>
      <w:smallCaps/>
      <w:color w:val="auto"/>
      <w:u w:val="single"/>
    </w:rPr>
  </w:style>
  <w:style w:type="character" w:styleId="IntenseReference">
    <w:name w:val="Intense Reference"/>
    <w:basedOn w:val="DefaultParagraphFont"/>
    <w:uiPriority w:val="32"/>
    <w:qFormat/>
    <w:rsid w:val="00E072AD"/>
    <w:rPr>
      <w:b/>
      <w:bCs/>
      <w:smallCaps/>
      <w:color w:val="auto"/>
      <w:spacing w:val="5"/>
      <w:u w:val="single"/>
    </w:rPr>
  </w:style>
  <w:style w:type="paragraph" w:customStyle="1" w:styleId="2ColumnHeading">
    <w:name w:val="2Column Heading"/>
    <w:basedOn w:val="BodyText"/>
    <w:qFormat/>
    <w:rsid w:val="00E072AD"/>
    <w:pPr>
      <w:spacing w:after="60"/>
      <w:ind w:left="-2268"/>
    </w:pPr>
    <w:rPr>
      <w:b/>
    </w:rPr>
  </w:style>
  <w:style w:type="paragraph" w:customStyle="1" w:styleId="Heading1TOC">
    <w:name w:val="Heading1 TOC"/>
    <w:basedOn w:val="Normal"/>
    <w:qFormat/>
    <w:rsid w:val="00E072AD"/>
    <w:pPr>
      <w:spacing w:before="240" w:after="120"/>
    </w:pPr>
    <w:rPr>
      <w:rFonts w:ascii="Times New Roman" w:hAnsi="Times New Roman"/>
      <w:b/>
      <w:sz w:val="32"/>
    </w:rPr>
  </w:style>
  <w:style w:type="paragraph" w:customStyle="1" w:styleId="Heading2TOC">
    <w:name w:val="Heading2 TOC"/>
    <w:basedOn w:val="Normal"/>
    <w:qFormat/>
    <w:rsid w:val="00E072AD"/>
    <w:pPr>
      <w:spacing w:before="240" w:after="60"/>
    </w:pPr>
    <w:rPr>
      <w:rFonts w:ascii="Times New Roman" w:hAnsi="Times New Roman"/>
      <w:b/>
      <w:sz w:val="28"/>
    </w:rPr>
  </w:style>
  <w:style w:type="character" w:customStyle="1" w:styleId="Underline">
    <w:name w:val="Underline"/>
    <w:basedOn w:val="DefaultParagraphFont"/>
    <w:qFormat/>
    <w:rsid w:val="00E072AD"/>
    <w:rPr>
      <w:u w:val="single"/>
    </w:rPr>
  </w:style>
  <w:style w:type="character" w:customStyle="1" w:styleId="BoldandItalics">
    <w:name w:val="Bold and Italics"/>
    <w:qFormat/>
    <w:rsid w:val="00E072AD"/>
    <w:rPr>
      <w:b/>
      <w:i/>
      <w:u w:val="none"/>
    </w:rPr>
  </w:style>
  <w:style w:type="paragraph" w:styleId="BalloonText">
    <w:name w:val="Balloon Text"/>
    <w:basedOn w:val="Normal"/>
    <w:link w:val="BalloonTextChar"/>
    <w:rsid w:val="00E072AD"/>
    <w:rPr>
      <w:rFonts w:ascii="Tahoma" w:hAnsi="Tahoma" w:cs="Tahoma"/>
      <w:sz w:val="16"/>
      <w:szCs w:val="16"/>
    </w:rPr>
  </w:style>
  <w:style w:type="character" w:customStyle="1" w:styleId="BalloonTextChar">
    <w:name w:val="Balloon Text Char"/>
    <w:basedOn w:val="DefaultParagraphFont"/>
    <w:link w:val="BalloonText"/>
    <w:rsid w:val="00E072A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072A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072A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072AD"/>
    <w:rPr>
      <w:b/>
      <w:color w:val="660033"/>
      <w:spacing w:val="0"/>
    </w:rPr>
  </w:style>
  <w:style w:type="paragraph" w:customStyle="1" w:styleId="Nameditemlist">
    <w:name w:val="Named item list"/>
    <w:basedOn w:val="BodyText"/>
    <w:qFormat/>
    <w:rsid w:val="00E072AD"/>
    <w:pPr>
      <w:tabs>
        <w:tab w:val="left" w:pos="2835"/>
      </w:tabs>
      <w:ind w:left="2835" w:hanging="2835"/>
    </w:pPr>
  </w:style>
  <w:style w:type="paragraph" w:customStyle="1" w:styleId="BodyTextnopadding">
    <w:name w:val="Body Text no padding"/>
    <w:basedOn w:val="BodyText"/>
    <w:qFormat/>
    <w:rsid w:val="00E072AD"/>
    <w:pPr>
      <w:spacing w:before="0" w:after="0"/>
    </w:pPr>
  </w:style>
  <w:style w:type="paragraph" w:customStyle="1" w:styleId="BodyTextBold">
    <w:name w:val="Body Text Bold"/>
    <w:basedOn w:val="BodyText"/>
    <w:qFormat/>
    <w:rsid w:val="00E072AD"/>
    <w:rPr>
      <w:b/>
    </w:rPr>
  </w:style>
  <w:style w:type="character" w:styleId="Hyperlink">
    <w:name w:val="Hyperlink"/>
    <w:basedOn w:val="DefaultParagraphFont"/>
    <w:uiPriority w:val="99"/>
    <w:unhideWhenUsed/>
    <w:rsid w:val="001D6AD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917</Words>
  <Characters>5910</Characters>
  <Application>Microsoft Office Word</Application>
  <DocSecurity>0</DocSecurity>
  <Lines>203</Lines>
  <Paragraphs>105</Paragraphs>
  <ScaleCrop>false</ScaleCrop>
  <Company>Author-it Software Corporation Ltd.</Company>
  <LinksUpToDate>false</LinksUpToDate>
  <CharactersWithSpaces>6722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BSBWHS407 Assist with claims management, rehabilitation and return-to-work programs</dc:title>
  <dc:subject>Approved</dc:subject>
  <dc:creator>PwC’s Skills for Australia</dc:creator>
  <cp:keywords>Release: 1</cp:keywords>
  <dc:description>Review Date: 12 April 2008</dc:description>
  <cp:lastModifiedBy>HSD_TPCMSd.prod</cp:lastModifiedBy>
  <cp:revision>3</cp:revision>
  <dcterms:created xsi:type="dcterms:W3CDTF">2019-02-21T14:26:00Z</dcterms:created>
  <dcterms:modified xsi:type="dcterms:W3CDTF">2019-02-21T14:26:00Z</dcterms:modified>
</cp:coreProperties>
</file>