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3C7" w:rsidP="005C33C7">
      <w:pPr>
        <w:pStyle w:val="Title"/>
      </w:pPr>
      <w:r>
        <w:fldChar w:fldCharType="begin"/>
      </w:r>
      <w:r>
        <w:instrText xml:space="preserve"> TITLE   \* MERGEFORMAT </w:instrText>
      </w:r>
      <w:r>
        <w:fldChar w:fldCharType="separate"/>
      </w:r>
      <w:r>
        <w:t>BSBWHS402 Assist with compliance with WHS laws</w:t>
      </w:r>
      <w:r>
        <w:fldChar w:fldCharType="end"/>
      </w:r>
    </w:p>
    <w:p w:rsidR="005C33C7" w:rsidP="005C33C7">
      <w:pPr>
        <w:pStyle w:val="Version"/>
        <w:sectPr w:rsidSect="00FB61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1F3" w:rsidP="00FB61F3">
      <w:pPr>
        <w:pStyle w:val="SuperHeading"/>
      </w:pPr>
      <w:r w:rsidRPr="00FB61F3">
        <w:t>BSBWHS402 Assist with compliance with WHS laws</w:t>
      </w:r>
    </w:p>
    <w:p w:rsidR="00000000" w:rsidRPr="00FB61F3" w:rsidP="00FB61F3">
      <w:pPr>
        <w:pStyle w:val="Heading1"/>
      </w:pPr>
      <w:bookmarkStart w:id="1" w:name="O_646304"/>
      <w:bookmarkEnd w:id="1"/>
      <w:r w:rsidRPr="00FB61F3">
        <w:t>Modification History</w:t>
      </w:r>
    </w:p>
    <w:tbl>
      <w:tblPr>
        <w:tblW w:w="0" w:type="auto"/>
        <w:tblLayout w:type="fixed"/>
        <w:tblCellMar>
          <w:left w:w="62" w:type="dxa"/>
          <w:right w:w="62" w:type="dxa"/>
        </w:tblCellMar>
        <w:tblLook w:val="0000"/>
      </w:tblPr>
      <w:tblGrid>
        <w:gridCol w:w="3153"/>
        <w:gridCol w:w="5873"/>
      </w:tblGrid>
      <w:tr w:rsidTr="00FB61F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rPr>
                <w:rStyle w:val="SpecialBold"/>
              </w:rPr>
              <w:t>Comments</w:t>
            </w:r>
          </w:p>
        </w:tc>
      </w:tr>
      <w:tr w:rsidTr="00FB61F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t>This version first released with BSB Business Services Training Package Version 1.0.</w:t>
            </w:r>
          </w:p>
        </w:tc>
      </w:tr>
    </w:tbl>
    <w:p w:rsidR="00000000" w:rsidRPr="00FB61F3" w:rsidP="00FB61F3">
      <w:pPr>
        <w:pStyle w:val="BodyText"/>
      </w:pPr>
    </w:p>
    <w:p w:rsidR="00000000" w:rsidRPr="00FB61F3" w:rsidP="00FB61F3">
      <w:pPr>
        <w:pStyle w:val="AllowPageBreak"/>
      </w:pPr>
    </w:p>
    <w:p w:rsidR="00000000" w:rsidRPr="00FB61F3" w:rsidP="00FB61F3">
      <w:pPr>
        <w:pStyle w:val="Heading1"/>
      </w:pPr>
      <w:bookmarkStart w:id="2" w:name="O_646305"/>
      <w:bookmarkEnd w:id="2"/>
      <w:r w:rsidRPr="00FB61F3">
        <w:t>Application</w:t>
      </w:r>
    </w:p>
    <w:p w:rsidR="00000000" w:rsidRPr="00FB61F3" w:rsidP="005C33C7">
      <w:pPr>
        <w:pStyle w:val="BodyText"/>
      </w:pPr>
      <w:r w:rsidRPr="00FB61F3">
        <w:t>This unit describes the skills and knowledge required to assist with providing advi</w:t>
      </w:r>
      <w:r w:rsidRPr="00FB61F3">
        <w:t>ce about the legislative duties, rights and obligations of individuals and parties prescribed in work health and safety (WHS) legislation. It includes identification of WHS legislation, duties, rights and obligations and the necessary actions to ensure com</w:t>
      </w:r>
      <w:r w:rsidRPr="00FB61F3">
        <w:t>pliance in the workplace.</w:t>
      </w:r>
    </w:p>
    <w:p w:rsidR="00000000" w:rsidRPr="00FB61F3" w:rsidP="005C33C7">
      <w:pPr>
        <w:pStyle w:val="BodyText"/>
      </w:pPr>
      <w:r w:rsidRPr="00FB61F3">
        <w:t xml:space="preserve">This unit applies to individuals who assist with providing advice about the legislative duties, rights and obligations of individuals and parties prescribed in WHS laws as part of a systematic approach to managing WHS. This unit </w:t>
      </w:r>
      <w:r w:rsidRPr="00FB61F3">
        <w:t>applies to people who work in a broad range of WHS roles across all industries.</w:t>
      </w:r>
    </w:p>
    <w:p w:rsidR="00000000" w:rsidRPr="00FB61F3" w:rsidP="005C33C7">
      <w:pPr>
        <w:pStyle w:val="BodyText"/>
      </w:pPr>
      <w:r w:rsidRPr="00FB61F3">
        <w:t xml:space="preserve">NOTE: The terms </w:t>
      </w:r>
      <w:r>
        <w:t>‘</w:t>
      </w:r>
      <w:r w:rsidRPr="00FB61F3">
        <w:t>occupational health and safety</w:t>
      </w:r>
      <w:r>
        <w:t>’</w:t>
      </w:r>
      <w:r w:rsidRPr="00FB61F3">
        <w:t xml:space="preserve"> (OHS) and </w:t>
      </w:r>
      <w:r>
        <w:t>‘</w:t>
      </w:r>
      <w:r w:rsidRPr="00FB61F3">
        <w:t>work health and safety</w:t>
      </w:r>
      <w:r>
        <w:t>’</w:t>
      </w:r>
      <w:r w:rsidRPr="00FB61F3">
        <w:t xml:space="preserve"> (WHS) are equivalent and generally either can be used in the workplace. In jurisdictions wh</w:t>
      </w:r>
      <w:r w:rsidRPr="00FB61F3">
        <w:t>ere the Model WHS Legislation has not been implemented RTOs are advised to contextualise the unit of competency by referring to the existing State/Territory OHS legislative requirements.</w:t>
      </w:r>
    </w:p>
    <w:p w:rsidR="00000000" w:rsidRPr="00FB61F3" w:rsidP="005C33C7">
      <w:pPr>
        <w:pStyle w:val="BodyText"/>
      </w:pPr>
      <w:r w:rsidRPr="00FB61F3">
        <w:t>No licensing, legislative or certification requirements apply to thi</w:t>
      </w:r>
      <w:r w:rsidRPr="00FB61F3">
        <w:t>s unit at the time of publication.</w:t>
      </w:r>
    </w:p>
    <w:p w:rsidR="00000000" w:rsidRPr="00FB61F3" w:rsidP="00FB61F3">
      <w:pPr>
        <w:pStyle w:val="Heading1"/>
      </w:pPr>
      <w:bookmarkStart w:id="3" w:name="O_646308"/>
      <w:bookmarkEnd w:id="3"/>
      <w:r w:rsidRPr="00FB61F3">
        <w:t>Unit Sector</w:t>
      </w:r>
    </w:p>
    <w:p w:rsidR="00000000" w:rsidRPr="00FB61F3" w:rsidP="005C33C7">
      <w:pPr>
        <w:pStyle w:val="BodyText"/>
      </w:pPr>
      <w:r w:rsidRPr="00FB61F3">
        <w:t>Regulation, Licensing and Risk – Work Health and Safety</w:t>
      </w:r>
    </w:p>
    <w:p w:rsidR="00000000" w:rsidRPr="00FB61F3" w:rsidP="00FB61F3">
      <w:pPr>
        <w:pStyle w:val="Heading1"/>
      </w:pPr>
      <w:bookmarkStart w:id="4" w:name="O_646309"/>
      <w:bookmarkEnd w:id="4"/>
      <w:r w:rsidRPr="00FB61F3">
        <w:t>Elements and Performance Criteria</w:t>
      </w:r>
    </w:p>
    <w:tbl>
      <w:tblPr>
        <w:tblW w:w="9462" w:type="dxa"/>
        <w:tblLayout w:type="fixed"/>
        <w:tblCellMar>
          <w:left w:w="62" w:type="dxa"/>
          <w:right w:w="62" w:type="dxa"/>
        </w:tblCellMar>
        <w:tblLook w:val="0000"/>
      </w:tblPr>
      <w:tblGrid>
        <w:gridCol w:w="2700"/>
        <w:gridCol w:w="6762"/>
      </w:tblGrid>
      <w:tr w:rsidTr="00FB61F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61F3" w:rsidP="00FB61F3">
            <w:pPr>
              <w:pStyle w:val="BodyText"/>
            </w:pPr>
            <w:r w:rsidRPr="00FB61F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61F3">
            <w:pPr>
              <w:pStyle w:val="BodyText"/>
              <w:rPr>
                <w:lang w:val="en-NZ"/>
              </w:rPr>
            </w:pPr>
            <w:r w:rsidRPr="00FB61F3">
              <w:rPr>
                <w:rStyle w:val="SpecialBold"/>
              </w:rPr>
              <w:t>PERFORMANCE CRITERIA</w:t>
            </w:r>
          </w:p>
        </w:tc>
      </w:tr>
      <w:tr w:rsidTr="00FB61F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rPr>
                <w:rStyle w:val="Emphasis"/>
              </w:rPr>
              <w:t>Performance criteria describe the performance needed to demonstrate achievement of the element.</w:t>
            </w:r>
          </w:p>
        </w:tc>
      </w:tr>
      <w:tr w:rsidTr="00FB61F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1 Assist with determining the legal framework for WHS in the workplace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t>1.1 Access current WHS legislation and related documentation relevant to the organisatio</w:t>
            </w:r>
            <w:r w:rsidRPr="00FB61F3">
              <w:t xml:space="preserve">n’s operations </w:t>
            </w:r>
          </w:p>
          <w:p w:rsidR="00000000" w:rsidRPr="00FB61F3" w:rsidP="00FB61F3">
            <w:pPr>
              <w:pStyle w:val="BodyText"/>
            </w:pPr>
            <w:r w:rsidRPr="00FB61F3">
              <w:t>1.2 Use knowledge of the relationship between WHS Acts, regulations, codes of practice, standards and guidance material to assist with determining legal requirements in the workplace</w:t>
            </w:r>
          </w:p>
          <w:p w:rsidR="00000000" w:rsidRPr="00FB61F3" w:rsidP="00FB61F3">
            <w:pPr>
              <w:pStyle w:val="BodyText"/>
            </w:pPr>
            <w:r w:rsidRPr="00FB61F3">
              <w:t>1.3 Assist with identifying and confirming the duties, ri</w:t>
            </w:r>
            <w:r w:rsidRPr="00FB61F3">
              <w:t xml:space="preserve">ghts and obligations of individuals and parties as specified in legislation </w:t>
            </w:r>
          </w:p>
          <w:p w:rsidR="00000000" w:rsidP="00FB61F3">
            <w:pPr>
              <w:pStyle w:val="BodyText"/>
              <w:rPr>
                <w:lang w:val="en-NZ"/>
              </w:rPr>
            </w:pPr>
            <w:r w:rsidRPr="00FB61F3">
              <w:t>1.4 Assist with seeking advice from legal advisers where necessary</w:t>
            </w:r>
          </w:p>
        </w:tc>
      </w:tr>
      <w:tr w:rsidTr="00FB61F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2 Assist with providing advice on WHS compliance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t>2.1 Assist with providing advice to individuals and parties about their legal duties, rights and obligations, and the location of relevant information in WHS legislation</w:t>
            </w:r>
          </w:p>
          <w:p w:rsidR="00000000" w:rsidP="00FB61F3">
            <w:pPr>
              <w:pStyle w:val="BodyText"/>
              <w:rPr>
                <w:lang w:val="en-NZ"/>
              </w:rPr>
            </w:pPr>
            <w:r w:rsidRPr="00FB61F3">
              <w:t>2.2 Assist with providing advice to individuals and parties about the functions and po</w:t>
            </w:r>
            <w:r w:rsidRPr="00FB61F3">
              <w:t>wers of the WHS regulator and how they are exercised, and the objectives and principles underpinning WHS</w:t>
            </w:r>
          </w:p>
        </w:tc>
      </w:tr>
      <w:tr w:rsidTr="00FB61F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3 Assist with WHS legislation compliance measures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t>3.1 Assist with assessing how the workplace complies with relevant WHS legislation</w:t>
            </w:r>
          </w:p>
          <w:p w:rsidR="00000000" w:rsidRPr="00FB61F3" w:rsidP="00FB61F3">
            <w:pPr>
              <w:pStyle w:val="BodyText"/>
            </w:pPr>
            <w:r w:rsidRPr="00FB61F3">
              <w:t>3.2 Assist with d</w:t>
            </w:r>
            <w:r w:rsidRPr="00FB61F3">
              <w:t xml:space="preserve">etermining the WHS training needs of individuals and parties, and with providing training to meet legal and other requirements </w:t>
            </w:r>
          </w:p>
          <w:p w:rsidR="00000000" w:rsidRPr="00FB61F3" w:rsidP="00FB61F3">
            <w:pPr>
              <w:pStyle w:val="BodyText"/>
            </w:pPr>
            <w:r w:rsidRPr="00FB61F3">
              <w:t>3.3 Assist with developing and implementing changes to workplace policies, procedures, processes and systems that will achieve c</w:t>
            </w:r>
            <w:r w:rsidRPr="00FB61F3">
              <w:t>ompliance</w:t>
            </w:r>
          </w:p>
        </w:tc>
      </w:tr>
    </w:tbl>
    <w:p w:rsidR="00000000" w:rsidRPr="00FB61F3" w:rsidP="00FB61F3">
      <w:pPr>
        <w:pStyle w:val="BodyText"/>
      </w:pPr>
    </w:p>
    <w:p w:rsidR="00000000" w:rsidRPr="00FB61F3" w:rsidP="00FB61F3">
      <w:pPr>
        <w:pStyle w:val="AllowPageBreak"/>
      </w:pPr>
    </w:p>
    <w:p w:rsidR="00000000" w:rsidRPr="00FB61F3" w:rsidP="00FB61F3">
      <w:pPr>
        <w:pStyle w:val="Heading1"/>
      </w:pPr>
      <w:bookmarkStart w:id="5" w:name="O_646310"/>
      <w:bookmarkEnd w:id="5"/>
      <w:r w:rsidRPr="00FB61F3">
        <w:t>Foundation Skills</w:t>
      </w:r>
    </w:p>
    <w:p w:rsidR="00000000" w:rsidRPr="005C33C7" w:rsidP="005C33C7">
      <w:pPr>
        <w:pStyle w:val="BodyText"/>
        <w:rPr>
          <w:i/>
        </w:rPr>
      </w:pPr>
      <w:r w:rsidRPr="005C33C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FB61F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rPr>
                <w:rStyle w:val="SpecialBold"/>
              </w:rPr>
              <w:t>Performance</w:t>
            </w:r>
          </w:p>
          <w:p w:rsidR="00000000" w:rsidRPr="00FB61F3" w:rsidP="00FB61F3">
            <w:pPr>
              <w:pStyle w:val="BodyText"/>
            </w:pPr>
            <w:r w:rsidRPr="00FB61F3">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rPr>
                <w:rStyle w:val="SpecialBold"/>
              </w:rPr>
              <w:t>Description</w:t>
            </w:r>
          </w:p>
        </w:tc>
      </w:tr>
      <w:tr w:rsidTr="00FB61F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1.1, 1.2, 1.3,2.1, 2.2, 3.3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ListBullet"/>
              <w:rPr>
                <w:lang w:val="en-NZ"/>
              </w:rPr>
            </w:pPr>
            <w:r w:rsidRPr="00FB61F3">
              <w:t>Interprets and analyses complex WHS legislative and organisational texts</w:t>
            </w:r>
          </w:p>
        </w:tc>
      </w:tr>
      <w:tr w:rsidTr="00FB61F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1.4, 2.1, 3.3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ListBullet"/>
            </w:pPr>
            <w:r w:rsidRPr="00FB61F3">
              <w:t>Documents WHS legislative and organisational advice using structure, layout and language suitable for audience</w:t>
            </w:r>
          </w:p>
          <w:p w:rsidR="00000000" w:rsidRPr="00FB61F3" w:rsidP="00FB61F3">
            <w:pPr>
              <w:pStyle w:val="ListBullet"/>
            </w:pPr>
            <w:r w:rsidRPr="00FB61F3">
              <w:t>Drafts, documents a</w:t>
            </w:r>
            <w:r w:rsidRPr="00FB61F3">
              <w:t>nd updates policies, procedures or processes according to requirements</w:t>
            </w:r>
          </w:p>
          <w:p w:rsidR="00000000" w:rsidP="00FB61F3">
            <w:pPr>
              <w:pStyle w:val="ListBullet"/>
              <w:rPr>
                <w:lang w:val="en-NZ"/>
              </w:rPr>
            </w:pPr>
            <w:r w:rsidRPr="00FB61F3">
              <w:t>Uses appropriate vocabulary and register to seek legal advice</w:t>
            </w:r>
          </w:p>
        </w:tc>
      </w:tr>
      <w:tr w:rsidTr="00FB61F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1.2-1.4, 2.1, 2.2, 3.1-3.3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ListBullet"/>
            </w:pPr>
            <w:r w:rsidRPr="00FB61F3">
              <w:t>Uses structure and language suitable for audience to provide, seek and disc</w:t>
            </w:r>
            <w:r w:rsidRPr="00FB61F3">
              <w:t>uss WHS legislative information</w:t>
            </w:r>
          </w:p>
          <w:p w:rsidR="00000000" w:rsidP="00FB61F3">
            <w:pPr>
              <w:pStyle w:val="ListBullet"/>
              <w:rPr>
                <w:lang w:val="en-NZ"/>
              </w:rPr>
            </w:pPr>
            <w:r w:rsidRPr="00FB61F3">
              <w:t>Uses questioning and active listening to clarify understanding</w:t>
            </w:r>
          </w:p>
        </w:tc>
      </w:tr>
      <w:tr w:rsidTr="00FB61F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1.2, 1.3, 2.1, 2.2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ListBullet"/>
            </w:pPr>
            <w:r w:rsidRPr="00FB61F3">
              <w:t xml:space="preserve">Takes responsibility for adherence to legal and regulatory responsibilities and organisational </w:t>
            </w:r>
            <w:r w:rsidRPr="00FB61F3">
              <w:t>policies and procedures in relation to WHS role and responsibilities</w:t>
            </w:r>
          </w:p>
          <w:p w:rsidR="00000000" w:rsidP="00FB61F3">
            <w:pPr>
              <w:pStyle w:val="ListBullet"/>
              <w:rPr>
                <w:lang w:val="en-NZ"/>
              </w:rPr>
            </w:pPr>
            <w:r w:rsidRPr="00FB61F3">
              <w:t>Keeps up to date on changes to WHS legislation and regulations, and organisational policies and procedures</w:t>
            </w:r>
          </w:p>
        </w:tc>
      </w:tr>
      <w:tr w:rsidTr="00FB61F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1.2, 1.3, 1.4, 2.1, 2.2, 3.1, 3.2, 3.3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ListBullet"/>
            </w:pPr>
            <w:r w:rsidRPr="00FB61F3">
              <w:t>Understands what t</w:t>
            </w:r>
            <w:r w:rsidRPr="00FB61F3">
              <w:t>o communicate, with whom and how, in the context of seeking WHS legal advice</w:t>
            </w:r>
          </w:p>
          <w:p w:rsidR="00000000" w:rsidRPr="00FB61F3" w:rsidP="00FB61F3">
            <w:pPr>
              <w:pStyle w:val="ListBullet"/>
            </w:pPr>
            <w:r w:rsidRPr="00FB61F3">
              <w:t>Cooperates with others as part of WHS compliance activities, and contributes to specific activities requiring joint responsibility and accountability</w:t>
            </w:r>
          </w:p>
          <w:p w:rsidR="00000000" w:rsidP="00FB61F3">
            <w:pPr>
              <w:pStyle w:val="ListBullet"/>
              <w:rPr>
                <w:lang w:val="en-NZ"/>
              </w:rPr>
            </w:pPr>
            <w:r w:rsidRPr="00FB61F3">
              <w:t>Collaborates with others to a</w:t>
            </w:r>
            <w:r w:rsidRPr="00FB61F3">
              <w:t>chieve individual and team outcomes</w:t>
            </w:r>
          </w:p>
        </w:tc>
      </w:tr>
      <w:tr w:rsidTr="00FB61F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3.1-3.3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ListBullet"/>
            </w:pPr>
            <w:r w:rsidRPr="00FB61F3">
              <w:t xml:space="preserve">Uses combination of formal, logical planning and intuitive understanding of context to identify </w:t>
            </w:r>
            <w:r w:rsidRPr="00FB61F3">
              <w:t>relevant information and risks, and identify and evaluate alternative strategies in relation to WHS compliance</w:t>
            </w:r>
          </w:p>
          <w:p w:rsidR="00000000" w:rsidRPr="00FB61F3" w:rsidP="00FB61F3">
            <w:pPr>
              <w:pStyle w:val="ListBullet"/>
            </w:pPr>
            <w:r w:rsidRPr="00FB61F3">
              <w:t>Uses formal decision making processes, setting or clarifying goals, gathering information and identifying and evaluating choices against a set of</w:t>
            </w:r>
            <w:r w:rsidRPr="00FB61F3">
              <w:t xml:space="preserve"> criteria in relation to WHS compliance and training needs identification</w:t>
            </w:r>
          </w:p>
          <w:p w:rsidR="00000000" w:rsidRPr="00FB61F3" w:rsidP="00FB61F3">
            <w:pPr>
              <w:pStyle w:val="ListBullet"/>
            </w:pPr>
            <w:r w:rsidRPr="00FB61F3">
              <w:t>Contributes to the design of new approaches in relation to WHS compliance</w:t>
            </w:r>
          </w:p>
        </w:tc>
      </w:tr>
    </w:tbl>
    <w:p w:rsidR="00000000" w:rsidRPr="00FB61F3" w:rsidP="00FB61F3">
      <w:pPr>
        <w:pStyle w:val="BodyText"/>
      </w:pPr>
    </w:p>
    <w:p w:rsidR="00000000" w:rsidRPr="00FB61F3" w:rsidP="00FB61F3">
      <w:pPr>
        <w:pStyle w:val="AllowPageBreak"/>
      </w:pPr>
    </w:p>
    <w:p w:rsidR="00000000" w:rsidRPr="00FB61F3" w:rsidP="00FB61F3">
      <w:pPr>
        <w:pStyle w:val="Heading1"/>
      </w:pPr>
      <w:bookmarkStart w:id="6" w:name="O_646311"/>
      <w:bookmarkEnd w:id="6"/>
      <w:r w:rsidRPr="00FB61F3">
        <w:t>Range of Conditions</w:t>
      </w:r>
    </w:p>
    <w:p w:rsidR="00000000" w:rsidRPr="005C33C7" w:rsidP="005C33C7">
      <w:pPr>
        <w:pStyle w:val="BodyText"/>
        <w:rPr>
          <w:i/>
        </w:rPr>
      </w:pPr>
      <w:r w:rsidRPr="005C33C7">
        <w:rPr>
          <w:rStyle w:val="Emphasis"/>
        </w:rPr>
        <w:t>This section specifies different work environments and conditions tha</w:t>
      </w:r>
      <w:r w:rsidRPr="005C33C7">
        <w:rPr>
          <w:rStyle w:val="Emphasis"/>
        </w:rPr>
        <w:t>t may affect performance. Essential operating conditions that may be present (depending on the work situation, needs of the candidate, accessibility of the item, and local industry and regional contexts) are included.</w:t>
      </w:r>
    </w:p>
    <w:tbl>
      <w:tblPr>
        <w:tblW w:w="9462" w:type="dxa"/>
        <w:tblLayout w:type="fixed"/>
        <w:tblCellMar>
          <w:left w:w="62" w:type="dxa"/>
          <w:right w:w="62" w:type="dxa"/>
        </w:tblCellMar>
        <w:tblLook w:val="0000"/>
      </w:tblPr>
      <w:tblGrid>
        <w:gridCol w:w="3800"/>
        <w:gridCol w:w="5662"/>
      </w:tblGrid>
      <w:tr w:rsidTr="00FB61F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Current WHS legislation and related do</w:t>
            </w:r>
            <w:r w:rsidRPr="00FB61F3">
              <w:t>cumentation 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ListBullet"/>
            </w:pPr>
            <w:r w:rsidRPr="00FB61F3">
              <w:t xml:space="preserve">current applicable Commonwealth and state or territory WHS Acts, regulations and codes of practice </w:t>
            </w:r>
          </w:p>
          <w:p w:rsidR="00000000" w:rsidRPr="00FB61F3" w:rsidP="00FB61F3">
            <w:pPr>
              <w:pStyle w:val="ListBullet"/>
            </w:pPr>
            <w:r w:rsidRPr="00FB61F3">
              <w:t>organisational WHS policies, procedures, processes and systems</w:t>
            </w:r>
          </w:p>
          <w:p w:rsidR="00000000" w:rsidRPr="00FB61F3" w:rsidP="00FB61F3">
            <w:pPr>
              <w:pStyle w:val="ListBullet"/>
            </w:pPr>
            <w:r w:rsidRPr="00FB61F3">
              <w:t>standards, guidance publications and alerts issued by the relevant</w:t>
            </w:r>
            <w:r w:rsidRPr="00FB61F3">
              <w:t xml:space="preserve"> WHS regulator.</w:t>
            </w:r>
          </w:p>
        </w:tc>
      </w:tr>
    </w:tbl>
    <w:p w:rsidR="00000000" w:rsidRPr="00FB61F3" w:rsidP="00FB61F3">
      <w:pPr>
        <w:pStyle w:val="BodyText"/>
      </w:pPr>
    </w:p>
    <w:p w:rsidR="00000000" w:rsidRPr="00FB61F3" w:rsidP="00FB61F3">
      <w:pPr>
        <w:pStyle w:val="AllowPageBreak"/>
      </w:pPr>
    </w:p>
    <w:p w:rsidR="00000000" w:rsidRPr="00FB61F3" w:rsidP="00FB61F3">
      <w:pPr>
        <w:pStyle w:val="Heading1"/>
      </w:pPr>
      <w:bookmarkStart w:id="7" w:name="O_646312"/>
      <w:bookmarkEnd w:id="7"/>
      <w:r w:rsidRPr="00FB61F3">
        <w:t>Unit Mapping Information</w:t>
      </w:r>
    </w:p>
    <w:tbl>
      <w:tblPr>
        <w:tblW w:w="0" w:type="auto"/>
        <w:tblLayout w:type="fixed"/>
        <w:tblCellMar>
          <w:left w:w="62" w:type="dxa"/>
          <w:right w:w="62" w:type="dxa"/>
        </w:tblCellMar>
        <w:tblLook w:val="0000"/>
      </w:tblPr>
      <w:tblGrid>
        <w:gridCol w:w="2220"/>
        <w:gridCol w:w="2295"/>
        <w:gridCol w:w="2295"/>
        <w:gridCol w:w="2295"/>
      </w:tblGrid>
      <w:tr w:rsidTr="00FB61F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rPr>
                <w:rStyle w:val="SpecialBold"/>
              </w:rPr>
              <w:t xml:space="preserve">Code and title </w:t>
            </w:r>
          </w:p>
          <w:p w:rsidR="00000000" w:rsidRPr="00FB61F3" w:rsidP="00FB61F3">
            <w:pPr>
              <w:pStyle w:val="BodyText"/>
            </w:pPr>
            <w:r w:rsidRPr="00FB61F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rPr>
                <w:rStyle w:val="SpecialBold"/>
              </w:rPr>
              <w:t>Code and title</w:t>
            </w:r>
          </w:p>
          <w:p w:rsidR="00000000" w:rsidRPr="00FB61F3" w:rsidP="00FB61F3">
            <w:pPr>
              <w:pStyle w:val="BodyText"/>
            </w:pPr>
            <w:r w:rsidRPr="00FB61F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rPr>
                <w:rStyle w:val="SpecialBold"/>
              </w:rPr>
              <w:t>Equivalence status</w:t>
            </w:r>
          </w:p>
        </w:tc>
      </w:tr>
      <w:tr w:rsidTr="00FB61F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BSBWHS402 Assist with compliance with WHS laws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BSBWHS402A Assist with compliance with WHS laws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t>Updated to meet Standards for Training Packages</w:t>
            </w:r>
          </w:p>
          <w:p w:rsidR="00000000" w:rsidRPr="00FB61F3" w:rsidP="00FB61F3">
            <w:pPr>
              <w:pStyle w:val="BodyText"/>
            </w:pPr>
          </w:p>
          <w:p w:rsidR="00000000" w:rsidRPr="00FB61F3" w:rsidP="00FB61F3">
            <w:pPr>
              <w:pStyle w:val="BodyText"/>
            </w:pPr>
            <w:r w:rsidRPr="00FB61F3">
              <w:t>Edits to clarify intent of Performance Criteria</w:t>
            </w:r>
          </w:p>
          <w:p w:rsidR="00000000" w:rsidRPr="00FB61F3" w:rsidP="00FB61F3">
            <w:pPr>
              <w:pStyle w:val="BodyText"/>
            </w:pPr>
          </w:p>
          <w:p w:rsidR="00000000" w:rsidP="00FB61F3">
            <w:pPr>
              <w:pStyle w:val="BodyText"/>
              <w:rPr>
                <w:lang w:val="en-NZ"/>
              </w:rPr>
            </w:pPr>
            <w:r w:rsidRPr="00FB61F3">
              <w:t>Strengthened Assessment Conditions. Assessors of this unit of competency must hold a WHS qualification or equivalent at Diploma level or higher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t>Equivalent uni</w:t>
            </w:r>
            <w:r w:rsidRPr="00FB61F3">
              <w:t>t</w:t>
            </w:r>
          </w:p>
        </w:tc>
      </w:tr>
    </w:tbl>
    <w:p w:rsidR="00000000" w:rsidRPr="00FB61F3" w:rsidP="00FB61F3">
      <w:pPr>
        <w:pStyle w:val="BodyText"/>
      </w:pPr>
    </w:p>
    <w:p w:rsidR="00000000" w:rsidRPr="00FB61F3" w:rsidP="00FB61F3">
      <w:pPr>
        <w:pStyle w:val="AllowPageBreak"/>
      </w:pPr>
    </w:p>
    <w:p w:rsidR="00000000" w:rsidRPr="00FB61F3" w:rsidP="00FB61F3">
      <w:pPr>
        <w:pStyle w:val="Heading1"/>
      </w:pPr>
      <w:bookmarkStart w:id="8" w:name="O_646319"/>
      <w:bookmarkEnd w:id="8"/>
      <w:r w:rsidRPr="00FB61F3">
        <w:t>Links</w:t>
      </w:r>
    </w:p>
    <w:p w:rsidR="00000000" w:rsidRPr="00FB61F3" w:rsidP="005C33C7">
      <w:pPr>
        <w:pStyle w:val="BodyText"/>
      </w:pPr>
      <w:r w:rsidRPr="00FB61F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25D2C">
        <w:rPr>
          <w:rStyle w:val="Hyperlink"/>
        </w:rPr>
        <w:t>https://vetnet.gov.au/Pages/TrainingDocs.aspx?q=11ef6853-ceed-4ba7-9d87-4da407e23c10</w:t>
      </w:r>
      <w:r>
        <w:fldChar w:fldCharType="end"/>
      </w:r>
    </w:p>
    <w:p w:rsidR="00000000" w:rsidRPr="00FB61F3" w:rsidP="005C33C7">
      <w:pPr>
        <w:pStyle w:val="BodyText"/>
        <w:sectPr w:rsidSect="00FB61F3">
          <w:headerReference w:type="default" r:id="rId10"/>
          <w:footerReference w:type="default" r:id="rId11"/>
          <w:pgSz w:w="11908" w:h="16833"/>
          <w:pgMar w:top="1702" w:right="1418" w:bottom="1702" w:left="1418" w:header="992" w:footer="992" w:gutter="0"/>
          <w:cols w:space="720"/>
          <w:noEndnote/>
          <w:docGrid w:linePitch="299"/>
        </w:sectPr>
      </w:pPr>
    </w:p>
    <w:p w:rsidR="00000000" w:rsidRPr="00FB61F3" w:rsidP="00FB61F3">
      <w:pPr>
        <w:pStyle w:val="SuperHeading"/>
      </w:pPr>
      <w:r w:rsidRPr="00FB61F3">
        <w:t xml:space="preserve">Assessment </w:t>
      </w:r>
      <w:r w:rsidRPr="00FB61F3">
        <w:t>Requirements for BSBWHS402 Assist with compliance with WHS laws</w:t>
      </w:r>
    </w:p>
    <w:p w:rsidR="00000000" w:rsidRPr="00FB61F3" w:rsidP="00FB61F3">
      <w:pPr>
        <w:pStyle w:val="Heading1"/>
      </w:pPr>
      <w:bookmarkStart w:id="9" w:name="O_646314"/>
      <w:bookmarkEnd w:id="9"/>
      <w:r w:rsidRPr="00FB61F3">
        <w:t>Modification History</w:t>
      </w:r>
    </w:p>
    <w:tbl>
      <w:tblPr>
        <w:tblW w:w="0" w:type="auto"/>
        <w:tblLayout w:type="fixed"/>
        <w:tblCellMar>
          <w:left w:w="62" w:type="dxa"/>
          <w:right w:w="62" w:type="dxa"/>
        </w:tblCellMar>
        <w:tblLook w:val="0000"/>
      </w:tblPr>
      <w:tblGrid>
        <w:gridCol w:w="2689"/>
        <w:gridCol w:w="6337"/>
      </w:tblGrid>
      <w:tr w:rsidTr="00FB61F3">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rPr>
                <w:rStyle w:val="SpecialBold"/>
              </w:rPr>
              <w:t>Comments</w:t>
            </w:r>
          </w:p>
        </w:tc>
      </w:tr>
      <w:tr w:rsidTr="00FB61F3">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F3">
            <w:pPr>
              <w:pStyle w:val="BodyText"/>
              <w:rPr>
                <w:lang w:val="en-NZ"/>
              </w:rPr>
            </w:pPr>
            <w:r w:rsidRPr="00FB61F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F3" w:rsidP="00FB61F3">
            <w:pPr>
              <w:pStyle w:val="BodyText"/>
            </w:pPr>
            <w:r w:rsidRPr="00FB61F3">
              <w:t>This version first released with BSB Business Services Training Package Version 1.0.</w:t>
            </w:r>
          </w:p>
        </w:tc>
      </w:tr>
    </w:tbl>
    <w:p w:rsidR="00000000" w:rsidRPr="00FB61F3" w:rsidP="00FB61F3">
      <w:pPr>
        <w:pStyle w:val="BodyText"/>
      </w:pPr>
    </w:p>
    <w:p w:rsidR="00000000" w:rsidRPr="00FB61F3" w:rsidP="00FB61F3">
      <w:pPr>
        <w:pStyle w:val="AllowPageBreak"/>
      </w:pPr>
    </w:p>
    <w:p w:rsidR="00000000" w:rsidRPr="00FB61F3" w:rsidP="00FB61F3">
      <w:pPr>
        <w:pStyle w:val="Heading1"/>
      </w:pPr>
      <w:bookmarkStart w:id="10" w:name="O_646315"/>
      <w:bookmarkEnd w:id="10"/>
      <w:r w:rsidRPr="00FB61F3">
        <w:t>Performance Evidence</w:t>
      </w:r>
    </w:p>
    <w:p w:rsidR="00000000" w:rsidRPr="00FB61F3" w:rsidP="005C33C7">
      <w:pPr>
        <w:pStyle w:val="BodyText"/>
      </w:pPr>
      <w:r w:rsidRPr="00FB61F3">
        <w:t>Ev</w:t>
      </w:r>
      <w:r w:rsidRPr="00FB61F3">
        <w:t>idence of the ability to assist with:</w:t>
      </w:r>
    </w:p>
    <w:p w:rsidR="00000000" w:rsidRPr="00FB61F3" w:rsidP="00FB61F3">
      <w:pPr>
        <w:pStyle w:val="ListBullet"/>
      </w:pPr>
      <w:r w:rsidRPr="00FB61F3">
        <w:t xml:space="preserve">determining current work health and safety (WHS) legal requirements for the workplace </w:t>
      </w:r>
    </w:p>
    <w:p w:rsidR="00000000" w:rsidRPr="00FB61F3" w:rsidP="00FB61F3">
      <w:pPr>
        <w:pStyle w:val="ListBullet"/>
      </w:pPr>
      <w:r w:rsidRPr="00FB61F3">
        <w:t xml:space="preserve">providing advice to parties and individuals about current WHS legal requirements for the workplace, including underpinning principles, legal duties, rights and obligations and WHS regulator functions and powers </w:t>
      </w:r>
    </w:p>
    <w:p w:rsidR="00000000" w:rsidRPr="00FB61F3" w:rsidP="00FB61F3">
      <w:pPr>
        <w:pStyle w:val="ListBullet"/>
      </w:pPr>
      <w:r w:rsidRPr="00FB61F3">
        <w:t>assessing workplace compliance with WHS legi</w:t>
      </w:r>
      <w:r w:rsidRPr="00FB61F3">
        <w:t>slative requirements</w:t>
      </w:r>
    </w:p>
    <w:p w:rsidR="00000000" w:rsidRPr="00FB61F3" w:rsidP="00FB61F3">
      <w:pPr>
        <w:pStyle w:val="ListBullet"/>
      </w:pPr>
      <w:r w:rsidRPr="00FB61F3">
        <w:t>determining the training needs of individuals and parties in relation to WHS requirements</w:t>
      </w:r>
    </w:p>
    <w:p w:rsidR="00000000" w:rsidRPr="00FB61F3" w:rsidP="00FB61F3">
      <w:pPr>
        <w:pStyle w:val="ListBullet"/>
      </w:pPr>
      <w:r w:rsidRPr="00FB61F3">
        <w:t>developing and implementing workplace changes in order to achieve WHS legal compliance.</w:t>
      </w:r>
    </w:p>
    <w:p w:rsidR="00000000" w:rsidRPr="00FB61F3" w:rsidP="00FB61F3">
      <w:pPr>
        <w:pStyle w:val="BodyText"/>
      </w:pPr>
    </w:p>
    <w:p w:rsidR="00000000" w:rsidRPr="00FB61F3" w:rsidP="005C33C7">
      <w:pPr>
        <w:pStyle w:val="BodyText"/>
      </w:pPr>
      <w:r w:rsidRPr="00FB61F3">
        <w:t>Note: If a specific volume or frequency is not stated, t</w:t>
      </w:r>
      <w:r w:rsidRPr="00FB61F3">
        <w:t>hen evidence must be provided at least once.</w:t>
      </w:r>
    </w:p>
    <w:p w:rsidR="00000000" w:rsidRPr="00FB61F3" w:rsidP="00FB61F3">
      <w:pPr>
        <w:pStyle w:val="Heading1"/>
      </w:pPr>
      <w:bookmarkStart w:id="11" w:name="O_646316"/>
      <w:bookmarkEnd w:id="11"/>
      <w:r w:rsidRPr="00FB61F3">
        <w:t>Knowledge Evidence</w:t>
      </w:r>
    </w:p>
    <w:p w:rsidR="00000000" w:rsidRPr="00FB61F3" w:rsidP="005C33C7">
      <w:pPr>
        <w:pStyle w:val="BodyText"/>
      </w:pPr>
      <w:r w:rsidRPr="00FB61F3">
        <w:t>To complete the unit requirements safely and effectively, the individual must:</w:t>
      </w:r>
    </w:p>
    <w:p w:rsidR="00000000" w:rsidRPr="00FB61F3" w:rsidP="00FB61F3">
      <w:pPr>
        <w:pStyle w:val="ListBullet"/>
      </w:pPr>
      <w:r w:rsidRPr="00FB61F3">
        <w:t>detail the duties, rights and obligations of individuals and parties as specified in relevant W</w:t>
      </w:r>
      <w:r w:rsidRPr="00FB61F3">
        <w:t xml:space="preserve">HS legislation, and specify the location of relevant information on WHS legislation </w:t>
      </w:r>
    </w:p>
    <w:p w:rsidR="00000000" w:rsidRPr="00FB61F3" w:rsidP="00FB61F3">
      <w:pPr>
        <w:pStyle w:val="ListBullet"/>
      </w:pPr>
      <w:r w:rsidRPr="00FB61F3">
        <w:t>describe the functions and powers of the relevant WHS regulator and how they are exercised</w:t>
      </w:r>
    </w:p>
    <w:p w:rsidR="00000000" w:rsidRPr="00FB61F3" w:rsidP="00FB61F3">
      <w:pPr>
        <w:pStyle w:val="ListBullet"/>
      </w:pPr>
      <w:r w:rsidRPr="00FB61F3">
        <w:t>identify internal and external sources of WHS information, and how to access the</w:t>
      </w:r>
      <w:r w:rsidRPr="00FB61F3">
        <w:t>m</w:t>
      </w:r>
    </w:p>
    <w:p w:rsidR="00000000" w:rsidRPr="00FB61F3" w:rsidP="00FB61F3">
      <w:pPr>
        <w:pStyle w:val="ListBullet"/>
      </w:pPr>
      <w:r w:rsidRPr="00FB61F3">
        <w:t>outline the objectives and principles underpinning WHS legislation</w:t>
      </w:r>
    </w:p>
    <w:p w:rsidR="00000000" w:rsidRPr="00FB61F3" w:rsidP="00FB61F3">
      <w:pPr>
        <w:pStyle w:val="ListBullet"/>
      </w:pPr>
      <w:r w:rsidRPr="00FB61F3">
        <w:t>specify method/s used for:</w:t>
      </w:r>
    </w:p>
    <w:p w:rsidR="00000000" w:rsidRPr="00FB61F3" w:rsidP="00FB61F3">
      <w:pPr>
        <w:pStyle w:val="ListBullet2"/>
      </w:pPr>
      <w:r w:rsidRPr="00FB61F3">
        <w:t>assessing WHS compliance</w:t>
      </w:r>
    </w:p>
    <w:p w:rsidR="00000000" w:rsidRPr="00FB61F3" w:rsidP="00FB61F3">
      <w:pPr>
        <w:pStyle w:val="ListBullet2"/>
      </w:pPr>
      <w:r w:rsidRPr="00FB61F3">
        <w:t>determining training needs in relation to WHS compliance</w:t>
      </w:r>
    </w:p>
    <w:p w:rsidR="00000000" w:rsidRPr="00FB61F3" w:rsidP="00FB61F3">
      <w:pPr>
        <w:pStyle w:val="ListBullet2"/>
      </w:pPr>
      <w:r w:rsidRPr="00FB61F3">
        <w:t>implementing changes to achieve WHS compliance.</w:t>
      </w:r>
    </w:p>
    <w:p w:rsidR="00000000" w:rsidRPr="00FB61F3" w:rsidP="00FB61F3">
      <w:pPr>
        <w:pStyle w:val="AllowPageBreak"/>
      </w:pPr>
    </w:p>
    <w:p w:rsidR="00000000" w:rsidRPr="00FB61F3" w:rsidP="00FB61F3">
      <w:pPr>
        <w:pStyle w:val="Heading1"/>
      </w:pPr>
      <w:bookmarkStart w:id="12" w:name="O_646317"/>
      <w:bookmarkEnd w:id="12"/>
      <w:r w:rsidRPr="00FB61F3">
        <w:t>Assessment Conditions</w:t>
      </w:r>
    </w:p>
    <w:p w:rsidR="00000000" w:rsidRPr="00FB61F3" w:rsidP="005C33C7">
      <w:pPr>
        <w:pStyle w:val="BodyText"/>
      </w:pPr>
      <w:r w:rsidRPr="00FB61F3">
        <w:t>Assessment must be conducted in a safe environment where evidence gathered demonstrates consistent performance of typical activities experienced by individuals carrying out work health and safety duties in the workplace and include ac</w:t>
      </w:r>
      <w:r w:rsidRPr="00FB61F3">
        <w:t>cess to:</w:t>
      </w:r>
    </w:p>
    <w:p w:rsidR="00000000" w:rsidRPr="00FB61F3" w:rsidP="00FB61F3">
      <w:pPr>
        <w:pStyle w:val="ListBullet"/>
      </w:pPr>
      <w:r w:rsidRPr="00FB61F3">
        <w:t>relevant Acts, regulations, codes of practice, standards and guidance material</w:t>
      </w:r>
    </w:p>
    <w:p w:rsidR="00000000" w:rsidRPr="00FB61F3" w:rsidP="00FB61F3">
      <w:pPr>
        <w:pStyle w:val="ListBullet"/>
      </w:pPr>
      <w:r w:rsidRPr="00FB61F3">
        <w:t>relevant workplace documentation</w:t>
      </w:r>
    </w:p>
    <w:p w:rsidR="00000000" w:rsidRPr="00FB61F3" w:rsidP="00FB61F3">
      <w:pPr>
        <w:pStyle w:val="ListBullet"/>
      </w:pPr>
      <w:r w:rsidRPr="00FB61F3">
        <w:t>reports from individuals and parties consulted in ensuring WHS compliance</w:t>
      </w:r>
    </w:p>
    <w:p w:rsidR="00000000" w:rsidRPr="00FB61F3" w:rsidP="00FB61F3">
      <w:pPr>
        <w:pStyle w:val="ListBullet"/>
      </w:pPr>
      <w:r w:rsidRPr="00FB61F3">
        <w:t>case studies and, where possible, real situations</w:t>
      </w:r>
    </w:p>
    <w:p w:rsidR="00000000" w:rsidRPr="00FB61F3" w:rsidP="00FB61F3">
      <w:pPr>
        <w:pStyle w:val="ListBullet"/>
      </w:pPr>
      <w:r w:rsidRPr="00FB61F3">
        <w:t>interactio</w:t>
      </w:r>
      <w:r w:rsidRPr="00FB61F3">
        <w:t>n with others.</w:t>
      </w:r>
    </w:p>
    <w:p w:rsidR="00000000" w:rsidRPr="00FB61F3" w:rsidP="005C33C7">
      <w:pPr>
        <w:pStyle w:val="BodyText"/>
      </w:pPr>
      <w:r w:rsidRPr="00FB61F3">
        <w:t xml:space="preserve">Assessors must satisfy NVR/AQTF assessor requirements. In addition, assessors for this unit of competency </w:t>
      </w:r>
      <w:r w:rsidRPr="00FB61F3">
        <w:t>must hold a WHS qualification or equivalent at Diploma level or higher.</w:t>
      </w:r>
    </w:p>
    <w:p w:rsidR="00000000" w:rsidRPr="00FB61F3" w:rsidP="00FB61F3">
      <w:pPr>
        <w:pStyle w:val="Heading1"/>
      </w:pPr>
      <w:bookmarkStart w:id="13" w:name="O_646320"/>
      <w:bookmarkEnd w:id="13"/>
      <w:r w:rsidRPr="00FB61F3">
        <w:t>Links</w:t>
      </w:r>
    </w:p>
    <w:p w:rsidR="00000000" w:rsidRPr="00FB61F3" w:rsidP="005C33C7">
      <w:pPr>
        <w:pStyle w:val="BodyText"/>
      </w:pPr>
      <w:r w:rsidRPr="00FB61F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25D2C">
        <w:rPr>
          <w:rStyle w:val="Hyperlink"/>
        </w:rPr>
        <w:t>https://vetnet.gov.au/Pages/TrainingDocs.aspx?q=11ef6853-ceed-4ba7-9d87-4da407e23c10</w:t>
      </w:r>
      <w:r>
        <w:fldChar w:fldCharType="end"/>
      </w:r>
    </w:p>
    <w:p w:rsidR="00000000" w:rsidRPr="00FB61F3" w:rsidP="00FB61F3"/>
    <w:sectPr w:rsidSect="00FB61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F3" w:rsidRPr="005C33C7" w:rsidP="005C3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3C7" w:rsidP="00FB61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33C7" w:rsidP="00FB61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C33C7" w:rsidP="00FB61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F3" w:rsidP="00FB61F3">
    <w:pPr>
      <w:pStyle w:val="Footer"/>
      <w:framePr w:wrap="around"/>
    </w:pPr>
    <w:r>
      <w:fldChar w:fldCharType="begin"/>
    </w:r>
    <w:r>
      <w:instrText xml:space="preserve"> DOCPROPERTY  Subject  \* MERGEFORMAT </w:instrText>
    </w:r>
    <w:r>
      <w:fldChar w:fldCharType="separate"/>
    </w:r>
    <w:r w:rsidR="005C33C7">
      <w:t>Approved</w:t>
    </w:r>
    <w:r w:rsidR="005C33C7">
      <w:fldChar w:fldCharType="end"/>
    </w:r>
    <w:r>
      <w:tab/>
      <w:t xml:space="preserve">Page </w:t>
    </w:r>
    <w:r>
      <w:fldChar w:fldCharType="begin"/>
    </w:r>
    <w:r>
      <w:instrText xml:space="preserve"> PAGE  \* Arabic  \* MERGEFORMAT </w:instrText>
    </w:r>
    <w:r>
      <w:fldChar w:fldCharType="separate"/>
    </w:r>
    <w:r w:rsidR="005C33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33C7">
      <w:rPr>
        <w:noProof/>
      </w:rPr>
      <w:t>5</w:t>
    </w:r>
    <w:r>
      <w:rPr>
        <w:noProof/>
      </w:rPr>
      <w:fldChar w:fldCharType="end"/>
    </w:r>
  </w:p>
  <w:p w:rsidR="00FB61F3" w:rsidP="00FB61F3">
    <w:pPr>
      <w:pStyle w:val="Footer"/>
      <w:framePr w:wrap="around"/>
    </w:pPr>
    <w:r>
      <w:t xml:space="preserve">© Commonwealth of Australia, </w:t>
    </w:r>
    <w:r>
      <w:fldChar w:fldCharType="begin"/>
    </w:r>
    <w:r>
      <w:instrText xml:space="preserve"> DATE  \@ "yyyy"  \* MERGEFORMAT </w:instrText>
    </w:r>
    <w:r>
      <w:fldChar w:fldCharType="separate"/>
    </w:r>
    <w:r w:rsidR="005C33C7">
      <w:rPr>
        <w:noProof/>
      </w:rPr>
      <w:t>2025</w:t>
    </w:r>
    <w:r>
      <w:fldChar w:fldCharType="end"/>
    </w:r>
    <w:r>
      <w:tab/>
    </w:r>
    <w:r>
      <w:fldChar w:fldCharType="begin"/>
    </w:r>
    <w:r>
      <w:instrText xml:space="preserve"> DOCPROPERTY  Author  \* MERGEFORMAT </w:instrText>
    </w:r>
    <w:r>
      <w:fldChar w:fldCharType="separate"/>
    </w:r>
    <w:r w:rsidR="005C33C7">
      <w:t>Future Skills Organisation</w:t>
    </w:r>
    <w:r w:rsidR="005C33C7">
      <w:fldChar w:fldCharType="end"/>
    </w:r>
  </w:p>
  <w:p w:rsidR="00FB61F3" w:rsidP="00FB61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3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1F3" w:rsidRPr="005C33C7" w:rsidP="005C33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3C7" w:rsidRPr="002D2AF8" w:rsidP="00FB61F3">
    <w:pPr>
      <w:pStyle w:val="Header"/>
      <w:framePr w:wrap="around"/>
    </w:pPr>
    <w:r>
      <w:fldChar w:fldCharType="begin"/>
    </w:r>
    <w:r>
      <w:instrText xml:space="preserve"> TITLE   \* MERGEFORMAT </w:instrText>
    </w:r>
    <w:r>
      <w:fldChar w:fldCharType="separate"/>
    </w:r>
    <w:r>
      <w:t>BSBWHS402 Assist with compliance with WHS laws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C33C7" w:rsidP="00FB61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F3" w:rsidRPr="002D2AF8" w:rsidP="00FB61F3">
    <w:pPr>
      <w:pStyle w:val="Header"/>
      <w:framePr w:wrap="around"/>
    </w:pPr>
    <w:r>
      <w:fldChar w:fldCharType="begin"/>
    </w:r>
    <w:r>
      <w:instrText xml:space="preserve"> TITLE   \* MERGEFORMAT </w:instrText>
    </w:r>
    <w:r>
      <w:fldChar w:fldCharType="separate"/>
    </w:r>
    <w:r w:rsidR="005C33C7">
      <w:t>BSBWHS402 Assist with compliance with WHS laws</w:t>
    </w:r>
    <w:r w:rsidR="005C33C7">
      <w:fldChar w:fldCharType="end"/>
    </w:r>
    <w:r>
      <w:tab/>
      <w:t xml:space="preserve">Date this document was generated: </w:t>
    </w:r>
    <w:r>
      <w:fldChar w:fldCharType="begin"/>
    </w:r>
    <w:r>
      <w:instrText xml:space="preserve"> CREATEDATE  \@ "d MMMM yyyy"  \* MERGEFORMAT </w:instrText>
    </w:r>
    <w:r>
      <w:fldChar w:fldCharType="separate"/>
    </w:r>
    <w:r w:rsidR="005C33C7">
      <w:rPr>
        <w:noProof/>
      </w:rPr>
      <w:t>1 March 2025</w:t>
    </w:r>
    <w:r>
      <w:fldChar w:fldCharType="end"/>
    </w:r>
  </w:p>
  <w:p w:rsidR="00FB61F3" w:rsidP="00FB61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50F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2ED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78E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1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1F3"/>
    <w:pPr>
      <w:spacing w:before="360" w:after="60"/>
      <w:outlineLvl w:val="0"/>
    </w:pPr>
    <w:rPr>
      <w:sz w:val="32"/>
    </w:rPr>
  </w:style>
  <w:style w:type="paragraph" w:styleId="Heading2">
    <w:name w:val="heading 2"/>
    <w:basedOn w:val="HeadingBase"/>
    <w:next w:val="BodyText"/>
    <w:link w:val="Heading2Char"/>
    <w:qFormat/>
    <w:rsid w:val="00FB61F3"/>
    <w:pPr>
      <w:keepLines/>
      <w:spacing w:before="240" w:after="120"/>
      <w:outlineLvl w:val="1"/>
    </w:pPr>
    <w:rPr>
      <w:sz w:val="28"/>
      <w:szCs w:val="40"/>
    </w:rPr>
  </w:style>
  <w:style w:type="paragraph" w:styleId="Heading3">
    <w:name w:val="heading 3"/>
    <w:basedOn w:val="HeadingBase"/>
    <w:next w:val="BodyText"/>
    <w:link w:val="Heading3Char"/>
    <w:qFormat/>
    <w:rsid w:val="00FB61F3"/>
    <w:pPr>
      <w:spacing w:before="180" w:after="120"/>
      <w:outlineLvl w:val="2"/>
    </w:pPr>
    <w:rPr>
      <w:spacing w:val="-10"/>
      <w:kern w:val="32"/>
    </w:rPr>
  </w:style>
  <w:style w:type="paragraph" w:styleId="Heading4">
    <w:name w:val="heading 4"/>
    <w:basedOn w:val="HeadingBase"/>
    <w:next w:val="BodyText"/>
    <w:link w:val="Heading4Char"/>
    <w:qFormat/>
    <w:rsid w:val="00FB61F3"/>
    <w:pPr>
      <w:spacing w:before="160" w:after="120"/>
      <w:outlineLvl w:val="3"/>
    </w:pPr>
    <w:rPr>
      <w:sz w:val="22"/>
    </w:rPr>
  </w:style>
  <w:style w:type="paragraph" w:styleId="Heading5">
    <w:name w:val="heading 5"/>
    <w:basedOn w:val="HeadingBase"/>
    <w:next w:val="Normal"/>
    <w:link w:val="Heading5Char"/>
    <w:qFormat/>
    <w:rsid w:val="00FB61F3"/>
    <w:pPr>
      <w:spacing w:before="80"/>
      <w:outlineLvl w:val="4"/>
    </w:pPr>
    <w:rPr>
      <w:color w:val="918585"/>
      <w:sz w:val="20"/>
    </w:rPr>
  </w:style>
  <w:style w:type="paragraph" w:styleId="Heading6">
    <w:name w:val="heading 6"/>
    <w:basedOn w:val="HeadingBase"/>
    <w:next w:val="Normal"/>
    <w:link w:val="Heading6Char"/>
    <w:qFormat/>
    <w:rsid w:val="00FB61F3"/>
    <w:pPr>
      <w:spacing w:before="60"/>
      <w:outlineLvl w:val="5"/>
    </w:pPr>
    <w:rPr>
      <w:color w:val="918585"/>
      <w:sz w:val="20"/>
    </w:rPr>
  </w:style>
  <w:style w:type="paragraph" w:styleId="Heading7">
    <w:name w:val="heading 7"/>
    <w:basedOn w:val="Normal"/>
    <w:next w:val="Normal"/>
    <w:link w:val="Heading7Char"/>
    <w:qFormat/>
    <w:rsid w:val="00FB61F3"/>
    <w:pPr>
      <w:ind w:left="720"/>
      <w:outlineLvl w:val="6"/>
    </w:pPr>
    <w:rPr>
      <w:i/>
    </w:rPr>
  </w:style>
  <w:style w:type="paragraph" w:styleId="Heading8">
    <w:name w:val="heading 8"/>
    <w:basedOn w:val="Normal"/>
    <w:next w:val="Normal"/>
    <w:link w:val="Heading8Char"/>
    <w:qFormat/>
    <w:rsid w:val="00FB61F3"/>
    <w:pPr>
      <w:ind w:left="720"/>
      <w:outlineLvl w:val="7"/>
    </w:pPr>
    <w:rPr>
      <w:i/>
    </w:rPr>
  </w:style>
  <w:style w:type="paragraph" w:styleId="Heading9">
    <w:name w:val="heading 9"/>
    <w:basedOn w:val="Normal"/>
    <w:next w:val="Normal"/>
    <w:link w:val="Heading9Char"/>
    <w:qFormat/>
    <w:rsid w:val="00FB61F3"/>
    <w:pPr>
      <w:ind w:left="720"/>
      <w:outlineLvl w:val="8"/>
    </w:pPr>
    <w:rPr>
      <w:i/>
    </w:rPr>
  </w:style>
  <w:style w:type="character" w:default="1" w:styleId="DefaultParagraphFont">
    <w:name w:val="Default Paragraph Font"/>
    <w:uiPriority w:val="1"/>
    <w:unhideWhenUsed/>
    <w:rsid w:val="00FB61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1F3"/>
  </w:style>
  <w:style w:type="character" w:customStyle="1" w:styleId="Heading1Char">
    <w:name w:val="Heading 1 Char"/>
    <w:basedOn w:val="DefaultParagraphFont"/>
    <w:link w:val="Heading1"/>
    <w:rsid w:val="00FB61F3"/>
    <w:rPr>
      <w:rFonts w:ascii="Times New Roman" w:eastAsia="Times New Roman" w:hAnsi="Times New Roman" w:cs="Times New Roman"/>
      <w:b/>
      <w:sz w:val="32"/>
      <w:szCs w:val="20"/>
      <w:lang w:eastAsia="en-US"/>
    </w:rPr>
  </w:style>
  <w:style w:type="paragraph" w:styleId="BodyText">
    <w:name w:val="Body Text"/>
    <w:basedOn w:val="Normal"/>
    <w:link w:val="BodyTextChar"/>
    <w:rsid w:val="00FB61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1F3"/>
    <w:rPr>
      <w:rFonts w:ascii="Times New Roman" w:eastAsia="Times New Roman" w:hAnsi="Times New Roman" w:cs="Times New Roman"/>
      <w:sz w:val="24"/>
      <w:lang w:eastAsia="en-US"/>
    </w:rPr>
  </w:style>
  <w:style w:type="paragraph" w:styleId="ListBullet">
    <w:name w:val="List Bullet"/>
    <w:basedOn w:val="List"/>
    <w:rsid w:val="00FB61F3"/>
    <w:pPr>
      <w:numPr>
        <w:numId w:val="12"/>
      </w:numPr>
      <w:tabs>
        <w:tab w:val="clear" w:pos="340"/>
      </w:tabs>
      <w:spacing w:before="40" w:after="40"/>
    </w:pPr>
  </w:style>
  <w:style w:type="character" w:customStyle="1" w:styleId="SpecialBold">
    <w:name w:val="Special Bold"/>
    <w:basedOn w:val="DefaultParagraphFont"/>
    <w:rsid w:val="00FB61F3"/>
    <w:rPr>
      <w:b/>
      <w:spacing w:val="0"/>
    </w:rPr>
  </w:style>
  <w:style w:type="paragraph" w:styleId="ListBullet2">
    <w:name w:val="List Bullet 2"/>
    <w:basedOn w:val="List2"/>
    <w:rsid w:val="00FB61F3"/>
    <w:pPr>
      <w:numPr>
        <w:numId w:val="13"/>
      </w:numPr>
      <w:tabs>
        <w:tab w:val="clear" w:pos="680"/>
      </w:tabs>
    </w:pPr>
  </w:style>
  <w:style w:type="character" w:styleId="Emphasis">
    <w:name w:val="Emphasis"/>
    <w:basedOn w:val="DefaultParagraphFont"/>
    <w:qFormat/>
    <w:rsid w:val="00FB61F3"/>
    <w:rPr>
      <w:i/>
    </w:rPr>
  </w:style>
  <w:style w:type="paragraph" w:customStyle="1" w:styleId="SuperHeading">
    <w:name w:val="SuperHeading"/>
    <w:basedOn w:val="Normal"/>
    <w:rsid w:val="00FB61F3"/>
    <w:pPr>
      <w:spacing w:before="240" w:after="120"/>
      <w:outlineLvl w:val="0"/>
    </w:pPr>
    <w:rPr>
      <w:rFonts w:ascii="Times New Roman" w:hAnsi="Times New Roman"/>
      <w:b/>
      <w:sz w:val="32"/>
    </w:rPr>
  </w:style>
  <w:style w:type="paragraph" w:customStyle="1" w:styleId="AllowPageBreak">
    <w:name w:val="AllowPageBreak"/>
    <w:rsid w:val="00FB61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61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1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1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1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1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1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1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1F3"/>
    <w:rPr>
      <w:rFonts w:ascii="Courier New" w:eastAsia="Times New Roman" w:hAnsi="Courier New" w:cs="Times New Roman"/>
      <w:i/>
      <w:szCs w:val="20"/>
      <w:lang w:eastAsia="en-US"/>
    </w:rPr>
  </w:style>
  <w:style w:type="paragraph" w:customStyle="1" w:styleId="HeadingBase">
    <w:name w:val="Heading Base"/>
    <w:rsid w:val="00FB61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1F3"/>
    <w:pPr>
      <w:tabs>
        <w:tab w:val="right" w:leader="dot" w:pos="9072"/>
      </w:tabs>
      <w:ind w:left="567"/>
    </w:pPr>
    <w:rPr>
      <w:szCs w:val="22"/>
    </w:rPr>
  </w:style>
  <w:style w:type="paragraph" w:customStyle="1" w:styleId="TOCBase">
    <w:name w:val="TOC Base"/>
    <w:rsid w:val="00FB61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1F3"/>
    <w:pPr>
      <w:tabs>
        <w:tab w:val="right" w:leader="dot" w:pos="9072"/>
      </w:tabs>
      <w:spacing w:before="40" w:after="40"/>
      <w:ind w:left="284"/>
    </w:pPr>
    <w:rPr>
      <w:rFonts w:ascii="Times New Roman" w:hAnsi="Times New Roman"/>
    </w:rPr>
  </w:style>
  <w:style w:type="paragraph" w:styleId="TOC1">
    <w:name w:val="toc 1"/>
    <w:basedOn w:val="TOCBase"/>
    <w:next w:val="Normal"/>
    <w:rsid w:val="00FB61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1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1F3"/>
    <w:rPr>
      <w:rFonts w:ascii="Times New Roman" w:eastAsia="Times New Roman" w:hAnsi="Times New Roman" w:cs="Times New Roman"/>
      <w:sz w:val="16"/>
      <w:lang w:eastAsia="en-US"/>
    </w:rPr>
  </w:style>
  <w:style w:type="paragraph" w:styleId="Title">
    <w:name w:val="Title"/>
    <w:basedOn w:val="HeadingBase"/>
    <w:link w:val="TitleChar"/>
    <w:qFormat/>
    <w:rsid w:val="00FB61F3"/>
    <w:pPr>
      <w:spacing w:before="5040"/>
      <w:jc w:val="center"/>
    </w:pPr>
    <w:rPr>
      <w:sz w:val="48"/>
      <w:szCs w:val="72"/>
      <w:lang w:val="en-US"/>
    </w:rPr>
  </w:style>
  <w:style w:type="character" w:customStyle="1" w:styleId="TitleChar">
    <w:name w:val="Title Char"/>
    <w:basedOn w:val="DefaultParagraphFont"/>
    <w:link w:val="Title"/>
    <w:rsid w:val="00FB61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1F3"/>
    <w:pPr>
      <w:tabs>
        <w:tab w:val="left" w:pos="3600"/>
        <w:tab w:val="left" w:pos="3958"/>
      </w:tabs>
    </w:pPr>
  </w:style>
  <w:style w:type="paragraph" w:styleId="List">
    <w:name w:val="List"/>
    <w:basedOn w:val="BodyText"/>
    <w:next w:val="BodyText"/>
    <w:rsid w:val="00FB61F3"/>
    <w:pPr>
      <w:tabs>
        <w:tab w:val="left" w:pos="340"/>
      </w:tabs>
      <w:spacing w:before="60" w:after="60"/>
      <w:ind w:left="340" w:hanging="340"/>
    </w:pPr>
  </w:style>
  <w:style w:type="paragraph" w:customStyle="1" w:styleId="Note">
    <w:name w:val="Note"/>
    <w:basedOn w:val="BodyText"/>
    <w:rsid w:val="00FB61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1F3"/>
    <w:pPr>
      <w:framePr w:wrap="auto" w:hAnchor="text" w:y="6049"/>
    </w:pPr>
    <w:rPr>
      <w:color w:val="000000"/>
      <w:sz w:val="40"/>
    </w:rPr>
  </w:style>
  <w:style w:type="paragraph" w:customStyle="1" w:styleId="TOCTitle">
    <w:name w:val="TOCTitle"/>
    <w:basedOn w:val="Heading1"/>
    <w:rsid w:val="00FB61F3"/>
    <w:pPr>
      <w:spacing w:after="240"/>
      <w:jc w:val="center"/>
      <w:outlineLvl w:val="9"/>
    </w:pPr>
    <w:rPr>
      <w:caps/>
    </w:rPr>
  </w:style>
  <w:style w:type="paragraph" w:customStyle="1" w:styleId="Version">
    <w:name w:val="Version"/>
    <w:rsid w:val="00FB61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1F3"/>
    <w:pPr>
      <w:keepNext w:val="0"/>
      <w:tabs>
        <w:tab w:val="right" w:pos="4176"/>
      </w:tabs>
      <w:ind w:left="198" w:hanging="198"/>
    </w:pPr>
    <w:rPr>
      <w:rFonts w:ascii="Garamond" w:hAnsi="Garamond"/>
    </w:rPr>
  </w:style>
  <w:style w:type="paragraph" w:styleId="IndexHeading">
    <w:name w:val="index heading"/>
    <w:basedOn w:val="Normal"/>
    <w:next w:val="Index1"/>
    <w:semiHidden/>
    <w:rsid w:val="00FB61F3"/>
    <w:pPr>
      <w:spacing w:before="120" w:after="120"/>
    </w:pPr>
    <w:rPr>
      <w:rFonts w:ascii="Arial" w:hAnsi="Arial"/>
      <w:b/>
      <w:color w:val="918585"/>
      <w:sz w:val="24"/>
    </w:rPr>
  </w:style>
  <w:style w:type="paragraph" w:styleId="Header">
    <w:name w:val="header"/>
    <w:basedOn w:val="Normal"/>
    <w:link w:val="HeaderChar"/>
    <w:rsid w:val="00FB61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1F3"/>
    <w:rPr>
      <w:rFonts w:ascii="Times New Roman" w:eastAsia="Times New Roman" w:hAnsi="Times New Roman" w:cs="Times New Roman"/>
      <w:sz w:val="16"/>
      <w:szCs w:val="20"/>
      <w:lang w:val="en-GB" w:eastAsia="en-US"/>
    </w:rPr>
  </w:style>
  <w:style w:type="paragraph" w:customStyle="1" w:styleId="Chapter">
    <w:name w:val="Chapter"/>
    <w:basedOn w:val="Normal"/>
    <w:rsid w:val="00FB61F3"/>
    <w:pPr>
      <w:spacing w:before="240"/>
    </w:pPr>
    <w:rPr>
      <w:rFonts w:ascii="Times New Roman" w:hAnsi="Times New Roman"/>
      <w:smallCaps/>
      <w:spacing w:val="80"/>
      <w:sz w:val="28"/>
    </w:rPr>
  </w:style>
  <w:style w:type="paragraph" w:customStyle="1" w:styleId="InChapter">
    <w:name w:val="InChapter"/>
    <w:basedOn w:val="Heading3"/>
    <w:rsid w:val="00FB61F3"/>
    <w:pPr>
      <w:spacing w:after="240"/>
      <w:outlineLvl w:val="9"/>
    </w:pPr>
    <w:rPr>
      <w:noProof/>
    </w:rPr>
  </w:style>
  <w:style w:type="paragraph" w:styleId="Index2">
    <w:name w:val="index 2"/>
    <w:basedOn w:val="Normal"/>
    <w:next w:val="Normal"/>
    <w:semiHidden/>
    <w:rsid w:val="00FB61F3"/>
    <w:pPr>
      <w:tabs>
        <w:tab w:val="right" w:pos="4176"/>
      </w:tabs>
      <w:ind w:left="568" w:hanging="284"/>
    </w:pPr>
    <w:rPr>
      <w:rFonts w:ascii="Garamond" w:hAnsi="Garamond"/>
    </w:rPr>
  </w:style>
  <w:style w:type="paragraph" w:customStyle="1" w:styleId="Byline">
    <w:name w:val="Byline"/>
    <w:rsid w:val="00FB61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1F3"/>
    <w:pPr>
      <w:tabs>
        <w:tab w:val="clear" w:pos="3600"/>
        <w:tab w:val="clear" w:pos="3958"/>
      </w:tabs>
      <w:jc w:val="right"/>
    </w:pPr>
  </w:style>
  <w:style w:type="paragraph" w:styleId="Caption">
    <w:name w:val="caption"/>
    <w:basedOn w:val="BodyText"/>
    <w:next w:val="Normal"/>
    <w:qFormat/>
    <w:rsid w:val="00FB61F3"/>
    <w:pPr>
      <w:framePr w:w="2268" w:hSpace="181" w:vSpace="181" w:wrap="around" w:vAnchor="text" w:hAnchor="page" w:x="1135" w:y="285" w:anchorLock="1"/>
    </w:pPr>
    <w:rPr>
      <w:i/>
    </w:rPr>
  </w:style>
  <w:style w:type="paragraph" w:customStyle="1" w:styleId="MiniTOCTitle">
    <w:name w:val="MiniTOCTitle"/>
    <w:basedOn w:val="Heading4"/>
    <w:rsid w:val="00FB61F3"/>
    <w:pPr>
      <w:spacing w:before="240"/>
      <w:outlineLvl w:val="9"/>
    </w:pPr>
    <w:rPr>
      <w:noProof/>
      <w:sz w:val="24"/>
    </w:rPr>
  </w:style>
  <w:style w:type="paragraph" w:customStyle="1" w:styleId="MiniTOCItem">
    <w:name w:val="MiniTOCItem"/>
    <w:basedOn w:val="ListBullet"/>
    <w:rsid w:val="00FB61F3"/>
    <w:pPr>
      <w:numPr>
        <w:numId w:val="0"/>
      </w:numPr>
      <w:tabs>
        <w:tab w:val="right" w:leader="dot" w:pos="6521"/>
      </w:tabs>
      <w:spacing w:before="0" w:after="0"/>
    </w:pPr>
  </w:style>
  <w:style w:type="paragraph" w:customStyle="1" w:styleId="TOFTitle">
    <w:name w:val="TOFTitle"/>
    <w:basedOn w:val="TOCTitle"/>
    <w:rsid w:val="00FB61F3"/>
  </w:style>
  <w:style w:type="paragraph" w:styleId="TableofFigures">
    <w:name w:val="table of figures"/>
    <w:basedOn w:val="Normal"/>
    <w:next w:val="Normal"/>
    <w:semiHidden/>
    <w:rsid w:val="00FB61F3"/>
    <w:pPr>
      <w:tabs>
        <w:tab w:val="right" w:leader="dot" w:pos="9072"/>
      </w:tabs>
      <w:ind w:left="970" w:hanging="403"/>
    </w:pPr>
    <w:rPr>
      <w:rFonts w:ascii="Times New Roman" w:hAnsi="Times New Roman"/>
      <w:b/>
    </w:rPr>
  </w:style>
  <w:style w:type="paragraph" w:styleId="ListNumber">
    <w:name w:val="List Number"/>
    <w:basedOn w:val="List"/>
    <w:rsid w:val="00FB61F3"/>
    <w:pPr>
      <w:numPr>
        <w:numId w:val="15"/>
      </w:numPr>
      <w:tabs>
        <w:tab w:val="clear" w:pos="340"/>
      </w:tabs>
    </w:pPr>
  </w:style>
  <w:style w:type="character" w:customStyle="1" w:styleId="WingdingSymbols">
    <w:name w:val="Wingding Symbols"/>
    <w:rsid w:val="00FB61F3"/>
    <w:rPr>
      <w:rFonts w:ascii="Wingdings" w:hAnsi="Wingdings"/>
    </w:rPr>
  </w:style>
  <w:style w:type="paragraph" w:customStyle="1" w:styleId="TableHeading">
    <w:name w:val="Table Heading"/>
    <w:basedOn w:val="HeadingBase"/>
    <w:rsid w:val="00FB61F3"/>
    <w:pPr>
      <w:keepLines/>
      <w:pBdr>
        <w:bottom w:val="single" w:sz="6" w:space="1" w:color="918585"/>
      </w:pBdr>
      <w:spacing w:before="240"/>
    </w:pPr>
  </w:style>
  <w:style w:type="character" w:customStyle="1" w:styleId="HotSpot">
    <w:name w:val="HotSpot"/>
    <w:rsid w:val="00FB61F3"/>
    <w:rPr>
      <w:color w:val="0033CC"/>
      <w:u w:val="none"/>
    </w:rPr>
  </w:style>
  <w:style w:type="paragraph" w:customStyle="1" w:styleId="BodyTextRight">
    <w:name w:val="Body Text Right"/>
    <w:basedOn w:val="BodyText"/>
    <w:rsid w:val="00FB61F3"/>
    <w:pPr>
      <w:spacing w:before="0" w:after="0"/>
      <w:jc w:val="right"/>
    </w:pPr>
  </w:style>
  <w:style w:type="paragraph" w:styleId="Index3">
    <w:name w:val="index 3"/>
    <w:basedOn w:val="ListNumber2"/>
    <w:next w:val="Normal"/>
    <w:semiHidden/>
    <w:rsid w:val="00FB61F3"/>
    <w:pPr>
      <w:numPr>
        <w:numId w:val="0"/>
      </w:numPr>
      <w:tabs>
        <w:tab w:val="right" w:leader="dot" w:pos="4176"/>
      </w:tabs>
    </w:pPr>
  </w:style>
  <w:style w:type="paragraph" w:styleId="ListNumber2">
    <w:name w:val="List Number 2"/>
    <w:basedOn w:val="List2"/>
    <w:rsid w:val="00FB61F3"/>
    <w:pPr>
      <w:numPr>
        <w:numId w:val="10"/>
      </w:numPr>
      <w:tabs>
        <w:tab w:val="clear" w:pos="1060"/>
      </w:tabs>
    </w:pPr>
  </w:style>
  <w:style w:type="paragraph" w:customStyle="1" w:styleId="MarginNote">
    <w:name w:val="Margin Note"/>
    <w:basedOn w:val="BodyText"/>
    <w:rsid w:val="00FB61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1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1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1F3"/>
    <w:rPr>
      <w:sz w:val="32"/>
    </w:rPr>
  </w:style>
  <w:style w:type="paragraph" w:customStyle="1" w:styleId="HeadingProcedure">
    <w:name w:val="Heading Procedure"/>
    <w:basedOn w:val="HeadingBase"/>
    <w:next w:val="Normal"/>
    <w:rsid w:val="00FB61F3"/>
    <w:pPr>
      <w:tabs>
        <w:tab w:val="left" w:pos="0"/>
      </w:tabs>
      <w:spacing w:before="120" w:after="60"/>
    </w:pPr>
    <w:rPr>
      <w:i/>
      <w:color w:val="918585"/>
      <w:sz w:val="22"/>
    </w:rPr>
  </w:style>
  <w:style w:type="paragraph" w:customStyle="1" w:styleId="TableBodyText">
    <w:name w:val="Table Body Text"/>
    <w:basedOn w:val="BodyText"/>
    <w:rsid w:val="00FB61F3"/>
    <w:pPr>
      <w:spacing w:before="60" w:after="60"/>
    </w:pPr>
  </w:style>
  <w:style w:type="paragraph" w:styleId="ListContinue">
    <w:name w:val="List Continue"/>
    <w:basedOn w:val="List"/>
    <w:rsid w:val="00FB61F3"/>
    <w:pPr>
      <w:ind w:firstLine="0"/>
    </w:pPr>
  </w:style>
  <w:style w:type="paragraph" w:customStyle="1" w:styleId="ListNote">
    <w:name w:val="List Note"/>
    <w:basedOn w:val="List"/>
    <w:rsid w:val="00FB61F3"/>
    <w:pPr>
      <w:pBdr>
        <w:top w:val="single" w:sz="6" w:space="2" w:color="918585"/>
        <w:bottom w:val="single" w:sz="6" w:space="2" w:color="918585"/>
      </w:pBdr>
      <w:tabs>
        <w:tab w:val="left" w:pos="1021"/>
      </w:tabs>
      <w:ind w:firstLine="0"/>
    </w:pPr>
  </w:style>
  <w:style w:type="paragraph" w:customStyle="1" w:styleId="Warning">
    <w:name w:val="Warning"/>
    <w:basedOn w:val="BodyText"/>
    <w:rsid w:val="00FB61F3"/>
    <w:pPr>
      <w:shd w:val="clear" w:color="auto" w:fill="D9D9D9"/>
      <w:tabs>
        <w:tab w:val="left" w:pos="992"/>
      </w:tabs>
      <w:ind w:left="119" w:right="119"/>
    </w:pPr>
    <w:rPr>
      <w:sz w:val="20"/>
    </w:rPr>
  </w:style>
  <w:style w:type="paragraph" w:customStyle="1" w:styleId="MarginIcons">
    <w:name w:val="Margin Icons"/>
    <w:basedOn w:val="BodyText"/>
    <w:rsid w:val="00FB61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1F3"/>
    <w:rPr>
      <w:rFonts w:ascii="Courier New" w:hAnsi="Courier New"/>
    </w:rPr>
  </w:style>
  <w:style w:type="paragraph" w:customStyle="1" w:styleId="NoteBullet">
    <w:name w:val="Note Bullet"/>
    <w:basedOn w:val="Note"/>
    <w:rsid w:val="00FB61F3"/>
    <w:pPr>
      <w:tabs>
        <w:tab w:val="clear" w:pos="680"/>
      </w:tabs>
      <w:spacing w:before="60" w:after="60"/>
    </w:pPr>
  </w:style>
  <w:style w:type="paragraph" w:customStyle="1" w:styleId="SubHeading2">
    <w:name w:val="SubHeading2"/>
    <w:basedOn w:val="HeadingBase"/>
    <w:rsid w:val="00FB61F3"/>
    <w:pPr>
      <w:spacing w:before="240" w:after="60"/>
    </w:pPr>
    <w:rPr>
      <w:sz w:val="20"/>
    </w:rPr>
  </w:style>
  <w:style w:type="paragraph" w:customStyle="1" w:styleId="SubHeading1">
    <w:name w:val="SubHeading1"/>
    <w:basedOn w:val="HeadingBase"/>
    <w:rsid w:val="00FB61F3"/>
    <w:pPr>
      <w:spacing w:before="240" w:after="60"/>
    </w:pPr>
    <w:rPr>
      <w:color w:val="918585"/>
      <w:sz w:val="22"/>
    </w:rPr>
  </w:style>
  <w:style w:type="paragraph" w:customStyle="1" w:styleId="SideHeading">
    <w:name w:val="Side Heading"/>
    <w:basedOn w:val="HeadingBase"/>
    <w:rsid w:val="00FB61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1F3"/>
    <w:pPr>
      <w:tabs>
        <w:tab w:val="num" w:pos="360"/>
      </w:tabs>
    </w:pPr>
  </w:style>
  <w:style w:type="paragraph" w:styleId="PlainText">
    <w:name w:val="Plain Text"/>
    <w:basedOn w:val="Normal"/>
    <w:link w:val="PlainTextChar"/>
    <w:rsid w:val="00FB61F3"/>
    <w:rPr>
      <w:sz w:val="20"/>
    </w:rPr>
  </w:style>
  <w:style w:type="character" w:customStyle="1" w:styleId="PlainTextChar">
    <w:name w:val="Plain Text Char"/>
    <w:basedOn w:val="DefaultParagraphFont"/>
    <w:link w:val="PlainText"/>
    <w:rsid w:val="00FB61F3"/>
    <w:rPr>
      <w:rFonts w:ascii="Courier New" w:eastAsia="Times New Roman" w:hAnsi="Courier New" w:cs="Times New Roman"/>
      <w:sz w:val="20"/>
      <w:szCs w:val="20"/>
      <w:lang w:eastAsia="en-US"/>
    </w:rPr>
  </w:style>
  <w:style w:type="character" w:customStyle="1" w:styleId="MenuOption">
    <w:name w:val="Menu Option"/>
    <w:basedOn w:val="DefaultParagraphFont"/>
    <w:rsid w:val="00FB61F3"/>
    <w:rPr>
      <w:b/>
      <w:smallCaps/>
    </w:rPr>
  </w:style>
  <w:style w:type="paragraph" w:customStyle="1" w:styleId="TableListNumber">
    <w:name w:val="Table List Number"/>
    <w:basedOn w:val="ListNumber"/>
    <w:rsid w:val="00FB61F3"/>
    <w:pPr>
      <w:numPr>
        <w:numId w:val="0"/>
      </w:numPr>
    </w:pPr>
  </w:style>
  <w:style w:type="paragraph" w:styleId="TOC4">
    <w:name w:val="toc 4"/>
    <w:basedOn w:val="TOCBase"/>
    <w:next w:val="Normal"/>
    <w:semiHidden/>
    <w:rsid w:val="00FB61F3"/>
    <w:pPr>
      <w:tabs>
        <w:tab w:val="right" w:leader="dot" w:pos="9071"/>
      </w:tabs>
      <w:ind w:left="1701"/>
    </w:pPr>
  </w:style>
  <w:style w:type="paragraph" w:customStyle="1" w:styleId="ListAlpha">
    <w:name w:val="List Alpha"/>
    <w:basedOn w:val="List"/>
    <w:rsid w:val="00FB61F3"/>
    <w:pPr>
      <w:numPr>
        <w:numId w:val="9"/>
      </w:numPr>
    </w:pPr>
  </w:style>
  <w:style w:type="paragraph" w:customStyle="1" w:styleId="ListAlpha2">
    <w:name w:val="List Alpha 2"/>
    <w:basedOn w:val="List2"/>
    <w:rsid w:val="00FB61F3"/>
    <w:pPr>
      <w:numPr>
        <w:numId w:val="8"/>
      </w:numPr>
    </w:pPr>
  </w:style>
  <w:style w:type="paragraph" w:styleId="List2">
    <w:name w:val="List 2"/>
    <w:basedOn w:val="BodyText"/>
    <w:rsid w:val="00FB61F3"/>
    <w:pPr>
      <w:tabs>
        <w:tab w:val="left" w:pos="680"/>
      </w:tabs>
      <w:spacing w:before="60" w:after="60"/>
      <w:ind w:left="680" w:hanging="340"/>
    </w:pPr>
  </w:style>
  <w:style w:type="paragraph" w:styleId="List3">
    <w:name w:val="List 3"/>
    <w:basedOn w:val="BodyText"/>
    <w:rsid w:val="00FB61F3"/>
    <w:pPr>
      <w:tabs>
        <w:tab w:val="left" w:pos="1021"/>
      </w:tabs>
      <w:spacing w:before="60" w:after="60"/>
      <w:ind w:left="1020" w:hanging="340"/>
    </w:pPr>
  </w:style>
  <w:style w:type="paragraph" w:styleId="List4">
    <w:name w:val="List 4"/>
    <w:basedOn w:val="BodyText"/>
    <w:rsid w:val="00FB61F3"/>
    <w:pPr>
      <w:tabs>
        <w:tab w:val="left" w:pos="1361"/>
      </w:tabs>
      <w:spacing w:before="60" w:after="60"/>
      <w:ind w:left="1361" w:hanging="340"/>
    </w:pPr>
  </w:style>
  <w:style w:type="paragraph" w:styleId="List5">
    <w:name w:val="List 5"/>
    <w:basedOn w:val="BodyText"/>
    <w:rsid w:val="00FB61F3"/>
    <w:pPr>
      <w:tabs>
        <w:tab w:val="left" w:pos="1701"/>
      </w:tabs>
      <w:spacing w:before="60" w:after="60"/>
      <w:ind w:left="1701" w:hanging="340"/>
    </w:pPr>
  </w:style>
  <w:style w:type="paragraph" w:styleId="ListBullet3">
    <w:name w:val="List Bullet 3"/>
    <w:basedOn w:val="List3"/>
    <w:rsid w:val="00FB61F3"/>
    <w:pPr>
      <w:numPr>
        <w:numId w:val="14"/>
      </w:numPr>
      <w:tabs>
        <w:tab w:val="clear" w:pos="1021"/>
      </w:tabs>
      <w:ind w:left="1037" w:hanging="357"/>
    </w:pPr>
  </w:style>
  <w:style w:type="paragraph" w:styleId="ListBullet4">
    <w:name w:val="List Bullet 4"/>
    <w:basedOn w:val="List4"/>
    <w:rsid w:val="00FB61F3"/>
    <w:pPr>
      <w:numPr>
        <w:numId w:val="3"/>
      </w:numPr>
      <w:tabs>
        <w:tab w:val="clear" w:pos="1361"/>
      </w:tabs>
    </w:pPr>
  </w:style>
  <w:style w:type="paragraph" w:styleId="ListBullet5">
    <w:name w:val="List Bullet 5"/>
    <w:basedOn w:val="List5"/>
    <w:rsid w:val="00FB61F3"/>
    <w:pPr>
      <w:numPr>
        <w:numId w:val="4"/>
      </w:numPr>
    </w:pPr>
  </w:style>
  <w:style w:type="paragraph" w:styleId="ListContinue2">
    <w:name w:val="List Continue 2"/>
    <w:basedOn w:val="List2"/>
    <w:rsid w:val="00FB61F3"/>
    <w:pPr>
      <w:ind w:firstLine="0"/>
    </w:pPr>
  </w:style>
  <w:style w:type="paragraph" w:styleId="ListContinue3">
    <w:name w:val="List Continue 3"/>
    <w:basedOn w:val="List3"/>
    <w:rsid w:val="00FB61F3"/>
    <w:pPr>
      <w:ind w:left="1021" w:firstLine="0"/>
    </w:pPr>
  </w:style>
  <w:style w:type="paragraph" w:styleId="ListContinue4">
    <w:name w:val="List Continue 4"/>
    <w:basedOn w:val="List4"/>
    <w:rsid w:val="00FB61F3"/>
    <w:pPr>
      <w:ind w:firstLine="0"/>
    </w:pPr>
  </w:style>
  <w:style w:type="paragraph" w:styleId="ListContinue5">
    <w:name w:val="List Continue 5"/>
    <w:basedOn w:val="List5"/>
    <w:rsid w:val="00FB61F3"/>
    <w:pPr>
      <w:ind w:firstLine="0"/>
    </w:pPr>
  </w:style>
  <w:style w:type="paragraph" w:styleId="ListNumber3">
    <w:name w:val="List Number 3"/>
    <w:basedOn w:val="List3"/>
    <w:rsid w:val="00FB61F3"/>
    <w:pPr>
      <w:numPr>
        <w:numId w:val="5"/>
      </w:numPr>
    </w:pPr>
  </w:style>
  <w:style w:type="paragraph" w:styleId="ListNumber4">
    <w:name w:val="List Number 4"/>
    <w:basedOn w:val="List4"/>
    <w:rsid w:val="00FB61F3"/>
    <w:pPr>
      <w:numPr>
        <w:numId w:val="6"/>
      </w:numPr>
    </w:pPr>
  </w:style>
  <w:style w:type="paragraph" w:styleId="ListNumber5">
    <w:name w:val="List Number 5"/>
    <w:basedOn w:val="List5"/>
    <w:rsid w:val="00FB61F3"/>
    <w:pPr>
      <w:numPr>
        <w:numId w:val="7"/>
      </w:numPr>
    </w:pPr>
  </w:style>
  <w:style w:type="paragraph" w:styleId="BlockText">
    <w:name w:val="Block Text"/>
    <w:basedOn w:val="Normal"/>
    <w:rsid w:val="00FB61F3"/>
    <w:pPr>
      <w:spacing w:after="120"/>
      <w:ind w:left="1440" w:right="1440"/>
    </w:pPr>
  </w:style>
  <w:style w:type="character" w:customStyle="1" w:styleId="Subscript">
    <w:name w:val="Subscript"/>
    <w:basedOn w:val="DefaultParagraphFont"/>
    <w:rsid w:val="00FB61F3"/>
    <w:rPr>
      <w:sz w:val="16"/>
      <w:vertAlign w:val="subscript"/>
    </w:rPr>
  </w:style>
  <w:style w:type="character" w:customStyle="1" w:styleId="Superscript">
    <w:name w:val="Superscript"/>
    <w:basedOn w:val="DefaultParagraphFont"/>
    <w:rsid w:val="00FB61F3"/>
    <w:rPr>
      <w:sz w:val="16"/>
      <w:vertAlign w:val="superscript"/>
    </w:rPr>
  </w:style>
  <w:style w:type="character" w:customStyle="1" w:styleId="Symbols">
    <w:name w:val="Symbols"/>
    <w:basedOn w:val="DefaultParagraphFont"/>
    <w:rsid w:val="00FB61F3"/>
    <w:rPr>
      <w:rFonts w:ascii="Symbol" w:hAnsi="Symbol"/>
    </w:rPr>
  </w:style>
  <w:style w:type="character" w:customStyle="1" w:styleId="MenuOptions">
    <w:name w:val="Menu Options"/>
    <w:basedOn w:val="DefaultParagraphFont"/>
    <w:rsid w:val="00FB61F3"/>
    <w:rPr>
      <w:rFonts w:ascii="Arial Narrow" w:hAnsi="Arial Narrow"/>
      <w:smallCaps/>
    </w:rPr>
  </w:style>
  <w:style w:type="character" w:customStyle="1" w:styleId="Buttons">
    <w:name w:val="Buttons"/>
    <w:basedOn w:val="DefaultParagraphFont"/>
    <w:rsid w:val="00FB61F3"/>
    <w:rPr>
      <w:b/>
    </w:rPr>
  </w:style>
  <w:style w:type="character" w:customStyle="1" w:styleId="Underlined">
    <w:name w:val="Underlined"/>
    <w:basedOn w:val="DefaultParagraphFont"/>
    <w:rsid w:val="00FB61F3"/>
    <w:rPr>
      <w:u w:val="single"/>
    </w:rPr>
  </w:style>
  <w:style w:type="paragraph" w:customStyle="1" w:styleId="TableBodyTextRight">
    <w:name w:val="Table Body Text Right"/>
    <w:basedOn w:val="TableBodyText"/>
    <w:rsid w:val="00FB61F3"/>
    <w:pPr>
      <w:widowControl w:val="0"/>
      <w:autoSpaceDE w:val="0"/>
      <w:autoSpaceDN w:val="0"/>
      <w:adjustRightInd w:val="0"/>
      <w:jc w:val="right"/>
    </w:pPr>
    <w:rPr>
      <w:rFonts w:cs="Arial"/>
      <w:szCs w:val="18"/>
    </w:rPr>
  </w:style>
  <w:style w:type="paragraph" w:customStyle="1" w:styleId="CopyrightText">
    <w:name w:val="Copyright Text"/>
    <w:basedOn w:val="BodyText"/>
    <w:rsid w:val="00FB61F3"/>
    <w:rPr>
      <w:sz w:val="18"/>
    </w:rPr>
  </w:style>
  <w:style w:type="paragraph" w:customStyle="1" w:styleId="BodySmallRight">
    <w:name w:val="Body Small Right"/>
    <w:basedOn w:val="BodyTextRight"/>
    <w:rsid w:val="00FB61F3"/>
    <w:rPr>
      <w:sz w:val="18"/>
      <w:szCs w:val="18"/>
    </w:rPr>
  </w:style>
  <w:style w:type="paragraph" w:customStyle="1" w:styleId="MarginEdition">
    <w:name w:val="Margin Edition"/>
    <w:basedOn w:val="MarginNote"/>
    <w:rsid w:val="00FB61F3"/>
    <w:pPr>
      <w:spacing w:before="0" w:after="0"/>
    </w:pPr>
    <w:rPr>
      <w:rFonts w:ascii="Times New Roman" w:hAnsi="Times New Roman"/>
      <w:color w:val="999999"/>
    </w:rPr>
  </w:style>
  <w:style w:type="paragraph" w:customStyle="1" w:styleId="Spacer">
    <w:name w:val="Spacer"/>
    <w:basedOn w:val="Normal"/>
    <w:rsid w:val="00FB61F3"/>
    <w:rPr>
      <w:sz w:val="2"/>
      <w:szCs w:val="2"/>
    </w:rPr>
  </w:style>
  <w:style w:type="character" w:customStyle="1" w:styleId="Small">
    <w:name w:val="Small"/>
    <w:basedOn w:val="DefaultParagraphFont"/>
    <w:rsid w:val="00FB61F3"/>
    <w:rPr>
      <w:sz w:val="16"/>
    </w:rPr>
  </w:style>
  <w:style w:type="paragraph" w:customStyle="1" w:styleId="WideTable">
    <w:name w:val="Wide Table"/>
    <w:basedOn w:val="Normal"/>
    <w:rsid w:val="00FB61F3"/>
    <w:pPr>
      <w:ind w:left="-1418"/>
    </w:pPr>
    <w:rPr>
      <w:sz w:val="2"/>
      <w:szCs w:val="2"/>
    </w:rPr>
  </w:style>
  <w:style w:type="character" w:styleId="PageNumber">
    <w:name w:val="page number"/>
    <w:basedOn w:val="DefaultParagraphFont"/>
    <w:rsid w:val="00FB61F3"/>
  </w:style>
  <w:style w:type="paragraph" w:styleId="Quote">
    <w:name w:val="Quote"/>
    <w:basedOn w:val="Heading1"/>
    <w:link w:val="QuoteChar"/>
    <w:qFormat/>
    <w:rsid w:val="00FB61F3"/>
    <w:rPr>
      <w:b w:val="0"/>
      <w:sz w:val="72"/>
      <w:szCs w:val="72"/>
      <w:lang w:val="en-NZ"/>
    </w:rPr>
  </w:style>
  <w:style w:type="character" w:customStyle="1" w:styleId="QuoteChar">
    <w:name w:val="Quote Char"/>
    <w:basedOn w:val="DefaultParagraphFont"/>
    <w:link w:val="Quote"/>
    <w:rsid w:val="00FB61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1F3"/>
    <w:pPr>
      <w:pageBreakBefore/>
    </w:pPr>
  </w:style>
  <w:style w:type="paragraph" w:customStyle="1" w:styleId="Border">
    <w:name w:val="Border"/>
    <w:basedOn w:val="Normal"/>
    <w:qFormat/>
    <w:rsid w:val="00FB61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1F3"/>
    <w:rPr>
      <w:b/>
      <w:bCs/>
      <w:i/>
      <w:iCs/>
      <w:color w:val="auto"/>
    </w:rPr>
  </w:style>
  <w:style w:type="paragraph" w:styleId="IntenseQuote">
    <w:name w:val="Intense Quote"/>
    <w:basedOn w:val="Normal"/>
    <w:next w:val="Normal"/>
    <w:link w:val="IntenseQuoteChar"/>
    <w:uiPriority w:val="30"/>
    <w:qFormat/>
    <w:rsid w:val="00FB61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1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1F3"/>
    <w:rPr>
      <w:smallCaps/>
      <w:color w:val="auto"/>
      <w:u w:val="single"/>
    </w:rPr>
  </w:style>
  <w:style w:type="character" w:styleId="IntenseReference">
    <w:name w:val="Intense Reference"/>
    <w:basedOn w:val="DefaultParagraphFont"/>
    <w:uiPriority w:val="32"/>
    <w:qFormat/>
    <w:rsid w:val="00FB61F3"/>
    <w:rPr>
      <w:b/>
      <w:bCs/>
      <w:smallCaps/>
      <w:color w:val="auto"/>
      <w:spacing w:val="5"/>
      <w:u w:val="single"/>
    </w:rPr>
  </w:style>
  <w:style w:type="paragraph" w:customStyle="1" w:styleId="2ColumnHeading">
    <w:name w:val="2Column Heading"/>
    <w:basedOn w:val="BodyText"/>
    <w:qFormat/>
    <w:rsid w:val="00FB61F3"/>
    <w:pPr>
      <w:spacing w:after="60"/>
      <w:ind w:left="-2268"/>
    </w:pPr>
    <w:rPr>
      <w:b/>
    </w:rPr>
  </w:style>
  <w:style w:type="paragraph" w:customStyle="1" w:styleId="Heading1TOC">
    <w:name w:val="Heading1 TOC"/>
    <w:basedOn w:val="Normal"/>
    <w:qFormat/>
    <w:rsid w:val="00FB61F3"/>
    <w:pPr>
      <w:spacing w:before="240" w:after="120"/>
    </w:pPr>
    <w:rPr>
      <w:rFonts w:ascii="Times New Roman" w:hAnsi="Times New Roman"/>
      <w:b/>
      <w:sz w:val="32"/>
    </w:rPr>
  </w:style>
  <w:style w:type="paragraph" w:customStyle="1" w:styleId="Heading2TOC">
    <w:name w:val="Heading2 TOC"/>
    <w:basedOn w:val="Normal"/>
    <w:qFormat/>
    <w:rsid w:val="00FB61F3"/>
    <w:pPr>
      <w:spacing w:before="240" w:after="60"/>
    </w:pPr>
    <w:rPr>
      <w:rFonts w:ascii="Times New Roman" w:hAnsi="Times New Roman"/>
      <w:b/>
      <w:sz w:val="28"/>
    </w:rPr>
  </w:style>
  <w:style w:type="character" w:customStyle="1" w:styleId="Underline">
    <w:name w:val="Underline"/>
    <w:basedOn w:val="DefaultParagraphFont"/>
    <w:qFormat/>
    <w:rsid w:val="00FB61F3"/>
    <w:rPr>
      <w:u w:val="single"/>
    </w:rPr>
  </w:style>
  <w:style w:type="character" w:customStyle="1" w:styleId="BoldandItalics">
    <w:name w:val="Bold and Italics"/>
    <w:qFormat/>
    <w:rsid w:val="00FB61F3"/>
    <w:rPr>
      <w:b/>
      <w:i/>
      <w:u w:val="none"/>
    </w:rPr>
  </w:style>
  <w:style w:type="paragraph" w:styleId="BalloonText">
    <w:name w:val="Balloon Text"/>
    <w:basedOn w:val="Normal"/>
    <w:link w:val="BalloonTextChar"/>
    <w:rsid w:val="00FB61F3"/>
    <w:rPr>
      <w:rFonts w:ascii="Tahoma" w:hAnsi="Tahoma" w:cs="Tahoma"/>
      <w:sz w:val="16"/>
      <w:szCs w:val="16"/>
    </w:rPr>
  </w:style>
  <w:style w:type="character" w:customStyle="1" w:styleId="BalloonTextChar">
    <w:name w:val="Balloon Text Char"/>
    <w:basedOn w:val="DefaultParagraphFont"/>
    <w:link w:val="BalloonText"/>
    <w:rsid w:val="00FB61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1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1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1F3"/>
    <w:rPr>
      <w:b/>
      <w:color w:val="660033"/>
      <w:spacing w:val="0"/>
    </w:rPr>
  </w:style>
  <w:style w:type="paragraph" w:customStyle="1" w:styleId="Nameditemlist">
    <w:name w:val="Named item list"/>
    <w:basedOn w:val="BodyText"/>
    <w:qFormat/>
    <w:rsid w:val="00FB61F3"/>
    <w:pPr>
      <w:tabs>
        <w:tab w:val="left" w:pos="2835"/>
      </w:tabs>
      <w:ind w:left="2835" w:hanging="2835"/>
    </w:pPr>
  </w:style>
  <w:style w:type="paragraph" w:customStyle="1" w:styleId="BodyTextnopadding">
    <w:name w:val="Body Text no padding"/>
    <w:basedOn w:val="BodyText"/>
    <w:qFormat/>
    <w:rsid w:val="00FB61F3"/>
    <w:pPr>
      <w:spacing w:before="0" w:after="0"/>
    </w:pPr>
  </w:style>
  <w:style w:type="paragraph" w:customStyle="1" w:styleId="BodyTextBold">
    <w:name w:val="Body Text Bold"/>
    <w:basedOn w:val="BodyText"/>
    <w:qFormat/>
    <w:rsid w:val="00FB61F3"/>
    <w:rPr>
      <w:b/>
    </w:rPr>
  </w:style>
  <w:style w:type="character" w:styleId="Hyperlink">
    <w:name w:val="Hyperlink"/>
    <w:basedOn w:val="DefaultParagraphFont"/>
    <w:uiPriority w:val="99"/>
    <w:unhideWhenUsed/>
    <w:rsid w:val="005C33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7814</Characters>
  <Application>Microsoft Office Word</Application>
  <DocSecurity>0</DocSecurity>
  <Lines>260</Lines>
  <Paragraphs>141</Paragraphs>
  <ScaleCrop>false</ScaleCrop>
  <Company>Author-it Software Corporation Ltd.</Company>
  <LinksUpToDate>false</LinksUpToDate>
  <CharactersWithSpaces>8929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BSBWHS402 Assist with compliance with WHS laws</dc:title>
  <dc:subject>Approved</dc:subject>
  <dc:creator>Future Skills Organisation</dc:creator>
  <cp:keywords>Release: 1</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