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3E3" w:rsidP="004233E3">
      <w:pPr>
        <w:pStyle w:val="Title"/>
      </w:pPr>
      <w:r>
        <w:fldChar w:fldCharType="begin"/>
      </w:r>
      <w:r>
        <w:instrText xml:space="preserve"> TITLE   \* MERGEFORMAT </w:instrText>
      </w:r>
      <w:r>
        <w:fldChar w:fldCharType="separate"/>
      </w:r>
      <w:r>
        <w:t>BSBWHS401 Implement and monitor WHS policies, procedures and programs to meet legislative requirements</w:t>
      </w:r>
      <w:r>
        <w:fldChar w:fldCharType="end"/>
      </w:r>
    </w:p>
    <w:p w:rsidR="004233E3" w:rsidP="004233E3">
      <w:pPr>
        <w:pStyle w:val="Version"/>
        <w:sectPr w:rsidSect="00B44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E0C" w:rsidP="00B44E0C">
      <w:pPr>
        <w:pStyle w:val="SuperHeading"/>
      </w:pPr>
      <w:r w:rsidRPr="00B44E0C">
        <w:t>BSBWHS401 Implement and monitor WHS policies, procedures and programs to meet legislative requirements</w:t>
      </w:r>
    </w:p>
    <w:p w:rsidR="00000000" w:rsidRPr="00B44E0C" w:rsidP="00B44E0C">
      <w:pPr>
        <w:pStyle w:val="Heading1"/>
      </w:pPr>
      <w:bookmarkStart w:id="1" w:name="O_646285"/>
      <w:bookmarkEnd w:id="1"/>
      <w:r w:rsidRPr="00B44E0C">
        <w:t>Modification History</w:t>
      </w:r>
    </w:p>
    <w:tbl>
      <w:tblPr>
        <w:tblW w:w="0" w:type="auto"/>
        <w:tblLayout w:type="fixed"/>
        <w:tblCellMar>
          <w:left w:w="62" w:type="dxa"/>
          <w:right w:w="62" w:type="dxa"/>
        </w:tblCellMar>
        <w:tblLook w:val="0000"/>
      </w:tblPr>
      <w:tblGrid>
        <w:gridCol w:w="3153"/>
        <w:gridCol w:w="5873"/>
      </w:tblGrid>
      <w:tr w:rsidTr="00B44E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rPr>
                <w:rStyle w:val="SpecialBold"/>
              </w:rPr>
              <w:t>Comments</w:t>
            </w:r>
          </w:p>
        </w:tc>
      </w:tr>
      <w:tr w:rsidTr="00B44E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This version first released with BSB Business Services Training Package release 1.0</w:t>
            </w:r>
          </w:p>
        </w:tc>
      </w:tr>
    </w:tbl>
    <w:p w:rsidR="00000000" w:rsidRPr="00B44E0C" w:rsidP="00B44E0C">
      <w:pPr>
        <w:pStyle w:val="BodyText"/>
      </w:pPr>
    </w:p>
    <w:p w:rsidR="00000000" w:rsidRPr="00B44E0C" w:rsidP="00B44E0C">
      <w:pPr>
        <w:pStyle w:val="AllowPageBreak"/>
      </w:pPr>
    </w:p>
    <w:p w:rsidR="00000000" w:rsidRPr="00B44E0C" w:rsidP="00B44E0C">
      <w:pPr>
        <w:pStyle w:val="Heading1"/>
      </w:pPr>
      <w:bookmarkStart w:id="2" w:name="O_646286"/>
      <w:bookmarkEnd w:id="2"/>
      <w:r w:rsidRPr="00B44E0C">
        <w:t>Application</w:t>
      </w:r>
    </w:p>
    <w:p w:rsidR="00000000" w:rsidRPr="00B44E0C" w:rsidP="004233E3">
      <w:pPr>
        <w:pStyle w:val="BodyText"/>
      </w:pPr>
      <w:r w:rsidRPr="00B44E0C">
        <w:t>This unit describes the skills and knowledge required to implement and monitor an organisation’s work health and safety (WHS) policies, procedures and programs in the relevant work area in order to meet legislative requirements.</w:t>
      </w:r>
    </w:p>
    <w:p w:rsidR="00000000" w:rsidRPr="00B44E0C" w:rsidP="004233E3">
      <w:pPr>
        <w:pStyle w:val="BodyText"/>
      </w:pPr>
      <w:r w:rsidRPr="00B44E0C">
        <w:t>It applies to individuals with supervisory responsibilities for implementing and monitoring the organisation’s WHS policies, procedures and programs in a work area. These individuals have a broad knowledge of WHS policies and contribute well developed sk</w:t>
      </w:r>
      <w:r w:rsidRPr="00B44E0C">
        <w:t xml:space="preserve">ills in creating solutions to unpredictable problems through analysis and evaluation of information from a variety of sources. They provide supervision and guidance to others and have limited responsibility for the output of others. </w:t>
      </w:r>
    </w:p>
    <w:p w:rsidR="00000000" w:rsidRPr="00B44E0C" w:rsidP="004233E3">
      <w:pPr>
        <w:pStyle w:val="BodyText"/>
      </w:pPr>
      <w:r w:rsidRPr="00B44E0C">
        <w:t xml:space="preserve">NOTE: The terms </w:t>
      </w:r>
      <w:r>
        <w:t>‘</w:t>
      </w:r>
      <w:r w:rsidRPr="00B44E0C">
        <w:t>occu</w:t>
      </w:r>
      <w:r w:rsidRPr="00B44E0C">
        <w:t>pational health and safety</w:t>
      </w:r>
      <w:r>
        <w:t>’</w:t>
      </w:r>
      <w:r w:rsidRPr="00B44E0C">
        <w:t xml:space="preserve"> (OHS) and </w:t>
      </w:r>
      <w:r>
        <w:t>‘</w:t>
      </w:r>
      <w:r w:rsidRPr="00B44E0C">
        <w:t>work health and safety</w:t>
      </w:r>
      <w:r>
        <w:t>’</w:t>
      </w:r>
      <w:r w:rsidRPr="00B44E0C">
        <w:t xml:space="preserve"> (WHS) are equivalent and generally either can be used in the workplace. In jurisdictions where the Model WHS Legislation has not been implemented RTOs are advised to contextualise the unit of c</w:t>
      </w:r>
      <w:r w:rsidRPr="00B44E0C">
        <w:t xml:space="preserve">ompetency by referring to the existing State/Territory OHS legislative requirements.  </w:t>
      </w:r>
    </w:p>
    <w:p w:rsidR="00000000" w:rsidRPr="00B44E0C" w:rsidP="004233E3">
      <w:pPr>
        <w:pStyle w:val="BodyText"/>
      </w:pPr>
      <w:r w:rsidRPr="00B44E0C">
        <w:t>No licensing, legislative or certification requirements apply to this unit at the time of publication.</w:t>
      </w:r>
    </w:p>
    <w:p w:rsidR="00000000" w:rsidRPr="00B44E0C" w:rsidP="00B44E0C">
      <w:pPr>
        <w:pStyle w:val="Heading1"/>
      </w:pPr>
      <w:bookmarkStart w:id="3" w:name="O_646289"/>
      <w:bookmarkEnd w:id="3"/>
      <w:r w:rsidRPr="00B44E0C">
        <w:t>Unit Sector</w:t>
      </w:r>
    </w:p>
    <w:p w:rsidR="00000000" w:rsidRPr="00B44E0C" w:rsidP="004233E3">
      <w:pPr>
        <w:pStyle w:val="BodyText"/>
      </w:pPr>
      <w:r w:rsidRPr="00B44E0C">
        <w:t>Regulation, Licensing and Risk – Wor</w:t>
      </w:r>
      <w:r w:rsidRPr="00B44E0C">
        <w:t>k Health and Safety</w:t>
      </w:r>
    </w:p>
    <w:p w:rsidR="00000000" w:rsidRPr="00B44E0C" w:rsidP="00B44E0C">
      <w:pPr>
        <w:pStyle w:val="Heading1"/>
      </w:pPr>
      <w:bookmarkStart w:id="4" w:name="O_646290"/>
      <w:bookmarkEnd w:id="4"/>
      <w:r w:rsidRPr="00B44E0C">
        <w:t>Elements and Performance Criteria</w:t>
      </w:r>
    </w:p>
    <w:tbl>
      <w:tblPr>
        <w:tblW w:w="9462" w:type="dxa"/>
        <w:tblLayout w:type="fixed"/>
        <w:tblCellMar>
          <w:left w:w="62" w:type="dxa"/>
          <w:right w:w="62" w:type="dxa"/>
        </w:tblCellMar>
        <w:tblLook w:val="0000"/>
      </w:tblPr>
      <w:tblGrid>
        <w:gridCol w:w="2700"/>
        <w:gridCol w:w="6762"/>
      </w:tblGrid>
      <w:tr w:rsidTr="00B44E0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4E0C">
            <w:pPr>
              <w:pStyle w:val="BodyText"/>
              <w:rPr>
                <w:lang w:val="en-NZ"/>
              </w:rPr>
            </w:pPr>
            <w:r w:rsidRPr="00B44E0C">
              <w:rPr>
                <w:rStyle w:val="SpecialBold"/>
              </w:rPr>
              <w:t>PERFORMANCE CRITERIA</w:t>
            </w:r>
          </w:p>
        </w:tc>
      </w:tr>
      <w:tr w:rsidTr="00B44E0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Emphasis"/>
              </w:rPr>
              <w:t xml:space="preserve">Elements describe the </w:t>
            </w:r>
            <w:r w:rsidRPr="00B44E0C">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rPr>
                <w:rStyle w:val="Emphasis"/>
              </w:rPr>
              <w:t xml:space="preserve">Performance criteria describe the performance needed to </w:t>
            </w:r>
            <w:r w:rsidRPr="00B44E0C">
              <w:rPr>
                <w:rStyle w:val="Emphasis"/>
              </w:rPr>
              <w:t>demonstrate achievement of the element.</w:t>
            </w:r>
          </w:p>
        </w:tc>
      </w:tr>
      <w:tr w:rsidTr="00B44E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1. Provide information to the work team about WHS policies and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1.1 Accurately explain to the work team relevant provisions of WHS Acts, regulations and codes of practice</w:t>
            </w:r>
          </w:p>
          <w:p w:rsidR="00000000" w:rsidRPr="00B44E0C" w:rsidP="00B44E0C">
            <w:pPr>
              <w:pStyle w:val="BodyText"/>
            </w:pPr>
            <w:r w:rsidRPr="00B44E0C">
              <w:t>1.2 Provide information about the organisation’s WHS policies, procedures a</w:t>
            </w:r>
            <w:r w:rsidRPr="00B44E0C">
              <w:t>nd programs, and ensure it is readily accessible to, and understandable by the work team</w:t>
            </w:r>
          </w:p>
          <w:p w:rsidR="00000000" w:rsidP="00B44E0C">
            <w:pPr>
              <w:pStyle w:val="BodyText"/>
              <w:rPr>
                <w:lang w:val="en-NZ"/>
              </w:rPr>
            </w:pPr>
            <w:r w:rsidRPr="00B44E0C">
              <w:t>1.3 Regularly provide and clearly explain to the work team information about identified hazards and the outcomes of risk assessment and control</w:t>
            </w:r>
          </w:p>
        </w:tc>
      </w:tr>
      <w:tr w:rsidTr="00B44E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2. Implement and monitor participation arrangements for managing WHS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2.1 Communicate to workplace parties the importance of effective consultation mechanisms in managing health and safety risks in the workplace</w:t>
            </w:r>
          </w:p>
          <w:p w:rsidR="00000000" w:rsidRPr="00B44E0C" w:rsidP="00B44E0C">
            <w:pPr>
              <w:pStyle w:val="BodyText"/>
            </w:pPr>
            <w:r w:rsidRPr="00B44E0C">
              <w:t>2.2 Apply consultation procedures to facilita</w:t>
            </w:r>
            <w:r w:rsidRPr="00B44E0C">
              <w:t>te participation of the work team in managing work area hazards</w:t>
            </w:r>
          </w:p>
          <w:p w:rsidR="00000000" w:rsidRPr="00B44E0C" w:rsidP="00B44E0C">
            <w:pPr>
              <w:pStyle w:val="BodyText"/>
            </w:pPr>
            <w:r w:rsidRPr="00B44E0C">
              <w:t>2.3 Promptly deal with issues raised through consultation, according to organisational consultation procedures and WHS legislative and regulatory requirements</w:t>
            </w:r>
          </w:p>
          <w:p w:rsidR="00000000" w:rsidP="00B44E0C">
            <w:pPr>
              <w:pStyle w:val="BodyText"/>
              <w:rPr>
                <w:lang w:val="en-NZ"/>
              </w:rPr>
            </w:pPr>
            <w:r w:rsidRPr="00B44E0C">
              <w:t>2.4 Promptly record and communica</w:t>
            </w:r>
            <w:r w:rsidRPr="00B44E0C">
              <w:t>te to the work team the outcomes of consultation over WHS issues</w:t>
            </w:r>
          </w:p>
        </w:tc>
      </w:tr>
      <w:tr w:rsidTr="00B44E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3. Implement and monitor organisational procedures for providing WHS training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3.1 Identify WHS training needs according to organisational requirements and WHS legislative and regulatory requ</w:t>
            </w:r>
            <w:r w:rsidRPr="00B44E0C">
              <w:t>irements</w:t>
            </w:r>
          </w:p>
          <w:p w:rsidR="00000000" w:rsidRPr="00B44E0C" w:rsidP="00B44E0C">
            <w:pPr>
              <w:pStyle w:val="BodyText"/>
            </w:pPr>
            <w:r w:rsidRPr="00B44E0C">
              <w:t>3.2 Make arrangements to meet WHS training needs of team members in consultation with relevant individuals</w:t>
            </w:r>
          </w:p>
          <w:p w:rsidR="00000000" w:rsidRPr="00B44E0C" w:rsidP="00B44E0C">
            <w:pPr>
              <w:pStyle w:val="BodyText"/>
            </w:pPr>
            <w:r w:rsidRPr="00B44E0C">
              <w:t>3.3 Provide workplace learning opportunities and coaching and mentoring assistance to facilitate team and individual achievement of identifi</w:t>
            </w:r>
            <w:r w:rsidRPr="00B44E0C">
              <w:t>ed WHS training needs</w:t>
            </w:r>
          </w:p>
          <w:p w:rsidR="00000000" w:rsidP="00B44E0C">
            <w:pPr>
              <w:pStyle w:val="BodyText"/>
              <w:rPr>
                <w:lang w:val="en-NZ"/>
              </w:rPr>
            </w:pPr>
            <w:r w:rsidRPr="00B44E0C">
              <w:t>3.4 Identify and report to management the costs associated with providing training for work team, for inclusion in financial and management plans</w:t>
            </w:r>
          </w:p>
        </w:tc>
      </w:tr>
      <w:tr w:rsidTr="00B44E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4. Implement and monitor organisational procedures and legal requirements for identifyi</w:t>
            </w:r>
            <w:r w:rsidRPr="00B44E0C">
              <w:t>ng hazards and assessing and controlling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4.1 Identify and report on hazards in work area according to WHS policies and procedures and WHS legislative and regulatory requirements</w:t>
            </w:r>
          </w:p>
          <w:p w:rsidR="00000000" w:rsidRPr="00B44E0C" w:rsidP="00B44E0C">
            <w:pPr>
              <w:pStyle w:val="BodyText"/>
            </w:pPr>
            <w:r w:rsidRPr="00B44E0C">
              <w:t>4.2 Promptly action team member hazard reports according to organisation</w:t>
            </w:r>
            <w:r w:rsidRPr="00B44E0C">
              <w:t>al procedures and WHS legislative and regulatory requirements</w:t>
            </w:r>
          </w:p>
          <w:p w:rsidR="00000000" w:rsidRPr="00B44E0C" w:rsidP="00B44E0C">
            <w:pPr>
              <w:pStyle w:val="BodyText"/>
            </w:pPr>
            <w:r w:rsidRPr="00B44E0C">
              <w:t>4.3 Implement procedures to control risks using the hierarchy of control, according to organisational and WHS legislative requirements</w:t>
            </w:r>
          </w:p>
          <w:p w:rsidR="00000000" w:rsidRPr="00B44E0C" w:rsidP="00B44E0C">
            <w:pPr>
              <w:pStyle w:val="BodyText"/>
            </w:pPr>
            <w:r w:rsidRPr="00B44E0C">
              <w:t>4.4 Identify and report inadequacies in existing risk contr</w:t>
            </w:r>
            <w:r w:rsidRPr="00B44E0C">
              <w:t>ols according to hierarchy of control and WHS legislative requirements</w:t>
            </w:r>
          </w:p>
          <w:p w:rsidR="00000000" w:rsidP="00B44E0C">
            <w:pPr>
              <w:pStyle w:val="BodyText"/>
              <w:rPr>
                <w:lang w:val="en-NZ"/>
              </w:rPr>
            </w:pPr>
            <w:r w:rsidRPr="00B44E0C">
              <w:t>4.5 Monitor outcomes of reports on inadequacies, where appropriate, to ensure a prompt organisational response</w:t>
            </w:r>
          </w:p>
        </w:tc>
      </w:tr>
      <w:tr w:rsidTr="00B44E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5. Implement and monitor organisational procedures for maintaining WHS re</w:t>
            </w:r>
            <w:r w:rsidRPr="00B44E0C">
              <w:t>cords for the team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5.1 Accurately complete and maintain WHS records of incidents of occupational injury and disease in work area, according to WHS policies, procedures and legislative requirements</w:t>
            </w:r>
          </w:p>
          <w:p w:rsidR="00000000" w:rsidRPr="00B44E0C" w:rsidP="00B44E0C">
            <w:pPr>
              <w:pStyle w:val="BodyText"/>
            </w:pPr>
            <w:r w:rsidRPr="00B44E0C">
              <w:t>5.2 Use aggregate information and data from work area recor</w:t>
            </w:r>
            <w:r w:rsidRPr="00B44E0C">
              <w:t>ds to identify hazards and monitor risk control procedures in work area</w:t>
            </w:r>
          </w:p>
        </w:tc>
      </w:tr>
    </w:tbl>
    <w:p w:rsidR="00000000" w:rsidRPr="00B44E0C" w:rsidP="00B44E0C">
      <w:pPr>
        <w:pStyle w:val="BodyText"/>
      </w:pPr>
    </w:p>
    <w:p w:rsidR="00000000" w:rsidRPr="00B44E0C" w:rsidP="00B44E0C">
      <w:pPr>
        <w:pStyle w:val="AllowPageBreak"/>
      </w:pPr>
    </w:p>
    <w:p w:rsidR="00000000" w:rsidRPr="00B44E0C" w:rsidP="00B44E0C">
      <w:pPr>
        <w:pStyle w:val="Heading1"/>
      </w:pPr>
      <w:bookmarkStart w:id="5" w:name="O_646291"/>
      <w:bookmarkEnd w:id="5"/>
      <w:r w:rsidRPr="00B44E0C">
        <w:t>Foundation Skills</w:t>
      </w:r>
    </w:p>
    <w:p w:rsidR="00000000" w:rsidRPr="004233E3" w:rsidP="004233E3">
      <w:pPr>
        <w:pStyle w:val="BodyText"/>
        <w:rPr>
          <w:i/>
        </w:rPr>
      </w:pPr>
      <w:r w:rsidRPr="004233E3">
        <w:rPr>
          <w:rStyle w:val="Emphasis"/>
        </w:rPr>
        <w:t>This section describes language, literacy, numeracy and employment skills incorporated in the performan</w:t>
      </w:r>
      <w:r w:rsidRPr="004233E3">
        <w:rPr>
          <w:rStyle w:val="Emphasis"/>
        </w:rPr>
        <w:t>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Performance</w:t>
            </w:r>
          </w:p>
          <w:p w:rsidR="00000000" w:rsidRPr="00B44E0C" w:rsidP="00B44E0C">
            <w:pPr>
              <w:pStyle w:val="BodyText"/>
            </w:pPr>
            <w:r w:rsidRPr="00B44E0C">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rPr>
                <w:rStyle w:val="SpecialBold"/>
              </w:rPr>
              <w:t>Description</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1.1-1.3,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ListBullet"/>
              <w:rPr>
                <w:lang w:val="en-NZ"/>
              </w:rPr>
            </w:pPr>
            <w:r w:rsidRPr="00B44E0C">
              <w:t>Interprets and analyses complex WHS legislative and organisational texts</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 xml:space="preserve">1.1-1.3, 2.3, 2.4, 3.1, 3.2, 3.4, 4.1, 4.4, 5.1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ListBullet"/>
            </w:pPr>
            <w:r w:rsidRPr="00B44E0C">
              <w:t>Documents WHS legislative and organisational information using structure, layout and language suitable for audience</w:t>
            </w:r>
          </w:p>
          <w:p w:rsidR="00000000" w:rsidRPr="00B44E0C" w:rsidP="00B44E0C">
            <w:pPr>
              <w:pStyle w:val="ListBullet"/>
            </w:pPr>
            <w:r w:rsidRPr="00B44E0C">
              <w:t xml:space="preserve">Records WHS issues and actions taken according to reporting requirements </w:t>
            </w:r>
          </w:p>
          <w:p w:rsidR="00000000" w:rsidP="00B44E0C">
            <w:pPr>
              <w:pStyle w:val="ListBullet"/>
              <w:rPr>
                <w:lang w:val="en-NZ"/>
              </w:rPr>
            </w:pPr>
            <w:r w:rsidRPr="00B44E0C">
              <w:t>Prepares and maintains required records using appropriate structur</w:t>
            </w:r>
            <w:r w:rsidRPr="00B44E0C">
              <w:t>e and vocabulary</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1.1-1.3, 2.1, 2.4, 3.2, 3.3, 4.1,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ListBullet"/>
              <w:rPr>
                <w:lang w:val="en-NZ"/>
              </w:rPr>
            </w:pPr>
            <w:r w:rsidRPr="00B44E0C">
              <w:t xml:space="preserve">Provides WHS legislative and organisational information and advice using structure and language suitable for audience </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3.4, 5.2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ListBullet"/>
              <w:rPr>
                <w:lang w:val="en-NZ"/>
              </w:rPr>
            </w:pPr>
            <w:r w:rsidRPr="00B44E0C">
              <w:t>Extracts, interprets and comprehends math</w:t>
            </w:r>
            <w:r w:rsidRPr="00B44E0C">
              <w:t>ematical information in relation to training costs and risk management data</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1.1,1.2, 2.3, 3.1, 4.1-4.5, 5.1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ListBullet"/>
            </w:pPr>
            <w:r w:rsidRPr="00B44E0C">
              <w:t xml:space="preserve">Takes responsibility for adherence to legal and regulatory responsibilities and organisational </w:t>
            </w:r>
            <w:r w:rsidRPr="00B44E0C">
              <w:t xml:space="preserve">policies and procedures in relation to WHS </w:t>
            </w:r>
          </w:p>
          <w:p w:rsidR="00000000" w:rsidP="00B44E0C">
            <w:pPr>
              <w:pStyle w:val="ListBullet"/>
              <w:rPr>
                <w:lang w:val="en-NZ"/>
              </w:rPr>
            </w:pPr>
            <w:r w:rsidRPr="00B44E0C">
              <w:t>Keeps up to date on changes to WHS legislation or regulations and organisational policies and procedures</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2.2, 3.2, 3.3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ListBullet"/>
            </w:pPr>
            <w:r w:rsidRPr="00B44E0C">
              <w:t>Selects and uses appropriate conventions and protocols to facilitate c</w:t>
            </w:r>
            <w:r w:rsidRPr="00B44E0C">
              <w:t>onsultation or provide feedback</w:t>
            </w:r>
          </w:p>
          <w:p w:rsidR="00000000" w:rsidRPr="00B44E0C" w:rsidP="00B44E0C">
            <w:pPr>
              <w:pStyle w:val="ListBullet"/>
            </w:pPr>
            <w:r w:rsidRPr="00B44E0C">
              <w:t>Initiates and contributes to facilitating consultative role, responding, explaining, clarifying and expanding on ideas and information as required</w:t>
            </w:r>
          </w:p>
          <w:p w:rsidR="00000000" w:rsidP="00B44E0C">
            <w:pPr>
              <w:pStyle w:val="ListBullet"/>
              <w:rPr>
                <w:lang w:val="en-NZ"/>
              </w:rPr>
            </w:pPr>
            <w:r w:rsidRPr="00B44E0C">
              <w:t>Collaborates with others to achieve individual and team outcomes</w:t>
            </w:r>
          </w:p>
        </w:tc>
      </w:tr>
      <w:tr w:rsidTr="00B44E0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Get the wor</w:t>
            </w:r>
            <w:r w:rsidRPr="00B44E0C">
              <w:t>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2.2, 3.2, 3.3, 4.1-4.5, 5.1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ListBullet"/>
            </w:pPr>
            <w:r w:rsidRPr="00B44E0C">
              <w:t>Uses combination of formal, logical planning and intuitive understanding of context to identify relevant information and risks, and identify and evaluate alternative strategies</w:t>
            </w:r>
          </w:p>
          <w:p w:rsidR="00000000" w:rsidRPr="00B44E0C" w:rsidP="00B44E0C">
            <w:pPr>
              <w:pStyle w:val="ListBullet"/>
            </w:pPr>
            <w:r w:rsidRPr="00B44E0C">
              <w:t>Uses formal decision-making processes, setting or clarifying goals, gathering information and identifying and evaluating choices against a set of criteria</w:t>
            </w:r>
          </w:p>
          <w:p w:rsidR="00000000" w:rsidRPr="00B44E0C" w:rsidP="00B44E0C">
            <w:pPr>
              <w:pStyle w:val="ListBullet"/>
            </w:pPr>
            <w:r w:rsidRPr="00B44E0C">
              <w:t>Recognises and takes responsibility for reporting WHS risk control inadequacies</w:t>
            </w:r>
          </w:p>
          <w:p w:rsidR="00000000" w:rsidRPr="00B44E0C" w:rsidP="00B44E0C">
            <w:pPr>
              <w:pStyle w:val="ListBullet"/>
            </w:pPr>
            <w:r w:rsidRPr="00B44E0C">
              <w:t>Uses formal and infor</w:t>
            </w:r>
            <w:r w:rsidRPr="00B44E0C">
              <w:t>mal processes to monitor implementations of WHS solutions and reflect on outcomes</w:t>
            </w:r>
          </w:p>
        </w:tc>
      </w:tr>
    </w:tbl>
    <w:p w:rsidR="004233E3" w:rsidP="00B44E0C">
      <w:pPr>
        <w:pStyle w:val="BodyText"/>
      </w:pPr>
    </w:p>
    <w:p w:rsidR="004233E3" w:rsidP="00B44E0C">
      <w:pPr>
        <w:pStyle w:val="BodyText"/>
      </w:pPr>
    </w:p>
    <w:p w:rsidR="00000000" w:rsidRPr="00B44E0C" w:rsidP="00B44E0C">
      <w:pPr>
        <w:pStyle w:val="Heading1"/>
      </w:pPr>
      <w:bookmarkStart w:id="6" w:name="O_646293"/>
      <w:bookmarkEnd w:id="6"/>
      <w:r w:rsidRPr="00B44E0C">
        <w:t>Unit Mapping Information</w:t>
      </w:r>
    </w:p>
    <w:tbl>
      <w:tblPr>
        <w:tblW w:w="0" w:type="auto"/>
        <w:tblLayout w:type="fixed"/>
        <w:tblCellMar>
          <w:left w:w="62" w:type="dxa"/>
          <w:right w:w="62" w:type="dxa"/>
        </w:tblCellMar>
        <w:tblLook w:val="0000"/>
      </w:tblPr>
      <w:tblGrid>
        <w:gridCol w:w="2220"/>
        <w:gridCol w:w="2295"/>
        <w:gridCol w:w="2295"/>
        <w:gridCol w:w="2295"/>
      </w:tblGrid>
      <w:tr w:rsidTr="00B44E0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 xml:space="preserve">Code and title </w:t>
            </w:r>
          </w:p>
          <w:p w:rsidR="00000000" w:rsidRPr="00B44E0C" w:rsidP="00B44E0C">
            <w:pPr>
              <w:pStyle w:val="BodyText"/>
            </w:pPr>
            <w:r w:rsidRPr="00B44E0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Code and title</w:t>
            </w:r>
          </w:p>
          <w:p w:rsidR="00000000" w:rsidRPr="00B44E0C" w:rsidP="00B44E0C">
            <w:pPr>
              <w:pStyle w:val="BodyText"/>
            </w:pPr>
            <w:r w:rsidRPr="00B44E0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rPr>
                <w:rStyle w:val="SpecialBold"/>
              </w:rPr>
              <w:t>Equivalence status</w:t>
            </w:r>
          </w:p>
        </w:tc>
      </w:tr>
      <w:tr w:rsidTr="00B44E0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BSBWHS401 Implement and monitor WHS policies, procedures and programs to meet legislative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BSBWHS401A Implement and monitor WHS policies, procedures and programs to meet legislative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Updated to meet Standards for Training Packages</w:t>
            </w:r>
          </w:p>
          <w:p w:rsidR="00000000" w:rsidRPr="00B44E0C" w:rsidP="00B44E0C">
            <w:pPr>
              <w:pStyle w:val="BodyText"/>
            </w:pPr>
          </w:p>
          <w:p w:rsidR="00000000" w:rsidP="00B44E0C">
            <w:pPr>
              <w:pStyle w:val="BodyText"/>
              <w:rPr>
                <w:lang w:val="en-NZ"/>
              </w:rPr>
            </w:pPr>
            <w:r w:rsidRPr="00B44E0C">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Equivalent unit</w:t>
            </w:r>
          </w:p>
        </w:tc>
      </w:tr>
    </w:tbl>
    <w:p w:rsidR="00000000" w:rsidRPr="00B44E0C" w:rsidP="00B44E0C">
      <w:pPr>
        <w:pStyle w:val="BodyText"/>
      </w:pPr>
    </w:p>
    <w:p w:rsidR="00000000" w:rsidRPr="00B44E0C" w:rsidP="00B44E0C">
      <w:pPr>
        <w:pStyle w:val="AllowPageBreak"/>
      </w:pPr>
    </w:p>
    <w:p w:rsidR="00000000" w:rsidRPr="00B44E0C" w:rsidP="00B44E0C">
      <w:pPr>
        <w:pStyle w:val="Heading1"/>
      </w:pPr>
      <w:bookmarkStart w:id="7" w:name="O_646300"/>
      <w:bookmarkEnd w:id="7"/>
      <w:r w:rsidRPr="00B44E0C">
        <w:t>Links</w:t>
      </w:r>
    </w:p>
    <w:p w:rsidR="00000000" w:rsidRPr="00B44E0C" w:rsidP="004233E3">
      <w:pPr>
        <w:pStyle w:val="BodyText"/>
      </w:pPr>
      <w:r w:rsidRPr="00B44E0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201C8">
        <w:rPr>
          <w:rStyle w:val="Hyperlink"/>
        </w:rPr>
        <w:t>https://vetnet.gov.au/Pages/TrainingDocs.aspx?q=11ef6853-ceed-4ba7-9d87-4da407e23c10</w:t>
      </w:r>
      <w:r>
        <w:fldChar w:fldCharType="end"/>
      </w:r>
    </w:p>
    <w:p w:rsidR="00000000" w:rsidRPr="00B44E0C" w:rsidP="004233E3">
      <w:pPr>
        <w:pStyle w:val="BodyText"/>
        <w:sectPr w:rsidSect="00B44E0C">
          <w:headerReference w:type="default" r:id="rId10"/>
          <w:footerReference w:type="default" r:id="rId11"/>
          <w:pgSz w:w="11908" w:h="16833"/>
          <w:pgMar w:top="1702" w:right="1418" w:bottom="1702" w:left="1418" w:header="992" w:footer="992" w:gutter="0"/>
          <w:cols w:space="720"/>
          <w:noEndnote/>
          <w:docGrid w:linePitch="299"/>
        </w:sectPr>
      </w:pPr>
    </w:p>
    <w:p w:rsidR="00000000" w:rsidRPr="00B44E0C" w:rsidP="00B44E0C">
      <w:pPr>
        <w:pStyle w:val="SuperHeading"/>
      </w:pPr>
      <w:r w:rsidRPr="00B44E0C">
        <w:t>Assessment Requirements for BSBWHS401 Implement and monitor WHS policies, procedures and programs to meet legislative requirements</w:t>
      </w:r>
    </w:p>
    <w:p w:rsidR="00000000" w:rsidRPr="00B44E0C" w:rsidP="00B44E0C">
      <w:pPr>
        <w:pStyle w:val="Heading1"/>
      </w:pPr>
      <w:bookmarkStart w:id="8" w:name="O_646295"/>
      <w:bookmarkEnd w:id="8"/>
      <w:r w:rsidRPr="00B44E0C">
        <w:t>Modification History</w:t>
      </w:r>
    </w:p>
    <w:tbl>
      <w:tblPr>
        <w:tblW w:w="0" w:type="auto"/>
        <w:tblLayout w:type="fixed"/>
        <w:tblCellMar>
          <w:left w:w="62" w:type="dxa"/>
          <w:right w:w="62" w:type="dxa"/>
        </w:tblCellMar>
        <w:tblLook w:val="0000"/>
      </w:tblPr>
      <w:tblGrid>
        <w:gridCol w:w="2689"/>
        <w:gridCol w:w="6337"/>
      </w:tblGrid>
      <w:tr w:rsidTr="00B44E0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rPr>
                <w:rStyle w:val="SpecialBold"/>
              </w:rPr>
              <w:t>Comments</w:t>
            </w:r>
          </w:p>
        </w:tc>
      </w:tr>
      <w:tr w:rsidTr="00B44E0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4E0C">
            <w:pPr>
              <w:pStyle w:val="BodyText"/>
              <w:rPr>
                <w:lang w:val="en-NZ"/>
              </w:rPr>
            </w:pPr>
            <w:r w:rsidRPr="00B44E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4E0C" w:rsidP="00B44E0C">
            <w:pPr>
              <w:pStyle w:val="BodyText"/>
            </w:pPr>
            <w:r w:rsidRPr="00B44E0C">
              <w:t>This version first released with BSB Business Services Training Package Version 1.0.</w:t>
            </w:r>
          </w:p>
        </w:tc>
      </w:tr>
    </w:tbl>
    <w:p w:rsidR="00000000" w:rsidRPr="00B44E0C" w:rsidP="00B44E0C">
      <w:pPr>
        <w:pStyle w:val="BodyText"/>
      </w:pPr>
    </w:p>
    <w:p w:rsidR="00000000" w:rsidRPr="00B44E0C" w:rsidP="00B44E0C">
      <w:pPr>
        <w:pStyle w:val="AllowPageBreak"/>
      </w:pPr>
    </w:p>
    <w:p w:rsidR="00000000" w:rsidRPr="00B44E0C" w:rsidP="00B44E0C">
      <w:pPr>
        <w:pStyle w:val="Heading1"/>
      </w:pPr>
      <w:bookmarkStart w:id="9" w:name="O_646296"/>
      <w:bookmarkEnd w:id="9"/>
      <w:r w:rsidRPr="00B44E0C">
        <w:t>Performance Evidence</w:t>
      </w:r>
    </w:p>
    <w:p w:rsidR="00000000" w:rsidRPr="00B44E0C" w:rsidP="004233E3">
      <w:pPr>
        <w:pStyle w:val="BodyText"/>
      </w:pPr>
      <w:r w:rsidRPr="00B44E0C">
        <w:t>Evidence of the ability to:</w:t>
      </w:r>
    </w:p>
    <w:p w:rsidR="00000000" w:rsidRPr="00B44E0C" w:rsidP="00B44E0C">
      <w:pPr>
        <w:pStyle w:val="ListBullet"/>
      </w:pPr>
      <w:r w:rsidRPr="00B44E0C">
        <w:t>explain clearly and accurately to work team the relevant work health and safety (WHS) information incl</w:t>
      </w:r>
      <w:r w:rsidRPr="00B44E0C">
        <w:t>uding:</w:t>
      </w:r>
    </w:p>
    <w:p w:rsidR="00000000" w:rsidRPr="00B44E0C" w:rsidP="00B44E0C">
      <w:pPr>
        <w:pStyle w:val="ListBullet2"/>
      </w:pPr>
      <w:r w:rsidRPr="00B44E0C">
        <w:t>WHS legislative and organisational requirements</w:t>
      </w:r>
    </w:p>
    <w:p w:rsidR="00000000" w:rsidRPr="00B44E0C" w:rsidP="00B44E0C">
      <w:pPr>
        <w:pStyle w:val="ListBullet2"/>
      </w:pPr>
      <w:r w:rsidRPr="00B44E0C">
        <w:t>identified hazards and outcomes of risk assessment and control</w:t>
      </w:r>
    </w:p>
    <w:p w:rsidR="00000000" w:rsidRPr="00B44E0C" w:rsidP="00B44E0C">
      <w:pPr>
        <w:pStyle w:val="ListBullet"/>
      </w:pPr>
      <w:r w:rsidRPr="00B44E0C">
        <w:t xml:space="preserve">ensure that the team has access to information about WHS policies, procedures and programs in appropriate structure and language </w:t>
      </w:r>
    </w:p>
    <w:p w:rsidR="00000000" w:rsidRPr="00B44E0C" w:rsidP="00B44E0C">
      <w:pPr>
        <w:pStyle w:val="ListBullet"/>
      </w:pPr>
      <w:r w:rsidRPr="00B44E0C">
        <w:t>implement and monitor procedures according to organisational and legislative WHS requirements including:</w:t>
      </w:r>
    </w:p>
    <w:p w:rsidR="00000000" w:rsidRPr="00B44E0C" w:rsidP="00B44E0C">
      <w:pPr>
        <w:pStyle w:val="ListBullet2"/>
      </w:pPr>
      <w:r w:rsidRPr="00B44E0C">
        <w:t xml:space="preserve">consultation and communications to enable  team members to participate in managing WHS risks and hazards </w:t>
      </w:r>
    </w:p>
    <w:p w:rsidR="00000000" w:rsidRPr="00B44E0C" w:rsidP="00B44E0C">
      <w:pPr>
        <w:pStyle w:val="ListBullet2"/>
      </w:pPr>
      <w:r w:rsidRPr="00B44E0C">
        <w:t>identifying WHS training needs and providing</w:t>
      </w:r>
      <w:r w:rsidRPr="00B44E0C">
        <w:t xml:space="preserve"> learning opportunities, coaching and mentoring as appropriate to needs</w:t>
      </w:r>
    </w:p>
    <w:p w:rsidR="00000000" w:rsidRPr="00B44E0C" w:rsidP="00B44E0C">
      <w:pPr>
        <w:pStyle w:val="ListBullet2"/>
      </w:pPr>
      <w:r w:rsidRPr="00B44E0C">
        <w:t xml:space="preserve">identifying, reporting and taking action on WHS hazards and risks </w:t>
      </w:r>
    </w:p>
    <w:p w:rsidR="00000000" w:rsidRPr="00B44E0C" w:rsidP="00B44E0C">
      <w:pPr>
        <w:pStyle w:val="ListBullet2"/>
      </w:pPr>
      <w:r w:rsidRPr="00B44E0C">
        <w:t>identifying and reporting inadequacies in existing risk controls and monitoring outcomes to ensure a prompt organisat</w:t>
      </w:r>
      <w:r w:rsidRPr="00B44E0C">
        <w:t>ional response</w:t>
      </w:r>
    </w:p>
    <w:p w:rsidR="00000000" w:rsidRPr="00B44E0C" w:rsidP="00B44E0C">
      <w:pPr>
        <w:pStyle w:val="ListBullet2"/>
      </w:pPr>
      <w:r w:rsidRPr="00B44E0C">
        <w:t>reporting on the cost of WHS training</w:t>
      </w:r>
    </w:p>
    <w:p w:rsidR="00000000" w:rsidRPr="00B44E0C" w:rsidP="00B44E0C">
      <w:pPr>
        <w:pStyle w:val="ListBullet2"/>
      </w:pPr>
      <w:r w:rsidRPr="00B44E0C">
        <w:t>keeping WHS records</w:t>
      </w:r>
    </w:p>
    <w:p w:rsidR="00000000" w:rsidRPr="00B44E0C" w:rsidP="00B44E0C">
      <w:pPr>
        <w:pStyle w:val="ListBullet2"/>
      </w:pPr>
      <w:r w:rsidRPr="00B44E0C">
        <w:t>analysing aggregate WHS data to identify hazards and monitor risk control procedures in work area.</w:t>
      </w:r>
    </w:p>
    <w:p w:rsidR="00000000" w:rsidRPr="00B44E0C" w:rsidP="00B44E0C">
      <w:pPr>
        <w:pStyle w:val="BodyText"/>
      </w:pPr>
    </w:p>
    <w:p w:rsidR="00000000" w:rsidRPr="00B44E0C" w:rsidP="004233E3">
      <w:pPr>
        <w:pStyle w:val="BodyText"/>
      </w:pPr>
      <w:r w:rsidRPr="00B44E0C">
        <w:t>Note: If a specific volume or frequency is not stated, then evidence must be provid</w:t>
      </w:r>
      <w:r w:rsidRPr="00B44E0C">
        <w:t>ed at least once.</w:t>
      </w:r>
    </w:p>
    <w:p w:rsidR="00000000" w:rsidRPr="00B44E0C" w:rsidP="00B44E0C">
      <w:pPr>
        <w:pStyle w:val="Heading1"/>
      </w:pPr>
      <w:bookmarkStart w:id="10" w:name="O_646297"/>
      <w:bookmarkEnd w:id="10"/>
      <w:r w:rsidRPr="00B44E0C">
        <w:t>Knowledge Evidence</w:t>
      </w:r>
    </w:p>
    <w:p w:rsidR="00000000" w:rsidRPr="00B44E0C" w:rsidP="004233E3">
      <w:pPr>
        <w:pStyle w:val="BodyText"/>
      </w:pPr>
      <w:r w:rsidRPr="00B44E0C">
        <w:t>To complete the unit requirements safely and effectively, the individual must:</w:t>
      </w:r>
    </w:p>
    <w:p w:rsidR="00000000" w:rsidRPr="00B44E0C" w:rsidP="00B44E0C">
      <w:pPr>
        <w:pStyle w:val="ListBullet"/>
      </w:pPr>
      <w:r w:rsidRPr="00B44E0C">
        <w:t xml:space="preserve">outline the legal responsibilities and duties of managers, supervisors, persons conducting businesses </w:t>
      </w:r>
      <w:r w:rsidRPr="00B44E0C">
        <w:t>or undertakings (PCBUs) and workers in relation to WHS risk management in the workplace</w:t>
      </w:r>
    </w:p>
    <w:p w:rsidR="00000000" w:rsidRPr="00B44E0C" w:rsidP="00B44E0C">
      <w:pPr>
        <w:pStyle w:val="ListBullet"/>
      </w:pPr>
      <w:r w:rsidRPr="00B44E0C">
        <w:t>identify key provisions of relevant WHS Acts, regulations and codes of practice that apply to the business and outline how they apply in the work area</w:t>
      </w:r>
    </w:p>
    <w:p w:rsidR="00000000" w:rsidRPr="00B44E0C" w:rsidP="00B44E0C">
      <w:pPr>
        <w:pStyle w:val="ListBullet"/>
      </w:pPr>
      <w:r w:rsidRPr="00B44E0C">
        <w:t>explain organisat</w:t>
      </w:r>
      <w:r w:rsidRPr="00B44E0C">
        <w:t>ional policies and procedures relating to hazard identification, risk management, fire, emergency and evacuation, incident investigation and reporting</w:t>
      </w:r>
    </w:p>
    <w:p w:rsidR="00000000" w:rsidRPr="00B44E0C" w:rsidP="00B44E0C">
      <w:pPr>
        <w:pStyle w:val="ListBullet"/>
      </w:pPr>
      <w:r w:rsidRPr="00B44E0C">
        <w:t>explain the importance of effective consultation mechanisms in managing health and safety risks in the wo</w:t>
      </w:r>
      <w:r w:rsidRPr="00B44E0C">
        <w:t>rkplace</w:t>
      </w:r>
    </w:p>
    <w:p w:rsidR="00000000" w:rsidRPr="00B44E0C" w:rsidP="00B44E0C">
      <w:pPr>
        <w:pStyle w:val="ListBullet"/>
      </w:pPr>
      <w:r w:rsidRPr="00B44E0C">
        <w:t>explain how the hierarchy of control applies in the work area.</w:t>
      </w:r>
    </w:p>
    <w:p w:rsidR="00000000" w:rsidRPr="00B44E0C" w:rsidP="00B44E0C">
      <w:pPr>
        <w:pStyle w:val="AllowPageBreak"/>
      </w:pPr>
    </w:p>
    <w:p w:rsidR="00000000" w:rsidRPr="00B44E0C" w:rsidP="00B44E0C">
      <w:pPr>
        <w:pStyle w:val="Heading1"/>
      </w:pPr>
      <w:bookmarkStart w:id="11" w:name="O_646298"/>
      <w:bookmarkEnd w:id="11"/>
      <w:r w:rsidRPr="00B44E0C">
        <w:t>Assessment Conditions</w:t>
      </w:r>
    </w:p>
    <w:p w:rsidR="00000000" w:rsidRPr="00B44E0C" w:rsidP="004233E3">
      <w:pPr>
        <w:pStyle w:val="BodyText"/>
      </w:pPr>
      <w:r w:rsidRPr="00B44E0C">
        <w:t>Assessment must be conducted in a safe environment where evidence gathered demonstrates consistent performance of typical activities experienced b</w:t>
      </w:r>
      <w:r w:rsidRPr="00B44E0C">
        <w:t>y individuals carrying out work health and safety duties in the workplace and include access to:</w:t>
      </w:r>
    </w:p>
    <w:p w:rsidR="00000000" w:rsidRPr="00B44E0C" w:rsidP="00B44E0C">
      <w:pPr>
        <w:pStyle w:val="ListBullet"/>
      </w:pPr>
      <w:r w:rsidRPr="00B44E0C">
        <w:t>an actual workplace or simulated environment</w:t>
      </w:r>
    </w:p>
    <w:p w:rsidR="00000000" w:rsidRPr="00B44E0C" w:rsidP="00B44E0C">
      <w:pPr>
        <w:pStyle w:val="ListBullet"/>
      </w:pPr>
      <w:r w:rsidRPr="00B44E0C">
        <w:t>workplace equipment and resources</w:t>
      </w:r>
    </w:p>
    <w:p w:rsidR="00000000" w:rsidRPr="00B44E0C" w:rsidP="00B44E0C">
      <w:pPr>
        <w:pStyle w:val="ListBullet"/>
      </w:pPr>
      <w:r w:rsidRPr="00B44E0C">
        <w:t>examples of documents relating to workplace safety, hazard identification and r</w:t>
      </w:r>
      <w:r w:rsidRPr="00B44E0C">
        <w:t>isk assessment</w:t>
      </w:r>
    </w:p>
    <w:p w:rsidR="00000000" w:rsidRPr="00B44E0C" w:rsidP="00B44E0C">
      <w:pPr>
        <w:pStyle w:val="ListBullet"/>
      </w:pPr>
      <w:r w:rsidRPr="00B44E0C">
        <w:t>interaction with others.</w:t>
      </w:r>
    </w:p>
    <w:p w:rsidR="00000000" w:rsidRPr="00B44E0C" w:rsidP="00B44E0C">
      <w:pPr>
        <w:pStyle w:val="BodyText"/>
      </w:pPr>
    </w:p>
    <w:p w:rsidR="00000000" w:rsidRPr="00B44E0C" w:rsidP="004233E3">
      <w:pPr>
        <w:pStyle w:val="BodyText"/>
      </w:pPr>
      <w:r w:rsidRPr="00B44E0C">
        <w:t xml:space="preserve">Assessors must satisfy NVR/AQTF assessor requirements. </w:t>
      </w:r>
    </w:p>
    <w:p w:rsidR="00000000" w:rsidRPr="00B44E0C" w:rsidP="00B44E0C">
      <w:pPr>
        <w:pStyle w:val="Heading1"/>
      </w:pPr>
      <w:bookmarkStart w:id="12" w:name="O_646301"/>
      <w:bookmarkEnd w:id="12"/>
      <w:r w:rsidRPr="00B44E0C">
        <w:t>Links</w:t>
      </w:r>
    </w:p>
    <w:p w:rsidR="00000000" w:rsidRPr="00B44E0C" w:rsidP="004233E3">
      <w:pPr>
        <w:pStyle w:val="BodyText"/>
      </w:pPr>
      <w:r w:rsidRPr="00B44E0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201C8">
        <w:rPr>
          <w:rStyle w:val="Hyperlink"/>
        </w:rPr>
        <w:t>https://vetnet.gov.au/Pages/TrainingDocs.aspx?q=11ef6853-ceed-4ba7-9d87-4da407e23c10</w:t>
      </w:r>
      <w:r>
        <w:fldChar w:fldCharType="end"/>
      </w:r>
    </w:p>
    <w:p w:rsidR="00000000" w:rsidRPr="00B44E0C" w:rsidP="00B44E0C"/>
    <w:sectPr w:rsidSect="00B44E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rsidRPr="004233E3" w:rsidP="00423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E3" w:rsidP="00B44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33E3" w:rsidP="00B44E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233E3" w:rsidP="00B44E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rsidP="00B44E0C">
    <w:pPr>
      <w:pStyle w:val="Footer"/>
      <w:framePr w:wrap="around"/>
    </w:pPr>
    <w:r>
      <w:fldChar w:fldCharType="begin"/>
    </w:r>
    <w:r>
      <w:instrText xml:space="preserve"> DOCPROPERTY  Subject  \* MERGEFORMAT </w:instrText>
    </w:r>
    <w:r>
      <w:fldChar w:fldCharType="separate"/>
    </w:r>
    <w:r w:rsidR="004233E3">
      <w:t>Approved</w:t>
    </w:r>
    <w:r w:rsidR="004233E3">
      <w:fldChar w:fldCharType="end"/>
    </w:r>
    <w:r>
      <w:tab/>
      <w:t xml:space="preserve">Page </w:t>
    </w:r>
    <w:r>
      <w:fldChar w:fldCharType="begin"/>
    </w:r>
    <w:r>
      <w:instrText xml:space="preserve"> PAGE  \* Arabic  \* MERGEFORMAT </w:instrText>
    </w:r>
    <w:r>
      <w:fldChar w:fldCharType="separate"/>
    </w:r>
    <w:r w:rsidR="004233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3E3">
      <w:rPr>
        <w:noProof/>
      </w:rPr>
      <w:t>5</w:t>
    </w:r>
    <w:r>
      <w:rPr>
        <w:noProof/>
      </w:rPr>
      <w:fldChar w:fldCharType="end"/>
    </w:r>
  </w:p>
  <w:p w:rsidR="00B44E0C" w:rsidP="00B44E0C">
    <w:pPr>
      <w:pStyle w:val="Footer"/>
      <w:framePr w:wrap="around"/>
    </w:pPr>
    <w:r>
      <w:t xml:space="preserve">© Commonwealth of Australia, </w:t>
    </w:r>
    <w:r>
      <w:fldChar w:fldCharType="begin"/>
    </w:r>
    <w:r>
      <w:instrText xml:space="preserve"> DATE  \@ "yyyy"  \* MERGEFORMAT </w:instrText>
    </w:r>
    <w:r>
      <w:fldChar w:fldCharType="separate"/>
    </w:r>
    <w:r w:rsidR="004233E3">
      <w:rPr>
        <w:noProof/>
      </w:rPr>
      <w:t>2025</w:t>
    </w:r>
    <w:r>
      <w:fldChar w:fldCharType="end"/>
    </w:r>
    <w:r>
      <w:tab/>
    </w:r>
    <w:r>
      <w:fldChar w:fldCharType="begin"/>
    </w:r>
    <w:r>
      <w:instrText xml:space="preserve"> DOCPROPERTY  Author  \* MERGEFORMAT </w:instrText>
    </w:r>
    <w:r>
      <w:fldChar w:fldCharType="separate"/>
    </w:r>
    <w:r w:rsidR="004233E3">
      <w:t>Future Skills Organisation</w:t>
    </w:r>
    <w:r w:rsidR="004233E3">
      <w:fldChar w:fldCharType="end"/>
    </w:r>
  </w:p>
  <w:p w:rsidR="00B44E0C" w:rsidP="00B44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E0C" w:rsidRPr="004233E3" w:rsidP="00423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E3" w:rsidRPr="002D2AF8" w:rsidP="00B44E0C">
    <w:pPr>
      <w:pStyle w:val="Header"/>
      <w:framePr w:wrap="around"/>
    </w:pPr>
    <w:r>
      <w:fldChar w:fldCharType="begin"/>
    </w:r>
    <w:r>
      <w:instrText xml:space="preserve"> TITLE   \* MERGEFORMAT </w:instrText>
    </w:r>
    <w:r>
      <w:fldChar w:fldCharType="separate"/>
    </w:r>
    <w:r>
      <w:t>BSBWHS401 Implement and monitor WHS policies, procedures and programs to meet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3E3" w:rsidP="00B44E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0C" w:rsidRPr="002D2AF8" w:rsidP="00B44E0C">
    <w:pPr>
      <w:pStyle w:val="Header"/>
      <w:framePr w:wrap="around"/>
    </w:pPr>
    <w:r>
      <w:fldChar w:fldCharType="begin"/>
    </w:r>
    <w:r>
      <w:instrText xml:space="preserve"> TITLE   \* MERGEFORMAT </w:instrText>
    </w:r>
    <w:r>
      <w:fldChar w:fldCharType="separate"/>
    </w:r>
    <w:r w:rsidR="004233E3">
      <w:t>BSBWHS401 Implement and monitor WHS policies, procedures and programs to meet legislative requirements</w:t>
    </w:r>
    <w:r w:rsidR="004233E3">
      <w:fldChar w:fldCharType="end"/>
    </w:r>
    <w:r>
      <w:tab/>
      <w:t xml:space="preserve">Date this document was generated: </w:t>
    </w:r>
    <w:r>
      <w:fldChar w:fldCharType="begin"/>
    </w:r>
    <w:r>
      <w:instrText xml:space="preserve"> CREATEDATE  \@ "d MMMM yyyy"  \* MERGEFORMAT </w:instrText>
    </w:r>
    <w:r>
      <w:fldChar w:fldCharType="separate"/>
    </w:r>
    <w:r w:rsidR="004233E3">
      <w:rPr>
        <w:noProof/>
      </w:rPr>
      <w:t>2 March 2025</w:t>
    </w:r>
    <w:r>
      <w:fldChar w:fldCharType="end"/>
    </w:r>
  </w:p>
  <w:p w:rsidR="00B44E0C" w:rsidP="00B44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C0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F64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B8C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E0C"/>
    <w:pPr>
      <w:spacing w:before="360" w:after="60"/>
      <w:outlineLvl w:val="0"/>
    </w:pPr>
    <w:rPr>
      <w:sz w:val="32"/>
    </w:rPr>
  </w:style>
  <w:style w:type="paragraph" w:styleId="Heading2">
    <w:name w:val="heading 2"/>
    <w:basedOn w:val="HeadingBase"/>
    <w:next w:val="BodyText"/>
    <w:link w:val="Heading2Char"/>
    <w:qFormat/>
    <w:rsid w:val="00B44E0C"/>
    <w:pPr>
      <w:keepLines/>
      <w:spacing w:before="240" w:after="120"/>
      <w:outlineLvl w:val="1"/>
    </w:pPr>
    <w:rPr>
      <w:sz w:val="28"/>
      <w:szCs w:val="40"/>
    </w:rPr>
  </w:style>
  <w:style w:type="paragraph" w:styleId="Heading3">
    <w:name w:val="heading 3"/>
    <w:basedOn w:val="HeadingBase"/>
    <w:next w:val="BodyText"/>
    <w:link w:val="Heading3Char"/>
    <w:qFormat/>
    <w:rsid w:val="00B44E0C"/>
    <w:pPr>
      <w:spacing w:before="180" w:after="120"/>
      <w:outlineLvl w:val="2"/>
    </w:pPr>
    <w:rPr>
      <w:spacing w:val="-10"/>
      <w:kern w:val="32"/>
    </w:rPr>
  </w:style>
  <w:style w:type="paragraph" w:styleId="Heading4">
    <w:name w:val="heading 4"/>
    <w:basedOn w:val="HeadingBase"/>
    <w:next w:val="BodyText"/>
    <w:link w:val="Heading4Char"/>
    <w:qFormat/>
    <w:rsid w:val="00B44E0C"/>
    <w:pPr>
      <w:spacing w:before="160" w:after="120"/>
      <w:outlineLvl w:val="3"/>
    </w:pPr>
    <w:rPr>
      <w:sz w:val="22"/>
    </w:rPr>
  </w:style>
  <w:style w:type="paragraph" w:styleId="Heading5">
    <w:name w:val="heading 5"/>
    <w:basedOn w:val="HeadingBase"/>
    <w:next w:val="Normal"/>
    <w:link w:val="Heading5Char"/>
    <w:qFormat/>
    <w:rsid w:val="00B44E0C"/>
    <w:pPr>
      <w:spacing w:before="80"/>
      <w:outlineLvl w:val="4"/>
    </w:pPr>
    <w:rPr>
      <w:color w:val="918585"/>
      <w:sz w:val="20"/>
    </w:rPr>
  </w:style>
  <w:style w:type="paragraph" w:styleId="Heading6">
    <w:name w:val="heading 6"/>
    <w:basedOn w:val="HeadingBase"/>
    <w:next w:val="Normal"/>
    <w:link w:val="Heading6Char"/>
    <w:qFormat/>
    <w:rsid w:val="00B44E0C"/>
    <w:pPr>
      <w:spacing w:before="60"/>
      <w:outlineLvl w:val="5"/>
    </w:pPr>
    <w:rPr>
      <w:color w:val="918585"/>
      <w:sz w:val="20"/>
    </w:rPr>
  </w:style>
  <w:style w:type="paragraph" w:styleId="Heading7">
    <w:name w:val="heading 7"/>
    <w:basedOn w:val="Normal"/>
    <w:next w:val="Normal"/>
    <w:link w:val="Heading7Char"/>
    <w:qFormat/>
    <w:rsid w:val="00B44E0C"/>
    <w:pPr>
      <w:ind w:left="720"/>
      <w:outlineLvl w:val="6"/>
    </w:pPr>
    <w:rPr>
      <w:i/>
    </w:rPr>
  </w:style>
  <w:style w:type="paragraph" w:styleId="Heading8">
    <w:name w:val="heading 8"/>
    <w:basedOn w:val="Normal"/>
    <w:next w:val="Normal"/>
    <w:link w:val="Heading8Char"/>
    <w:qFormat/>
    <w:rsid w:val="00B44E0C"/>
    <w:pPr>
      <w:ind w:left="720"/>
      <w:outlineLvl w:val="7"/>
    </w:pPr>
    <w:rPr>
      <w:i/>
    </w:rPr>
  </w:style>
  <w:style w:type="paragraph" w:styleId="Heading9">
    <w:name w:val="heading 9"/>
    <w:basedOn w:val="Normal"/>
    <w:next w:val="Normal"/>
    <w:link w:val="Heading9Char"/>
    <w:qFormat/>
    <w:rsid w:val="00B44E0C"/>
    <w:pPr>
      <w:ind w:left="720"/>
      <w:outlineLvl w:val="8"/>
    </w:pPr>
    <w:rPr>
      <w:i/>
    </w:rPr>
  </w:style>
  <w:style w:type="character" w:default="1" w:styleId="DefaultParagraphFont">
    <w:name w:val="Default Paragraph Font"/>
    <w:uiPriority w:val="1"/>
    <w:unhideWhenUsed/>
    <w:rsid w:val="00B44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E0C"/>
  </w:style>
  <w:style w:type="character" w:customStyle="1" w:styleId="Heading1Char">
    <w:name w:val="Heading 1 Char"/>
    <w:basedOn w:val="DefaultParagraphFont"/>
    <w:link w:val="Heading1"/>
    <w:rsid w:val="00B44E0C"/>
    <w:rPr>
      <w:rFonts w:ascii="Times New Roman" w:eastAsia="Times New Roman" w:hAnsi="Times New Roman" w:cs="Times New Roman"/>
      <w:b/>
      <w:sz w:val="32"/>
      <w:szCs w:val="20"/>
      <w:lang w:eastAsia="en-US"/>
    </w:rPr>
  </w:style>
  <w:style w:type="paragraph" w:styleId="BodyText">
    <w:name w:val="Body Text"/>
    <w:basedOn w:val="Normal"/>
    <w:link w:val="BodyTextChar"/>
    <w:rsid w:val="00B44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E0C"/>
    <w:rPr>
      <w:rFonts w:ascii="Times New Roman" w:eastAsia="Times New Roman" w:hAnsi="Times New Roman" w:cs="Times New Roman"/>
      <w:sz w:val="24"/>
      <w:lang w:eastAsia="en-US"/>
    </w:rPr>
  </w:style>
  <w:style w:type="paragraph" w:styleId="ListBullet">
    <w:name w:val="List Bullet"/>
    <w:basedOn w:val="List"/>
    <w:rsid w:val="00B44E0C"/>
    <w:pPr>
      <w:numPr>
        <w:numId w:val="12"/>
      </w:numPr>
      <w:tabs>
        <w:tab w:val="clear" w:pos="340"/>
      </w:tabs>
      <w:spacing w:before="40" w:after="40"/>
    </w:pPr>
  </w:style>
  <w:style w:type="character" w:customStyle="1" w:styleId="SpecialBold">
    <w:name w:val="Special Bold"/>
    <w:basedOn w:val="DefaultParagraphFont"/>
    <w:rsid w:val="00B44E0C"/>
    <w:rPr>
      <w:b/>
      <w:spacing w:val="0"/>
    </w:rPr>
  </w:style>
  <w:style w:type="paragraph" w:styleId="ListBullet2">
    <w:name w:val="List Bullet 2"/>
    <w:basedOn w:val="List2"/>
    <w:rsid w:val="00B44E0C"/>
    <w:pPr>
      <w:numPr>
        <w:numId w:val="13"/>
      </w:numPr>
      <w:tabs>
        <w:tab w:val="clear" w:pos="680"/>
      </w:tabs>
    </w:pPr>
  </w:style>
  <w:style w:type="character" w:styleId="Emphasis">
    <w:name w:val="Emphasis"/>
    <w:basedOn w:val="DefaultParagraphFont"/>
    <w:qFormat/>
    <w:rsid w:val="00B44E0C"/>
    <w:rPr>
      <w:i/>
    </w:rPr>
  </w:style>
  <w:style w:type="paragraph" w:customStyle="1" w:styleId="SuperHeading">
    <w:name w:val="SuperHeading"/>
    <w:basedOn w:val="Normal"/>
    <w:rsid w:val="00B44E0C"/>
    <w:pPr>
      <w:spacing w:before="240" w:after="120"/>
      <w:outlineLvl w:val="0"/>
    </w:pPr>
    <w:rPr>
      <w:rFonts w:ascii="Times New Roman" w:hAnsi="Times New Roman"/>
      <w:b/>
      <w:sz w:val="32"/>
    </w:rPr>
  </w:style>
  <w:style w:type="paragraph" w:customStyle="1" w:styleId="AllowPageBreak">
    <w:name w:val="AllowPageBreak"/>
    <w:rsid w:val="00B44E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E0C"/>
    <w:rPr>
      <w:rFonts w:ascii="Courier New" w:eastAsia="Times New Roman" w:hAnsi="Courier New" w:cs="Times New Roman"/>
      <w:i/>
      <w:szCs w:val="20"/>
      <w:lang w:eastAsia="en-US"/>
    </w:rPr>
  </w:style>
  <w:style w:type="paragraph" w:customStyle="1" w:styleId="HeadingBase">
    <w:name w:val="Heading Base"/>
    <w:rsid w:val="00B44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E0C"/>
    <w:pPr>
      <w:tabs>
        <w:tab w:val="right" w:leader="dot" w:pos="9072"/>
      </w:tabs>
      <w:ind w:left="567"/>
    </w:pPr>
    <w:rPr>
      <w:szCs w:val="22"/>
    </w:rPr>
  </w:style>
  <w:style w:type="paragraph" w:customStyle="1" w:styleId="TOCBase">
    <w:name w:val="TOC Base"/>
    <w:rsid w:val="00B44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E0C"/>
    <w:pPr>
      <w:tabs>
        <w:tab w:val="right" w:leader="dot" w:pos="9072"/>
      </w:tabs>
      <w:spacing w:before="40" w:after="40"/>
      <w:ind w:left="284"/>
    </w:pPr>
    <w:rPr>
      <w:rFonts w:ascii="Times New Roman" w:hAnsi="Times New Roman"/>
    </w:rPr>
  </w:style>
  <w:style w:type="paragraph" w:styleId="TOC1">
    <w:name w:val="toc 1"/>
    <w:basedOn w:val="TOCBase"/>
    <w:next w:val="Normal"/>
    <w:rsid w:val="00B44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E0C"/>
    <w:rPr>
      <w:rFonts w:ascii="Times New Roman" w:eastAsia="Times New Roman" w:hAnsi="Times New Roman" w:cs="Times New Roman"/>
      <w:sz w:val="16"/>
      <w:lang w:eastAsia="en-US"/>
    </w:rPr>
  </w:style>
  <w:style w:type="paragraph" w:styleId="Title">
    <w:name w:val="Title"/>
    <w:basedOn w:val="HeadingBase"/>
    <w:link w:val="TitleChar"/>
    <w:qFormat/>
    <w:rsid w:val="00B44E0C"/>
    <w:pPr>
      <w:spacing w:before="5040"/>
      <w:jc w:val="center"/>
    </w:pPr>
    <w:rPr>
      <w:sz w:val="48"/>
      <w:szCs w:val="72"/>
      <w:lang w:val="en-US"/>
    </w:rPr>
  </w:style>
  <w:style w:type="character" w:customStyle="1" w:styleId="TitleChar">
    <w:name w:val="Title Char"/>
    <w:basedOn w:val="DefaultParagraphFont"/>
    <w:link w:val="Title"/>
    <w:rsid w:val="00B44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E0C"/>
    <w:pPr>
      <w:tabs>
        <w:tab w:val="left" w:pos="3600"/>
        <w:tab w:val="left" w:pos="3958"/>
      </w:tabs>
    </w:pPr>
  </w:style>
  <w:style w:type="paragraph" w:styleId="List">
    <w:name w:val="List"/>
    <w:basedOn w:val="BodyText"/>
    <w:next w:val="BodyText"/>
    <w:rsid w:val="00B44E0C"/>
    <w:pPr>
      <w:tabs>
        <w:tab w:val="left" w:pos="340"/>
      </w:tabs>
      <w:spacing w:before="60" w:after="60"/>
      <w:ind w:left="340" w:hanging="340"/>
    </w:pPr>
  </w:style>
  <w:style w:type="paragraph" w:customStyle="1" w:styleId="Note">
    <w:name w:val="Note"/>
    <w:basedOn w:val="BodyText"/>
    <w:rsid w:val="00B44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E0C"/>
    <w:pPr>
      <w:framePr w:wrap="auto" w:hAnchor="text" w:y="6049"/>
    </w:pPr>
    <w:rPr>
      <w:color w:val="000000"/>
      <w:sz w:val="40"/>
    </w:rPr>
  </w:style>
  <w:style w:type="paragraph" w:customStyle="1" w:styleId="TOCTitle">
    <w:name w:val="TOCTitle"/>
    <w:basedOn w:val="Heading1"/>
    <w:rsid w:val="00B44E0C"/>
    <w:pPr>
      <w:spacing w:after="240"/>
      <w:jc w:val="center"/>
      <w:outlineLvl w:val="9"/>
    </w:pPr>
    <w:rPr>
      <w:caps/>
    </w:rPr>
  </w:style>
  <w:style w:type="paragraph" w:customStyle="1" w:styleId="Version">
    <w:name w:val="Version"/>
    <w:rsid w:val="00B44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E0C"/>
    <w:pPr>
      <w:keepNext w:val="0"/>
      <w:tabs>
        <w:tab w:val="right" w:pos="4176"/>
      </w:tabs>
      <w:ind w:left="198" w:hanging="198"/>
    </w:pPr>
    <w:rPr>
      <w:rFonts w:ascii="Garamond" w:hAnsi="Garamond"/>
    </w:rPr>
  </w:style>
  <w:style w:type="paragraph" w:styleId="IndexHeading">
    <w:name w:val="index heading"/>
    <w:basedOn w:val="Normal"/>
    <w:next w:val="Index1"/>
    <w:semiHidden/>
    <w:rsid w:val="00B44E0C"/>
    <w:pPr>
      <w:spacing w:before="120" w:after="120"/>
    </w:pPr>
    <w:rPr>
      <w:rFonts w:ascii="Arial" w:hAnsi="Arial"/>
      <w:b/>
      <w:color w:val="918585"/>
      <w:sz w:val="24"/>
    </w:rPr>
  </w:style>
  <w:style w:type="paragraph" w:styleId="Header">
    <w:name w:val="header"/>
    <w:basedOn w:val="Normal"/>
    <w:link w:val="HeaderChar"/>
    <w:rsid w:val="00B44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E0C"/>
    <w:rPr>
      <w:rFonts w:ascii="Times New Roman" w:eastAsia="Times New Roman" w:hAnsi="Times New Roman" w:cs="Times New Roman"/>
      <w:sz w:val="16"/>
      <w:szCs w:val="20"/>
      <w:lang w:val="en-GB" w:eastAsia="en-US"/>
    </w:rPr>
  </w:style>
  <w:style w:type="paragraph" w:customStyle="1" w:styleId="Chapter">
    <w:name w:val="Chapter"/>
    <w:basedOn w:val="Normal"/>
    <w:rsid w:val="00B44E0C"/>
    <w:pPr>
      <w:spacing w:before="240"/>
    </w:pPr>
    <w:rPr>
      <w:rFonts w:ascii="Times New Roman" w:hAnsi="Times New Roman"/>
      <w:smallCaps/>
      <w:spacing w:val="80"/>
      <w:sz w:val="28"/>
    </w:rPr>
  </w:style>
  <w:style w:type="paragraph" w:customStyle="1" w:styleId="InChapter">
    <w:name w:val="InChapter"/>
    <w:basedOn w:val="Heading3"/>
    <w:rsid w:val="00B44E0C"/>
    <w:pPr>
      <w:spacing w:after="240"/>
      <w:outlineLvl w:val="9"/>
    </w:pPr>
    <w:rPr>
      <w:noProof/>
    </w:rPr>
  </w:style>
  <w:style w:type="paragraph" w:styleId="Index2">
    <w:name w:val="index 2"/>
    <w:basedOn w:val="Normal"/>
    <w:next w:val="Normal"/>
    <w:semiHidden/>
    <w:rsid w:val="00B44E0C"/>
    <w:pPr>
      <w:tabs>
        <w:tab w:val="right" w:pos="4176"/>
      </w:tabs>
      <w:ind w:left="568" w:hanging="284"/>
    </w:pPr>
    <w:rPr>
      <w:rFonts w:ascii="Garamond" w:hAnsi="Garamond"/>
    </w:rPr>
  </w:style>
  <w:style w:type="paragraph" w:customStyle="1" w:styleId="Byline">
    <w:name w:val="Byline"/>
    <w:rsid w:val="00B44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E0C"/>
    <w:pPr>
      <w:tabs>
        <w:tab w:val="clear" w:pos="3600"/>
        <w:tab w:val="clear" w:pos="3958"/>
      </w:tabs>
      <w:jc w:val="right"/>
    </w:pPr>
  </w:style>
  <w:style w:type="paragraph" w:styleId="Caption">
    <w:name w:val="caption"/>
    <w:basedOn w:val="BodyText"/>
    <w:next w:val="Normal"/>
    <w:qFormat/>
    <w:rsid w:val="00B44E0C"/>
    <w:pPr>
      <w:framePr w:w="2268" w:hSpace="181" w:vSpace="181" w:wrap="around" w:vAnchor="text" w:hAnchor="page" w:x="1135" w:y="285" w:anchorLock="1"/>
    </w:pPr>
    <w:rPr>
      <w:i/>
    </w:rPr>
  </w:style>
  <w:style w:type="paragraph" w:customStyle="1" w:styleId="MiniTOCTitle">
    <w:name w:val="MiniTOCTitle"/>
    <w:basedOn w:val="Heading4"/>
    <w:rsid w:val="00B44E0C"/>
    <w:pPr>
      <w:spacing w:before="240"/>
      <w:outlineLvl w:val="9"/>
    </w:pPr>
    <w:rPr>
      <w:noProof/>
      <w:sz w:val="24"/>
    </w:rPr>
  </w:style>
  <w:style w:type="paragraph" w:customStyle="1" w:styleId="MiniTOCItem">
    <w:name w:val="MiniTOCItem"/>
    <w:basedOn w:val="ListBullet"/>
    <w:rsid w:val="00B44E0C"/>
    <w:pPr>
      <w:numPr>
        <w:numId w:val="0"/>
      </w:numPr>
      <w:tabs>
        <w:tab w:val="right" w:leader="dot" w:pos="6521"/>
      </w:tabs>
      <w:spacing w:before="0" w:after="0"/>
    </w:pPr>
  </w:style>
  <w:style w:type="paragraph" w:customStyle="1" w:styleId="TOFTitle">
    <w:name w:val="TOFTitle"/>
    <w:basedOn w:val="TOCTitle"/>
    <w:rsid w:val="00B44E0C"/>
  </w:style>
  <w:style w:type="paragraph" w:styleId="TableofFigures">
    <w:name w:val="table of figures"/>
    <w:basedOn w:val="Normal"/>
    <w:next w:val="Normal"/>
    <w:semiHidden/>
    <w:rsid w:val="00B44E0C"/>
    <w:pPr>
      <w:tabs>
        <w:tab w:val="right" w:leader="dot" w:pos="9072"/>
      </w:tabs>
      <w:ind w:left="970" w:hanging="403"/>
    </w:pPr>
    <w:rPr>
      <w:rFonts w:ascii="Times New Roman" w:hAnsi="Times New Roman"/>
      <w:b/>
    </w:rPr>
  </w:style>
  <w:style w:type="paragraph" w:styleId="ListNumber">
    <w:name w:val="List Number"/>
    <w:basedOn w:val="List"/>
    <w:rsid w:val="00B44E0C"/>
    <w:pPr>
      <w:numPr>
        <w:numId w:val="15"/>
      </w:numPr>
      <w:tabs>
        <w:tab w:val="clear" w:pos="340"/>
      </w:tabs>
    </w:pPr>
  </w:style>
  <w:style w:type="character" w:customStyle="1" w:styleId="WingdingSymbols">
    <w:name w:val="Wingding Symbols"/>
    <w:rsid w:val="00B44E0C"/>
    <w:rPr>
      <w:rFonts w:ascii="Wingdings" w:hAnsi="Wingdings"/>
    </w:rPr>
  </w:style>
  <w:style w:type="paragraph" w:customStyle="1" w:styleId="TableHeading">
    <w:name w:val="Table Heading"/>
    <w:basedOn w:val="HeadingBase"/>
    <w:rsid w:val="00B44E0C"/>
    <w:pPr>
      <w:keepLines/>
      <w:pBdr>
        <w:bottom w:val="single" w:sz="6" w:space="1" w:color="918585"/>
      </w:pBdr>
      <w:spacing w:before="240"/>
    </w:pPr>
  </w:style>
  <w:style w:type="character" w:customStyle="1" w:styleId="HotSpot">
    <w:name w:val="HotSpot"/>
    <w:rsid w:val="00B44E0C"/>
    <w:rPr>
      <w:color w:val="0033CC"/>
      <w:u w:val="none"/>
    </w:rPr>
  </w:style>
  <w:style w:type="paragraph" w:customStyle="1" w:styleId="BodyTextRight">
    <w:name w:val="Body Text Right"/>
    <w:basedOn w:val="BodyText"/>
    <w:rsid w:val="00B44E0C"/>
    <w:pPr>
      <w:spacing w:before="0" w:after="0"/>
      <w:jc w:val="right"/>
    </w:pPr>
  </w:style>
  <w:style w:type="paragraph" w:styleId="Index3">
    <w:name w:val="index 3"/>
    <w:basedOn w:val="ListNumber2"/>
    <w:next w:val="Normal"/>
    <w:semiHidden/>
    <w:rsid w:val="00B44E0C"/>
    <w:pPr>
      <w:numPr>
        <w:numId w:val="0"/>
      </w:numPr>
      <w:tabs>
        <w:tab w:val="right" w:leader="dot" w:pos="4176"/>
      </w:tabs>
    </w:pPr>
  </w:style>
  <w:style w:type="paragraph" w:styleId="ListNumber2">
    <w:name w:val="List Number 2"/>
    <w:basedOn w:val="List2"/>
    <w:rsid w:val="00B44E0C"/>
    <w:pPr>
      <w:numPr>
        <w:numId w:val="10"/>
      </w:numPr>
      <w:tabs>
        <w:tab w:val="clear" w:pos="1060"/>
      </w:tabs>
    </w:pPr>
  </w:style>
  <w:style w:type="paragraph" w:customStyle="1" w:styleId="MarginNote">
    <w:name w:val="Margin Note"/>
    <w:basedOn w:val="BodyText"/>
    <w:rsid w:val="00B44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E0C"/>
    <w:rPr>
      <w:sz w:val="32"/>
    </w:rPr>
  </w:style>
  <w:style w:type="paragraph" w:customStyle="1" w:styleId="HeadingProcedure">
    <w:name w:val="Heading Procedure"/>
    <w:basedOn w:val="HeadingBase"/>
    <w:next w:val="Normal"/>
    <w:rsid w:val="00B44E0C"/>
    <w:pPr>
      <w:tabs>
        <w:tab w:val="left" w:pos="0"/>
      </w:tabs>
      <w:spacing w:before="120" w:after="60"/>
    </w:pPr>
    <w:rPr>
      <w:i/>
      <w:color w:val="918585"/>
      <w:sz w:val="22"/>
    </w:rPr>
  </w:style>
  <w:style w:type="paragraph" w:customStyle="1" w:styleId="TableBodyText">
    <w:name w:val="Table Body Text"/>
    <w:basedOn w:val="BodyText"/>
    <w:rsid w:val="00B44E0C"/>
    <w:pPr>
      <w:spacing w:before="60" w:after="60"/>
    </w:pPr>
  </w:style>
  <w:style w:type="paragraph" w:styleId="ListContinue">
    <w:name w:val="List Continue"/>
    <w:basedOn w:val="List"/>
    <w:rsid w:val="00B44E0C"/>
    <w:pPr>
      <w:ind w:firstLine="0"/>
    </w:pPr>
  </w:style>
  <w:style w:type="paragraph" w:customStyle="1" w:styleId="ListNote">
    <w:name w:val="List Note"/>
    <w:basedOn w:val="List"/>
    <w:rsid w:val="00B44E0C"/>
    <w:pPr>
      <w:pBdr>
        <w:top w:val="single" w:sz="6" w:space="2" w:color="918585"/>
        <w:bottom w:val="single" w:sz="6" w:space="2" w:color="918585"/>
      </w:pBdr>
      <w:tabs>
        <w:tab w:val="left" w:pos="1021"/>
      </w:tabs>
      <w:ind w:firstLine="0"/>
    </w:pPr>
  </w:style>
  <w:style w:type="paragraph" w:customStyle="1" w:styleId="Warning">
    <w:name w:val="Warning"/>
    <w:basedOn w:val="BodyText"/>
    <w:rsid w:val="00B44E0C"/>
    <w:pPr>
      <w:shd w:val="clear" w:color="auto" w:fill="D9D9D9"/>
      <w:tabs>
        <w:tab w:val="left" w:pos="992"/>
      </w:tabs>
      <w:ind w:left="119" w:right="119"/>
    </w:pPr>
    <w:rPr>
      <w:sz w:val="20"/>
    </w:rPr>
  </w:style>
  <w:style w:type="paragraph" w:customStyle="1" w:styleId="MarginIcons">
    <w:name w:val="Margin Icons"/>
    <w:basedOn w:val="BodyText"/>
    <w:rsid w:val="00B44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E0C"/>
    <w:rPr>
      <w:rFonts w:ascii="Courier New" w:hAnsi="Courier New"/>
    </w:rPr>
  </w:style>
  <w:style w:type="paragraph" w:customStyle="1" w:styleId="NoteBullet">
    <w:name w:val="Note Bullet"/>
    <w:basedOn w:val="Note"/>
    <w:rsid w:val="00B44E0C"/>
    <w:pPr>
      <w:tabs>
        <w:tab w:val="clear" w:pos="680"/>
      </w:tabs>
      <w:spacing w:before="60" w:after="60"/>
    </w:pPr>
  </w:style>
  <w:style w:type="paragraph" w:customStyle="1" w:styleId="SubHeading2">
    <w:name w:val="SubHeading2"/>
    <w:basedOn w:val="HeadingBase"/>
    <w:rsid w:val="00B44E0C"/>
    <w:pPr>
      <w:spacing w:before="240" w:after="60"/>
    </w:pPr>
    <w:rPr>
      <w:sz w:val="20"/>
    </w:rPr>
  </w:style>
  <w:style w:type="paragraph" w:customStyle="1" w:styleId="SubHeading1">
    <w:name w:val="SubHeading1"/>
    <w:basedOn w:val="HeadingBase"/>
    <w:rsid w:val="00B44E0C"/>
    <w:pPr>
      <w:spacing w:before="240" w:after="60"/>
    </w:pPr>
    <w:rPr>
      <w:color w:val="918585"/>
      <w:sz w:val="22"/>
    </w:rPr>
  </w:style>
  <w:style w:type="paragraph" w:customStyle="1" w:styleId="SideHeading">
    <w:name w:val="Side Heading"/>
    <w:basedOn w:val="HeadingBase"/>
    <w:rsid w:val="00B44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E0C"/>
    <w:pPr>
      <w:tabs>
        <w:tab w:val="num" w:pos="360"/>
      </w:tabs>
    </w:pPr>
  </w:style>
  <w:style w:type="paragraph" w:styleId="PlainText">
    <w:name w:val="Plain Text"/>
    <w:basedOn w:val="Normal"/>
    <w:link w:val="PlainTextChar"/>
    <w:rsid w:val="00B44E0C"/>
    <w:rPr>
      <w:sz w:val="20"/>
    </w:rPr>
  </w:style>
  <w:style w:type="character" w:customStyle="1" w:styleId="PlainTextChar">
    <w:name w:val="Plain Text Char"/>
    <w:basedOn w:val="DefaultParagraphFont"/>
    <w:link w:val="PlainText"/>
    <w:rsid w:val="00B44E0C"/>
    <w:rPr>
      <w:rFonts w:ascii="Courier New" w:eastAsia="Times New Roman" w:hAnsi="Courier New" w:cs="Times New Roman"/>
      <w:sz w:val="20"/>
      <w:szCs w:val="20"/>
      <w:lang w:eastAsia="en-US"/>
    </w:rPr>
  </w:style>
  <w:style w:type="character" w:customStyle="1" w:styleId="MenuOption">
    <w:name w:val="Menu Option"/>
    <w:basedOn w:val="DefaultParagraphFont"/>
    <w:rsid w:val="00B44E0C"/>
    <w:rPr>
      <w:b/>
      <w:smallCaps/>
    </w:rPr>
  </w:style>
  <w:style w:type="paragraph" w:customStyle="1" w:styleId="TableListNumber">
    <w:name w:val="Table List Number"/>
    <w:basedOn w:val="ListNumber"/>
    <w:rsid w:val="00B44E0C"/>
    <w:pPr>
      <w:numPr>
        <w:numId w:val="0"/>
      </w:numPr>
    </w:pPr>
  </w:style>
  <w:style w:type="paragraph" w:styleId="TOC4">
    <w:name w:val="toc 4"/>
    <w:basedOn w:val="TOCBase"/>
    <w:next w:val="Normal"/>
    <w:semiHidden/>
    <w:rsid w:val="00B44E0C"/>
    <w:pPr>
      <w:tabs>
        <w:tab w:val="right" w:leader="dot" w:pos="9071"/>
      </w:tabs>
      <w:ind w:left="1701"/>
    </w:pPr>
  </w:style>
  <w:style w:type="paragraph" w:customStyle="1" w:styleId="ListAlpha">
    <w:name w:val="List Alpha"/>
    <w:basedOn w:val="List"/>
    <w:rsid w:val="00B44E0C"/>
    <w:pPr>
      <w:numPr>
        <w:numId w:val="9"/>
      </w:numPr>
    </w:pPr>
  </w:style>
  <w:style w:type="paragraph" w:customStyle="1" w:styleId="ListAlpha2">
    <w:name w:val="List Alpha 2"/>
    <w:basedOn w:val="List2"/>
    <w:rsid w:val="00B44E0C"/>
    <w:pPr>
      <w:numPr>
        <w:numId w:val="8"/>
      </w:numPr>
    </w:pPr>
  </w:style>
  <w:style w:type="paragraph" w:styleId="List2">
    <w:name w:val="List 2"/>
    <w:basedOn w:val="BodyText"/>
    <w:rsid w:val="00B44E0C"/>
    <w:pPr>
      <w:tabs>
        <w:tab w:val="left" w:pos="680"/>
      </w:tabs>
      <w:spacing w:before="60" w:after="60"/>
      <w:ind w:left="680" w:hanging="340"/>
    </w:pPr>
  </w:style>
  <w:style w:type="paragraph" w:styleId="List3">
    <w:name w:val="List 3"/>
    <w:basedOn w:val="BodyText"/>
    <w:rsid w:val="00B44E0C"/>
    <w:pPr>
      <w:tabs>
        <w:tab w:val="left" w:pos="1021"/>
      </w:tabs>
      <w:spacing w:before="60" w:after="60"/>
      <w:ind w:left="1020" w:hanging="340"/>
    </w:pPr>
  </w:style>
  <w:style w:type="paragraph" w:styleId="List4">
    <w:name w:val="List 4"/>
    <w:basedOn w:val="BodyText"/>
    <w:rsid w:val="00B44E0C"/>
    <w:pPr>
      <w:tabs>
        <w:tab w:val="left" w:pos="1361"/>
      </w:tabs>
      <w:spacing w:before="60" w:after="60"/>
      <w:ind w:left="1361" w:hanging="340"/>
    </w:pPr>
  </w:style>
  <w:style w:type="paragraph" w:styleId="List5">
    <w:name w:val="List 5"/>
    <w:basedOn w:val="BodyText"/>
    <w:rsid w:val="00B44E0C"/>
    <w:pPr>
      <w:tabs>
        <w:tab w:val="left" w:pos="1701"/>
      </w:tabs>
      <w:spacing w:before="60" w:after="60"/>
      <w:ind w:left="1701" w:hanging="340"/>
    </w:pPr>
  </w:style>
  <w:style w:type="paragraph" w:styleId="ListBullet3">
    <w:name w:val="List Bullet 3"/>
    <w:basedOn w:val="List3"/>
    <w:rsid w:val="00B44E0C"/>
    <w:pPr>
      <w:numPr>
        <w:numId w:val="14"/>
      </w:numPr>
      <w:tabs>
        <w:tab w:val="clear" w:pos="1021"/>
      </w:tabs>
      <w:ind w:left="1037" w:hanging="357"/>
    </w:pPr>
  </w:style>
  <w:style w:type="paragraph" w:styleId="ListBullet4">
    <w:name w:val="List Bullet 4"/>
    <w:basedOn w:val="List4"/>
    <w:rsid w:val="00B44E0C"/>
    <w:pPr>
      <w:numPr>
        <w:numId w:val="3"/>
      </w:numPr>
      <w:tabs>
        <w:tab w:val="clear" w:pos="1361"/>
      </w:tabs>
    </w:pPr>
  </w:style>
  <w:style w:type="paragraph" w:styleId="ListBullet5">
    <w:name w:val="List Bullet 5"/>
    <w:basedOn w:val="List5"/>
    <w:rsid w:val="00B44E0C"/>
    <w:pPr>
      <w:numPr>
        <w:numId w:val="4"/>
      </w:numPr>
    </w:pPr>
  </w:style>
  <w:style w:type="paragraph" w:styleId="ListContinue2">
    <w:name w:val="List Continue 2"/>
    <w:basedOn w:val="List2"/>
    <w:rsid w:val="00B44E0C"/>
    <w:pPr>
      <w:ind w:firstLine="0"/>
    </w:pPr>
  </w:style>
  <w:style w:type="paragraph" w:styleId="ListContinue3">
    <w:name w:val="List Continue 3"/>
    <w:basedOn w:val="List3"/>
    <w:rsid w:val="00B44E0C"/>
    <w:pPr>
      <w:ind w:left="1021" w:firstLine="0"/>
    </w:pPr>
  </w:style>
  <w:style w:type="paragraph" w:styleId="ListContinue4">
    <w:name w:val="List Continue 4"/>
    <w:basedOn w:val="List4"/>
    <w:rsid w:val="00B44E0C"/>
    <w:pPr>
      <w:ind w:firstLine="0"/>
    </w:pPr>
  </w:style>
  <w:style w:type="paragraph" w:styleId="ListContinue5">
    <w:name w:val="List Continue 5"/>
    <w:basedOn w:val="List5"/>
    <w:rsid w:val="00B44E0C"/>
    <w:pPr>
      <w:ind w:firstLine="0"/>
    </w:pPr>
  </w:style>
  <w:style w:type="paragraph" w:styleId="ListNumber3">
    <w:name w:val="List Number 3"/>
    <w:basedOn w:val="List3"/>
    <w:rsid w:val="00B44E0C"/>
    <w:pPr>
      <w:numPr>
        <w:numId w:val="5"/>
      </w:numPr>
    </w:pPr>
  </w:style>
  <w:style w:type="paragraph" w:styleId="ListNumber4">
    <w:name w:val="List Number 4"/>
    <w:basedOn w:val="List4"/>
    <w:rsid w:val="00B44E0C"/>
    <w:pPr>
      <w:numPr>
        <w:numId w:val="6"/>
      </w:numPr>
    </w:pPr>
  </w:style>
  <w:style w:type="paragraph" w:styleId="ListNumber5">
    <w:name w:val="List Number 5"/>
    <w:basedOn w:val="List5"/>
    <w:rsid w:val="00B44E0C"/>
    <w:pPr>
      <w:numPr>
        <w:numId w:val="7"/>
      </w:numPr>
    </w:pPr>
  </w:style>
  <w:style w:type="paragraph" w:styleId="BlockText">
    <w:name w:val="Block Text"/>
    <w:basedOn w:val="Normal"/>
    <w:rsid w:val="00B44E0C"/>
    <w:pPr>
      <w:spacing w:after="120"/>
      <w:ind w:left="1440" w:right="1440"/>
    </w:pPr>
  </w:style>
  <w:style w:type="character" w:customStyle="1" w:styleId="Subscript">
    <w:name w:val="Subscript"/>
    <w:basedOn w:val="DefaultParagraphFont"/>
    <w:rsid w:val="00B44E0C"/>
    <w:rPr>
      <w:sz w:val="16"/>
      <w:vertAlign w:val="subscript"/>
    </w:rPr>
  </w:style>
  <w:style w:type="character" w:customStyle="1" w:styleId="Superscript">
    <w:name w:val="Superscript"/>
    <w:basedOn w:val="DefaultParagraphFont"/>
    <w:rsid w:val="00B44E0C"/>
    <w:rPr>
      <w:sz w:val="16"/>
      <w:vertAlign w:val="superscript"/>
    </w:rPr>
  </w:style>
  <w:style w:type="character" w:customStyle="1" w:styleId="Symbols">
    <w:name w:val="Symbols"/>
    <w:basedOn w:val="DefaultParagraphFont"/>
    <w:rsid w:val="00B44E0C"/>
    <w:rPr>
      <w:rFonts w:ascii="Symbol" w:hAnsi="Symbol"/>
    </w:rPr>
  </w:style>
  <w:style w:type="character" w:customStyle="1" w:styleId="MenuOptions">
    <w:name w:val="Menu Options"/>
    <w:basedOn w:val="DefaultParagraphFont"/>
    <w:rsid w:val="00B44E0C"/>
    <w:rPr>
      <w:rFonts w:ascii="Arial Narrow" w:hAnsi="Arial Narrow"/>
      <w:smallCaps/>
    </w:rPr>
  </w:style>
  <w:style w:type="character" w:customStyle="1" w:styleId="Buttons">
    <w:name w:val="Buttons"/>
    <w:basedOn w:val="DefaultParagraphFont"/>
    <w:rsid w:val="00B44E0C"/>
    <w:rPr>
      <w:b/>
    </w:rPr>
  </w:style>
  <w:style w:type="character" w:customStyle="1" w:styleId="Underlined">
    <w:name w:val="Underlined"/>
    <w:basedOn w:val="DefaultParagraphFont"/>
    <w:rsid w:val="00B44E0C"/>
    <w:rPr>
      <w:u w:val="single"/>
    </w:rPr>
  </w:style>
  <w:style w:type="paragraph" w:customStyle="1" w:styleId="TableBodyTextRight">
    <w:name w:val="Table Body Text Right"/>
    <w:basedOn w:val="TableBodyText"/>
    <w:rsid w:val="00B44E0C"/>
    <w:pPr>
      <w:widowControl w:val="0"/>
      <w:autoSpaceDE w:val="0"/>
      <w:autoSpaceDN w:val="0"/>
      <w:adjustRightInd w:val="0"/>
      <w:jc w:val="right"/>
    </w:pPr>
    <w:rPr>
      <w:rFonts w:cs="Arial"/>
      <w:szCs w:val="18"/>
    </w:rPr>
  </w:style>
  <w:style w:type="paragraph" w:customStyle="1" w:styleId="CopyrightText">
    <w:name w:val="Copyright Text"/>
    <w:basedOn w:val="BodyText"/>
    <w:rsid w:val="00B44E0C"/>
    <w:rPr>
      <w:sz w:val="18"/>
    </w:rPr>
  </w:style>
  <w:style w:type="paragraph" w:customStyle="1" w:styleId="BodySmallRight">
    <w:name w:val="Body Small Right"/>
    <w:basedOn w:val="BodyTextRight"/>
    <w:rsid w:val="00B44E0C"/>
    <w:rPr>
      <w:sz w:val="18"/>
      <w:szCs w:val="18"/>
    </w:rPr>
  </w:style>
  <w:style w:type="paragraph" w:customStyle="1" w:styleId="MarginEdition">
    <w:name w:val="Margin Edition"/>
    <w:basedOn w:val="MarginNote"/>
    <w:rsid w:val="00B44E0C"/>
    <w:pPr>
      <w:spacing w:before="0" w:after="0"/>
    </w:pPr>
    <w:rPr>
      <w:rFonts w:ascii="Times New Roman" w:hAnsi="Times New Roman"/>
      <w:color w:val="999999"/>
    </w:rPr>
  </w:style>
  <w:style w:type="paragraph" w:customStyle="1" w:styleId="Spacer">
    <w:name w:val="Spacer"/>
    <w:basedOn w:val="Normal"/>
    <w:rsid w:val="00B44E0C"/>
    <w:rPr>
      <w:sz w:val="2"/>
      <w:szCs w:val="2"/>
    </w:rPr>
  </w:style>
  <w:style w:type="character" w:customStyle="1" w:styleId="Small">
    <w:name w:val="Small"/>
    <w:basedOn w:val="DefaultParagraphFont"/>
    <w:rsid w:val="00B44E0C"/>
    <w:rPr>
      <w:sz w:val="16"/>
    </w:rPr>
  </w:style>
  <w:style w:type="paragraph" w:customStyle="1" w:styleId="WideTable">
    <w:name w:val="Wide Table"/>
    <w:basedOn w:val="Normal"/>
    <w:rsid w:val="00B44E0C"/>
    <w:pPr>
      <w:ind w:left="-1418"/>
    </w:pPr>
    <w:rPr>
      <w:sz w:val="2"/>
      <w:szCs w:val="2"/>
    </w:rPr>
  </w:style>
  <w:style w:type="character" w:styleId="PageNumber">
    <w:name w:val="page number"/>
    <w:basedOn w:val="DefaultParagraphFont"/>
    <w:rsid w:val="00B44E0C"/>
  </w:style>
  <w:style w:type="paragraph" w:styleId="Quote">
    <w:name w:val="Quote"/>
    <w:basedOn w:val="Heading1"/>
    <w:link w:val="QuoteChar"/>
    <w:qFormat/>
    <w:rsid w:val="00B44E0C"/>
    <w:rPr>
      <w:b w:val="0"/>
      <w:sz w:val="72"/>
      <w:szCs w:val="72"/>
      <w:lang w:val="en-NZ"/>
    </w:rPr>
  </w:style>
  <w:style w:type="character" w:customStyle="1" w:styleId="QuoteChar">
    <w:name w:val="Quote Char"/>
    <w:basedOn w:val="DefaultParagraphFont"/>
    <w:link w:val="Quote"/>
    <w:rsid w:val="00B44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E0C"/>
    <w:pPr>
      <w:pageBreakBefore/>
    </w:pPr>
  </w:style>
  <w:style w:type="paragraph" w:customStyle="1" w:styleId="Border">
    <w:name w:val="Border"/>
    <w:basedOn w:val="Normal"/>
    <w:qFormat/>
    <w:rsid w:val="00B44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E0C"/>
    <w:rPr>
      <w:b/>
      <w:bCs/>
      <w:i/>
      <w:iCs/>
      <w:color w:val="auto"/>
    </w:rPr>
  </w:style>
  <w:style w:type="paragraph" w:styleId="IntenseQuote">
    <w:name w:val="Intense Quote"/>
    <w:basedOn w:val="Normal"/>
    <w:next w:val="Normal"/>
    <w:link w:val="IntenseQuoteChar"/>
    <w:uiPriority w:val="30"/>
    <w:qFormat/>
    <w:rsid w:val="00B44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E0C"/>
    <w:rPr>
      <w:smallCaps/>
      <w:color w:val="auto"/>
      <w:u w:val="single"/>
    </w:rPr>
  </w:style>
  <w:style w:type="character" w:styleId="IntenseReference">
    <w:name w:val="Intense Reference"/>
    <w:basedOn w:val="DefaultParagraphFont"/>
    <w:uiPriority w:val="32"/>
    <w:qFormat/>
    <w:rsid w:val="00B44E0C"/>
    <w:rPr>
      <w:b/>
      <w:bCs/>
      <w:smallCaps/>
      <w:color w:val="auto"/>
      <w:spacing w:val="5"/>
      <w:u w:val="single"/>
    </w:rPr>
  </w:style>
  <w:style w:type="paragraph" w:customStyle="1" w:styleId="2ColumnHeading">
    <w:name w:val="2Column Heading"/>
    <w:basedOn w:val="BodyText"/>
    <w:qFormat/>
    <w:rsid w:val="00B44E0C"/>
    <w:pPr>
      <w:spacing w:after="60"/>
      <w:ind w:left="-2268"/>
    </w:pPr>
    <w:rPr>
      <w:b/>
    </w:rPr>
  </w:style>
  <w:style w:type="paragraph" w:customStyle="1" w:styleId="Heading1TOC">
    <w:name w:val="Heading1 TOC"/>
    <w:basedOn w:val="Normal"/>
    <w:qFormat/>
    <w:rsid w:val="00B44E0C"/>
    <w:pPr>
      <w:spacing w:before="240" w:after="120"/>
    </w:pPr>
    <w:rPr>
      <w:rFonts w:ascii="Times New Roman" w:hAnsi="Times New Roman"/>
      <w:b/>
      <w:sz w:val="32"/>
    </w:rPr>
  </w:style>
  <w:style w:type="paragraph" w:customStyle="1" w:styleId="Heading2TOC">
    <w:name w:val="Heading2 TOC"/>
    <w:basedOn w:val="Normal"/>
    <w:qFormat/>
    <w:rsid w:val="00B44E0C"/>
    <w:pPr>
      <w:spacing w:before="240" w:after="60"/>
    </w:pPr>
    <w:rPr>
      <w:rFonts w:ascii="Times New Roman" w:hAnsi="Times New Roman"/>
      <w:b/>
      <w:sz w:val="28"/>
    </w:rPr>
  </w:style>
  <w:style w:type="character" w:customStyle="1" w:styleId="Underline">
    <w:name w:val="Underline"/>
    <w:basedOn w:val="DefaultParagraphFont"/>
    <w:qFormat/>
    <w:rsid w:val="00B44E0C"/>
    <w:rPr>
      <w:u w:val="single"/>
    </w:rPr>
  </w:style>
  <w:style w:type="character" w:customStyle="1" w:styleId="BoldandItalics">
    <w:name w:val="Bold and Italics"/>
    <w:qFormat/>
    <w:rsid w:val="00B44E0C"/>
    <w:rPr>
      <w:b/>
      <w:i/>
      <w:u w:val="none"/>
    </w:rPr>
  </w:style>
  <w:style w:type="paragraph" w:styleId="BalloonText">
    <w:name w:val="Balloon Text"/>
    <w:basedOn w:val="Normal"/>
    <w:link w:val="BalloonTextChar"/>
    <w:rsid w:val="00B44E0C"/>
    <w:rPr>
      <w:rFonts w:ascii="Tahoma" w:hAnsi="Tahoma" w:cs="Tahoma"/>
      <w:sz w:val="16"/>
      <w:szCs w:val="16"/>
    </w:rPr>
  </w:style>
  <w:style w:type="character" w:customStyle="1" w:styleId="BalloonTextChar">
    <w:name w:val="Balloon Text Char"/>
    <w:basedOn w:val="DefaultParagraphFont"/>
    <w:link w:val="BalloonText"/>
    <w:rsid w:val="00B44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E0C"/>
    <w:rPr>
      <w:b/>
      <w:color w:val="660033"/>
      <w:spacing w:val="0"/>
    </w:rPr>
  </w:style>
  <w:style w:type="paragraph" w:customStyle="1" w:styleId="Nameditemlist">
    <w:name w:val="Named item list"/>
    <w:basedOn w:val="BodyText"/>
    <w:qFormat/>
    <w:rsid w:val="00B44E0C"/>
    <w:pPr>
      <w:tabs>
        <w:tab w:val="left" w:pos="2835"/>
      </w:tabs>
      <w:ind w:left="2835" w:hanging="2835"/>
    </w:pPr>
  </w:style>
  <w:style w:type="paragraph" w:customStyle="1" w:styleId="BodyTextnopadding">
    <w:name w:val="Body Text no padding"/>
    <w:basedOn w:val="BodyText"/>
    <w:qFormat/>
    <w:rsid w:val="00B44E0C"/>
    <w:pPr>
      <w:spacing w:before="0" w:after="0"/>
    </w:pPr>
  </w:style>
  <w:style w:type="paragraph" w:customStyle="1" w:styleId="BodyTextBold">
    <w:name w:val="Body Text Bold"/>
    <w:basedOn w:val="BodyText"/>
    <w:qFormat/>
    <w:rsid w:val="00B44E0C"/>
    <w:rPr>
      <w:b/>
    </w:rPr>
  </w:style>
  <w:style w:type="character" w:styleId="Hyperlink">
    <w:name w:val="Hyperlink"/>
    <w:basedOn w:val="DefaultParagraphFont"/>
    <w:uiPriority w:val="99"/>
    <w:unhideWhenUsed/>
    <w:rsid w:val="00423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1448</Words>
  <Characters>9196</Characters>
  <Application>Microsoft Office Word</Application>
  <DocSecurity>0</DocSecurity>
  <Lines>296</Lines>
  <Paragraphs>152</Paragraphs>
  <ScaleCrop>false</ScaleCrop>
  <Company>Author-it Software Corporation Ltd.</Company>
  <LinksUpToDate>false</LinksUpToDate>
  <CharactersWithSpaces>10492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BSBWHS401 Implement and monitor WHS policies, procedures and programs to meet legislative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