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355" w:rsidP="00C71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BSBWHS401 Implement and monitor WHS policies, procedures and programs to meet legislative requirements</w:t>
      </w:r>
      <w:r>
        <w:fldChar w:fldCharType="end"/>
      </w:r>
    </w:p>
    <w:p w:rsidR="00C71355" w:rsidP="00C71355">
      <w:pPr>
        <w:pStyle w:val="Version"/>
        <w:sectPr w:rsidSect="00570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380" w:rsidP="00570380">
      <w:pPr>
        <w:pStyle w:val="SuperHeading"/>
      </w:pPr>
      <w:r w:rsidRPr="00570380">
        <w:t>Assessment Requirements for BSBWHS401 Implement and monitor WHS policies, procedures and programs to meet legislative requirements</w:t>
      </w:r>
    </w:p>
    <w:p w:rsidR="00000000" w:rsidRPr="00570380" w:rsidP="00570380">
      <w:pPr>
        <w:pStyle w:val="Heading1"/>
      </w:pPr>
      <w:bookmarkStart w:id="1" w:name="O_646295"/>
      <w:bookmarkEnd w:id="1"/>
      <w:r w:rsidRPr="005703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70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80" w:rsidP="00570380">
            <w:pPr>
              <w:pStyle w:val="BodyText"/>
            </w:pPr>
            <w:r w:rsidRPr="005703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80">
            <w:pPr>
              <w:pStyle w:val="BodyText"/>
              <w:rPr>
                <w:lang w:val="en-NZ"/>
              </w:rPr>
            </w:pPr>
            <w:r w:rsidRPr="00570380">
              <w:rPr>
                <w:rStyle w:val="SpecialBold"/>
              </w:rPr>
              <w:t>Comments</w:t>
            </w:r>
          </w:p>
        </w:tc>
      </w:tr>
      <w:tr w:rsidTr="00570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80">
            <w:pPr>
              <w:pStyle w:val="BodyText"/>
              <w:rPr>
                <w:lang w:val="en-NZ"/>
              </w:rPr>
            </w:pPr>
            <w:r w:rsidRPr="005703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80" w:rsidP="00570380">
            <w:pPr>
              <w:pStyle w:val="BodyText"/>
            </w:pPr>
            <w:r w:rsidRPr="00570380">
              <w:t>This version first released with BSB Business Services Training Package Version 1.0.</w:t>
            </w:r>
          </w:p>
        </w:tc>
      </w:tr>
    </w:tbl>
    <w:p w:rsidR="00000000" w:rsidRPr="00570380" w:rsidP="00570380">
      <w:pPr>
        <w:pStyle w:val="BodyText"/>
      </w:pPr>
    </w:p>
    <w:p w:rsidR="00000000" w:rsidRPr="00570380" w:rsidP="00570380">
      <w:pPr>
        <w:pStyle w:val="AllowPageBreak"/>
      </w:pPr>
    </w:p>
    <w:p w:rsidR="00000000" w:rsidRPr="00570380" w:rsidP="00570380">
      <w:pPr>
        <w:pStyle w:val="Heading1"/>
      </w:pPr>
      <w:bookmarkStart w:id="2" w:name="O_646296"/>
      <w:bookmarkEnd w:id="2"/>
      <w:r w:rsidRPr="00570380">
        <w:t>Performance Evidence</w:t>
      </w:r>
    </w:p>
    <w:p w:rsidR="00000000" w:rsidRPr="00570380" w:rsidP="00C71355">
      <w:pPr>
        <w:pStyle w:val="BodyText"/>
      </w:pPr>
      <w:r w:rsidRPr="00570380">
        <w:t>Evidence of the ability to:</w:t>
      </w:r>
    </w:p>
    <w:p w:rsidR="00000000" w:rsidRPr="00570380" w:rsidP="00570380">
      <w:pPr>
        <w:pStyle w:val="ListBullet"/>
      </w:pPr>
      <w:r w:rsidRPr="00570380">
        <w:t>explain clearly and accurately to work team the relevant work health and safety (WHS) information incl</w:t>
      </w:r>
      <w:r w:rsidRPr="00570380">
        <w:t>uding:</w:t>
      </w:r>
    </w:p>
    <w:p w:rsidR="00000000" w:rsidRPr="00570380" w:rsidP="00570380">
      <w:pPr>
        <w:pStyle w:val="ListBullet2"/>
      </w:pPr>
      <w:r w:rsidRPr="00570380">
        <w:t>WHS legislative and organisational requirements</w:t>
      </w:r>
    </w:p>
    <w:p w:rsidR="00000000" w:rsidRPr="00570380" w:rsidP="00570380">
      <w:pPr>
        <w:pStyle w:val="ListBullet2"/>
      </w:pPr>
      <w:r w:rsidRPr="00570380">
        <w:t>identified hazards and outcomes of risk assessment and control</w:t>
      </w:r>
    </w:p>
    <w:p w:rsidR="00000000" w:rsidRPr="00570380" w:rsidP="00570380">
      <w:pPr>
        <w:pStyle w:val="ListBullet"/>
      </w:pPr>
      <w:r w:rsidRPr="00570380">
        <w:t xml:space="preserve">ensure that the team has access to information about WHS policies, procedures and programs in appropriate structure and language </w:t>
      </w:r>
    </w:p>
    <w:p w:rsidR="00000000" w:rsidRPr="00570380" w:rsidP="00570380">
      <w:pPr>
        <w:pStyle w:val="ListBullet"/>
      </w:pPr>
      <w:r w:rsidRPr="00570380">
        <w:t>implement and monitor procedures according to organisational and legislative WHS requirements including:</w:t>
      </w:r>
    </w:p>
    <w:p w:rsidR="00000000" w:rsidRPr="00570380" w:rsidP="00570380">
      <w:pPr>
        <w:pStyle w:val="ListBullet2"/>
      </w:pPr>
      <w:r w:rsidRPr="00570380">
        <w:t xml:space="preserve">consultation and communications to enable  team members to participate in managing WHS risks and hazards </w:t>
      </w:r>
    </w:p>
    <w:p w:rsidR="00000000" w:rsidRPr="00570380" w:rsidP="00570380">
      <w:pPr>
        <w:pStyle w:val="ListBullet2"/>
      </w:pPr>
      <w:r w:rsidRPr="00570380">
        <w:t>identifying WHS training needs and providing</w:t>
      </w:r>
      <w:r w:rsidRPr="00570380">
        <w:t xml:space="preserve"> learning opportunities, coaching and mentoring as appropriate to needs</w:t>
      </w:r>
    </w:p>
    <w:p w:rsidR="00000000" w:rsidRPr="00570380" w:rsidP="00570380">
      <w:pPr>
        <w:pStyle w:val="ListBullet2"/>
      </w:pPr>
      <w:r w:rsidRPr="00570380">
        <w:t xml:space="preserve">identifying, reporting and taking action on WHS hazards and risks </w:t>
      </w:r>
    </w:p>
    <w:p w:rsidR="00000000" w:rsidRPr="00570380" w:rsidP="00570380">
      <w:pPr>
        <w:pStyle w:val="ListBullet2"/>
      </w:pPr>
      <w:r w:rsidRPr="00570380">
        <w:t>identifying and reporting inadequacies in existing risk controls and monitoring outcomes to ensure a prompt organisat</w:t>
      </w:r>
      <w:r w:rsidRPr="00570380">
        <w:t>ional response</w:t>
      </w:r>
    </w:p>
    <w:p w:rsidR="00000000" w:rsidRPr="00570380" w:rsidP="00570380">
      <w:pPr>
        <w:pStyle w:val="ListBullet2"/>
      </w:pPr>
      <w:r w:rsidRPr="00570380">
        <w:t>reporting on the cost of WHS training</w:t>
      </w:r>
    </w:p>
    <w:p w:rsidR="00000000" w:rsidRPr="00570380" w:rsidP="00570380">
      <w:pPr>
        <w:pStyle w:val="ListBullet2"/>
      </w:pPr>
      <w:r w:rsidRPr="00570380">
        <w:t>keeping WHS records</w:t>
      </w:r>
    </w:p>
    <w:p w:rsidR="00000000" w:rsidRPr="00570380" w:rsidP="00570380">
      <w:pPr>
        <w:pStyle w:val="ListBullet2"/>
      </w:pPr>
      <w:r w:rsidRPr="00570380">
        <w:t>analysing aggregate WHS data to identify hazards and monitor risk control procedures in work area.</w:t>
      </w:r>
    </w:p>
    <w:p w:rsidR="00000000" w:rsidRPr="00570380" w:rsidP="00570380">
      <w:pPr>
        <w:pStyle w:val="BodyText"/>
      </w:pPr>
    </w:p>
    <w:p w:rsidR="00000000" w:rsidRPr="00570380" w:rsidP="00C71355">
      <w:pPr>
        <w:pStyle w:val="BodyText"/>
      </w:pPr>
      <w:r w:rsidRPr="00570380">
        <w:t>Note: If a specific volume or frequency is not stated, then evidence must be provid</w:t>
      </w:r>
      <w:r w:rsidRPr="00570380">
        <w:t>ed at least once.</w:t>
      </w:r>
    </w:p>
    <w:p w:rsidR="00000000" w:rsidRPr="00570380" w:rsidP="00570380">
      <w:pPr>
        <w:pStyle w:val="Heading1"/>
      </w:pPr>
      <w:bookmarkStart w:id="3" w:name="O_646297"/>
      <w:bookmarkEnd w:id="3"/>
      <w:r w:rsidRPr="00570380">
        <w:t>Knowledge Evidence</w:t>
      </w:r>
    </w:p>
    <w:p w:rsidR="00000000" w:rsidRPr="00570380" w:rsidP="00C71355">
      <w:pPr>
        <w:pStyle w:val="BodyText"/>
      </w:pPr>
      <w:r w:rsidRPr="00570380">
        <w:t>To complete the unit requirements safely and effectively, the individual must:</w:t>
      </w:r>
    </w:p>
    <w:p w:rsidR="00000000" w:rsidRPr="00570380" w:rsidP="00570380">
      <w:pPr>
        <w:pStyle w:val="ListBullet"/>
      </w:pPr>
      <w:r w:rsidRPr="00570380">
        <w:t xml:space="preserve">outline the legal responsibilities and duties of managers, supervisors, persons conducting </w:t>
      </w:r>
      <w:r w:rsidRPr="00570380">
        <w:t>businesses or undertakings (PCBUs) and workers in relation to WHS risk management in the workplace</w:t>
      </w:r>
    </w:p>
    <w:p w:rsidR="00000000" w:rsidRPr="00570380" w:rsidP="00570380">
      <w:pPr>
        <w:pStyle w:val="ListBullet"/>
      </w:pPr>
      <w:r w:rsidRPr="00570380">
        <w:t>identify key provisions of relevant WHS Acts, regulations and codes of practice that apply to the business and outline how they apply in the work area</w:t>
      </w:r>
    </w:p>
    <w:p w:rsidR="00000000" w:rsidRPr="00570380" w:rsidP="00570380">
      <w:pPr>
        <w:pStyle w:val="ListBullet"/>
      </w:pPr>
      <w:r w:rsidRPr="00570380">
        <w:t>explai</w:t>
      </w:r>
      <w:r w:rsidRPr="00570380">
        <w:t>n organisational policies and procedures relating to hazard identification, risk management, fire, emergency and evacuation, incident investigation and reporting</w:t>
      </w:r>
    </w:p>
    <w:p w:rsidR="00000000" w:rsidRPr="00570380" w:rsidP="00570380">
      <w:pPr>
        <w:pStyle w:val="ListBullet"/>
      </w:pPr>
      <w:r w:rsidRPr="00570380">
        <w:t>explain the importance of effective consultation mechanisms in managing health and safety risk</w:t>
      </w:r>
      <w:r w:rsidRPr="00570380">
        <w:t>s in the workplace</w:t>
      </w:r>
    </w:p>
    <w:p w:rsidR="00000000" w:rsidRPr="00570380" w:rsidP="00570380">
      <w:pPr>
        <w:pStyle w:val="ListBullet"/>
      </w:pPr>
      <w:r w:rsidRPr="00570380">
        <w:t>explain how the hierarchy of control applies in the work area.</w:t>
      </w:r>
    </w:p>
    <w:p w:rsidR="00000000" w:rsidRPr="00570380" w:rsidP="00570380">
      <w:pPr>
        <w:pStyle w:val="AllowPageBreak"/>
      </w:pPr>
    </w:p>
    <w:p w:rsidR="00000000" w:rsidRPr="00570380" w:rsidP="00570380">
      <w:pPr>
        <w:pStyle w:val="Heading1"/>
      </w:pPr>
      <w:bookmarkStart w:id="4" w:name="O_646298"/>
      <w:bookmarkEnd w:id="4"/>
      <w:r w:rsidRPr="00570380">
        <w:t>Assessment Conditions</w:t>
      </w:r>
    </w:p>
    <w:p w:rsidR="00000000" w:rsidRPr="00570380" w:rsidP="00C71355">
      <w:pPr>
        <w:pStyle w:val="BodyText"/>
      </w:pPr>
      <w:r w:rsidRPr="00570380">
        <w:t>Assessment must be conducted in a safe environment where evidence gathered demonstrates consistent performance of typical activities ex</w:t>
      </w:r>
      <w:r w:rsidRPr="00570380">
        <w:t>perienced by individuals carrying out work health and safety duties in the workplace and include access to:</w:t>
      </w:r>
    </w:p>
    <w:p w:rsidR="00000000" w:rsidRPr="00570380" w:rsidP="00570380">
      <w:pPr>
        <w:pStyle w:val="ListBullet"/>
      </w:pPr>
      <w:r w:rsidRPr="00570380">
        <w:t>an actual workplace or simulated environment</w:t>
      </w:r>
    </w:p>
    <w:p w:rsidR="00000000" w:rsidRPr="00570380" w:rsidP="00570380">
      <w:pPr>
        <w:pStyle w:val="ListBullet"/>
      </w:pPr>
      <w:r w:rsidRPr="00570380">
        <w:t>workplace equipment and resources</w:t>
      </w:r>
    </w:p>
    <w:p w:rsidR="00000000" w:rsidRPr="00570380" w:rsidP="00570380">
      <w:pPr>
        <w:pStyle w:val="ListBullet"/>
      </w:pPr>
      <w:r w:rsidRPr="00570380">
        <w:t>examples of documents relating to workplace safety, hazard identific</w:t>
      </w:r>
      <w:r w:rsidRPr="00570380">
        <w:t>ation and risk assessment</w:t>
      </w:r>
    </w:p>
    <w:p w:rsidR="00000000" w:rsidRPr="00570380" w:rsidP="00570380">
      <w:pPr>
        <w:pStyle w:val="ListBullet"/>
      </w:pPr>
      <w:r w:rsidRPr="00570380">
        <w:t>interaction with others.</w:t>
      </w:r>
    </w:p>
    <w:p w:rsidR="00000000" w:rsidRPr="00570380" w:rsidP="00570380">
      <w:pPr>
        <w:pStyle w:val="BodyText"/>
      </w:pPr>
    </w:p>
    <w:p w:rsidR="00000000" w:rsidRPr="00570380" w:rsidP="00C71355">
      <w:pPr>
        <w:pStyle w:val="BodyText"/>
      </w:pPr>
      <w:r w:rsidRPr="00570380">
        <w:t xml:space="preserve">Assessors must satisfy NVR/AQTF assessor requirements. </w:t>
      </w:r>
    </w:p>
    <w:p w:rsidR="00000000" w:rsidRPr="00570380" w:rsidP="00570380">
      <w:pPr>
        <w:pStyle w:val="Heading1"/>
      </w:pPr>
      <w:bookmarkStart w:id="5" w:name="O_646301"/>
      <w:bookmarkEnd w:id="5"/>
      <w:r w:rsidRPr="00570380">
        <w:t>Links</w:t>
      </w:r>
    </w:p>
    <w:p w:rsidR="00000000" w:rsidRPr="00570380" w:rsidP="00C71355">
      <w:pPr>
        <w:pStyle w:val="BodyText"/>
      </w:pPr>
      <w:r w:rsidRPr="00570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41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380" w:rsidP="00570380"/>
    <w:sectPr w:rsidSect="005703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0" w:rsidRPr="00C71355" w:rsidP="00C71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55" w:rsidP="00570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355" w:rsidP="00570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1355" w:rsidP="00570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380" w:rsidRPr="00C71355" w:rsidP="00C71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55" w:rsidRPr="002D2AF8" w:rsidP="00570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BSBWHS401 Implement and monitor WHS policies, procedures and programs to meet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1355" w:rsidP="00570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2A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AD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88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380"/>
  </w:style>
  <w:style w:type="character" w:customStyle="1" w:styleId="Heading1Char">
    <w:name w:val="Heading 1 Char"/>
    <w:basedOn w:val="DefaultParagraphFont"/>
    <w:link w:val="Heading1"/>
    <w:rsid w:val="00570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3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380"/>
    <w:rPr>
      <w:b/>
      <w:spacing w:val="0"/>
    </w:rPr>
  </w:style>
  <w:style w:type="paragraph" w:styleId="ListBullet2">
    <w:name w:val="List Bullet 2"/>
    <w:basedOn w:val="List2"/>
    <w:rsid w:val="005703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3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380"/>
    <w:rPr>
      <w:i/>
    </w:rPr>
  </w:style>
  <w:style w:type="paragraph" w:styleId="Caption">
    <w:name w:val="caption"/>
    <w:basedOn w:val="BodyText"/>
    <w:next w:val="Normal"/>
    <w:qFormat/>
    <w:rsid w:val="00570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380"/>
  </w:style>
  <w:style w:type="paragraph" w:styleId="TableofFigures">
    <w:name w:val="table of figures"/>
    <w:basedOn w:val="Normal"/>
    <w:next w:val="Normal"/>
    <w:semiHidden/>
    <w:rsid w:val="00570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3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380"/>
    <w:rPr>
      <w:rFonts w:ascii="Wingdings" w:hAnsi="Wingdings"/>
    </w:rPr>
  </w:style>
  <w:style w:type="paragraph" w:customStyle="1" w:styleId="TableHeading">
    <w:name w:val="Table Heading"/>
    <w:basedOn w:val="HeadingBase"/>
    <w:rsid w:val="00570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380"/>
    <w:rPr>
      <w:color w:val="0033CC"/>
      <w:u w:val="none"/>
    </w:rPr>
  </w:style>
  <w:style w:type="paragraph" w:customStyle="1" w:styleId="BodyTextRight">
    <w:name w:val="Body Text Right"/>
    <w:basedOn w:val="BodyText"/>
    <w:rsid w:val="00570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3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380"/>
    <w:rPr>
      <w:sz w:val="32"/>
    </w:rPr>
  </w:style>
  <w:style w:type="paragraph" w:customStyle="1" w:styleId="HeadingProcedure">
    <w:name w:val="Heading Procedure"/>
    <w:basedOn w:val="HeadingBase"/>
    <w:next w:val="Normal"/>
    <w:rsid w:val="00570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380"/>
    <w:pPr>
      <w:spacing w:before="60" w:after="60"/>
    </w:pPr>
  </w:style>
  <w:style w:type="paragraph" w:styleId="ListContinue">
    <w:name w:val="List Continue"/>
    <w:basedOn w:val="List"/>
    <w:rsid w:val="00570380"/>
    <w:pPr>
      <w:ind w:firstLine="0"/>
    </w:pPr>
  </w:style>
  <w:style w:type="paragraph" w:customStyle="1" w:styleId="ListNote">
    <w:name w:val="List Note"/>
    <w:basedOn w:val="List"/>
    <w:rsid w:val="00570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380"/>
    <w:rPr>
      <w:rFonts w:ascii="Courier New" w:hAnsi="Courier New"/>
    </w:rPr>
  </w:style>
  <w:style w:type="paragraph" w:customStyle="1" w:styleId="NoteBullet">
    <w:name w:val="Note Bullet"/>
    <w:basedOn w:val="Note"/>
    <w:rsid w:val="00570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3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380"/>
    <w:rPr>
      <w:b/>
      <w:smallCaps/>
    </w:rPr>
  </w:style>
  <w:style w:type="paragraph" w:customStyle="1" w:styleId="TableListNumber">
    <w:name w:val="Table List Number"/>
    <w:basedOn w:val="ListNumber"/>
    <w:rsid w:val="00570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380"/>
    <w:pPr>
      <w:numPr>
        <w:numId w:val="9"/>
      </w:numPr>
    </w:pPr>
  </w:style>
  <w:style w:type="paragraph" w:customStyle="1" w:styleId="ListAlpha2">
    <w:name w:val="List Alpha 2"/>
    <w:basedOn w:val="List2"/>
    <w:rsid w:val="00570380"/>
    <w:pPr>
      <w:numPr>
        <w:numId w:val="8"/>
      </w:numPr>
    </w:pPr>
  </w:style>
  <w:style w:type="paragraph" w:styleId="List2">
    <w:name w:val="List 2"/>
    <w:basedOn w:val="BodyText"/>
    <w:rsid w:val="00570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3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3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380"/>
    <w:pPr>
      <w:numPr>
        <w:numId w:val="4"/>
      </w:numPr>
    </w:pPr>
  </w:style>
  <w:style w:type="paragraph" w:styleId="ListContinue2">
    <w:name w:val="List Continue 2"/>
    <w:basedOn w:val="List2"/>
    <w:rsid w:val="00570380"/>
    <w:pPr>
      <w:ind w:firstLine="0"/>
    </w:pPr>
  </w:style>
  <w:style w:type="paragraph" w:styleId="ListContinue3">
    <w:name w:val="List Continue 3"/>
    <w:basedOn w:val="List3"/>
    <w:rsid w:val="00570380"/>
    <w:pPr>
      <w:ind w:left="1021" w:firstLine="0"/>
    </w:pPr>
  </w:style>
  <w:style w:type="paragraph" w:styleId="ListContinue4">
    <w:name w:val="List Continue 4"/>
    <w:basedOn w:val="List4"/>
    <w:rsid w:val="00570380"/>
    <w:pPr>
      <w:ind w:firstLine="0"/>
    </w:pPr>
  </w:style>
  <w:style w:type="paragraph" w:styleId="ListContinue5">
    <w:name w:val="List Continue 5"/>
    <w:basedOn w:val="List5"/>
    <w:rsid w:val="00570380"/>
    <w:pPr>
      <w:ind w:firstLine="0"/>
    </w:pPr>
  </w:style>
  <w:style w:type="paragraph" w:styleId="ListNumber3">
    <w:name w:val="List Number 3"/>
    <w:basedOn w:val="List3"/>
    <w:rsid w:val="00570380"/>
    <w:pPr>
      <w:numPr>
        <w:numId w:val="5"/>
      </w:numPr>
    </w:pPr>
  </w:style>
  <w:style w:type="paragraph" w:styleId="ListNumber4">
    <w:name w:val="List Number 4"/>
    <w:basedOn w:val="List4"/>
    <w:rsid w:val="00570380"/>
    <w:pPr>
      <w:numPr>
        <w:numId w:val="6"/>
      </w:numPr>
    </w:pPr>
  </w:style>
  <w:style w:type="paragraph" w:styleId="ListNumber5">
    <w:name w:val="List Number 5"/>
    <w:basedOn w:val="List5"/>
    <w:rsid w:val="00570380"/>
    <w:pPr>
      <w:numPr>
        <w:numId w:val="7"/>
      </w:numPr>
    </w:pPr>
  </w:style>
  <w:style w:type="paragraph" w:styleId="BlockText">
    <w:name w:val="Block Text"/>
    <w:basedOn w:val="Normal"/>
    <w:rsid w:val="00570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380"/>
    <w:rPr>
      <w:sz w:val="16"/>
      <w:vertAlign w:val="superscript"/>
    </w:rPr>
  </w:style>
  <w:style w:type="character" w:customStyle="1" w:styleId="Symbols">
    <w:name w:val="Symbols"/>
    <w:basedOn w:val="DefaultParagraphFont"/>
    <w:rsid w:val="00570380"/>
    <w:rPr>
      <w:rFonts w:ascii="Symbol" w:hAnsi="Symbol"/>
    </w:rPr>
  </w:style>
  <w:style w:type="character" w:customStyle="1" w:styleId="MenuOptions">
    <w:name w:val="Menu Options"/>
    <w:basedOn w:val="DefaultParagraphFont"/>
    <w:rsid w:val="00570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380"/>
    <w:rPr>
      <w:b/>
    </w:rPr>
  </w:style>
  <w:style w:type="character" w:customStyle="1" w:styleId="Underlined">
    <w:name w:val="Underlined"/>
    <w:basedOn w:val="DefaultParagraphFont"/>
    <w:rsid w:val="00570380"/>
    <w:rPr>
      <w:u w:val="single"/>
    </w:rPr>
  </w:style>
  <w:style w:type="paragraph" w:customStyle="1" w:styleId="TableBodyTextRight">
    <w:name w:val="Table Body Text Right"/>
    <w:basedOn w:val="TableBodyText"/>
    <w:rsid w:val="00570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380"/>
    <w:rPr>
      <w:sz w:val="18"/>
    </w:rPr>
  </w:style>
  <w:style w:type="paragraph" w:customStyle="1" w:styleId="BodySmallRight">
    <w:name w:val="Body Small Right"/>
    <w:basedOn w:val="BodyTextRight"/>
    <w:rsid w:val="00570380"/>
    <w:rPr>
      <w:sz w:val="18"/>
      <w:szCs w:val="18"/>
    </w:rPr>
  </w:style>
  <w:style w:type="paragraph" w:customStyle="1" w:styleId="MarginEdition">
    <w:name w:val="Margin Edition"/>
    <w:basedOn w:val="MarginNote"/>
    <w:rsid w:val="00570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380"/>
    <w:rPr>
      <w:sz w:val="2"/>
      <w:szCs w:val="2"/>
    </w:rPr>
  </w:style>
  <w:style w:type="character" w:customStyle="1" w:styleId="Small">
    <w:name w:val="Small"/>
    <w:basedOn w:val="DefaultParagraphFont"/>
    <w:rsid w:val="00570380"/>
    <w:rPr>
      <w:sz w:val="16"/>
    </w:rPr>
  </w:style>
  <w:style w:type="paragraph" w:customStyle="1" w:styleId="WideTable">
    <w:name w:val="Wide Table"/>
    <w:basedOn w:val="Normal"/>
    <w:rsid w:val="00570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380"/>
  </w:style>
  <w:style w:type="paragraph" w:styleId="Quote">
    <w:name w:val="Quote"/>
    <w:basedOn w:val="Heading1"/>
    <w:link w:val="QuoteChar"/>
    <w:qFormat/>
    <w:rsid w:val="00570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380"/>
    <w:pPr>
      <w:pageBreakBefore/>
    </w:pPr>
  </w:style>
  <w:style w:type="paragraph" w:customStyle="1" w:styleId="Border">
    <w:name w:val="Border"/>
    <w:basedOn w:val="Normal"/>
    <w:qFormat/>
    <w:rsid w:val="00570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380"/>
    <w:rPr>
      <w:u w:val="single"/>
    </w:rPr>
  </w:style>
  <w:style w:type="character" w:customStyle="1" w:styleId="BoldandItalics">
    <w:name w:val="Bold and Italics"/>
    <w:qFormat/>
    <w:rsid w:val="00570380"/>
    <w:rPr>
      <w:b/>
      <w:i/>
      <w:u w:val="none"/>
    </w:rPr>
  </w:style>
  <w:style w:type="paragraph" w:styleId="BalloonText">
    <w:name w:val="Balloon Text"/>
    <w:basedOn w:val="Normal"/>
    <w:link w:val="BalloonTextChar"/>
    <w:rsid w:val="00570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380"/>
    <w:pPr>
      <w:spacing w:before="0" w:after="0"/>
    </w:pPr>
  </w:style>
  <w:style w:type="paragraph" w:customStyle="1" w:styleId="BodyTextBold">
    <w:name w:val="Body Text Bold"/>
    <w:basedOn w:val="BodyText"/>
    <w:qFormat/>
    <w:rsid w:val="00570380"/>
    <w:rPr>
      <w:b/>
    </w:rPr>
  </w:style>
  <w:style w:type="character" w:styleId="Hyperlink">
    <w:name w:val="Hyperlink"/>
    <w:basedOn w:val="DefaultParagraphFont"/>
    <w:uiPriority w:val="99"/>
    <w:unhideWhenUsed/>
    <w:rsid w:val="00C71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2790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BSBWHS401 Implement and monitor WHS policies, procedures and programs to meet legislative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