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395" w:rsidP="00085395">
      <w:pPr>
        <w:pStyle w:val="Title"/>
      </w:pPr>
      <w:r>
        <w:fldChar w:fldCharType="begin"/>
      </w:r>
      <w:r>
        <w:instrText xml:space="preserve"> TITLE   \* MERGEFORMAT </w:instrText>
      </w:r>
      <w:r>
        <w:fldChar w:fldCharType="separate"/>
      </w:r>
      <w:r>
        <w:t>BSBWHS331 Participate in identifying and controlling hazardous chemicals</w:t>
      </w:r>
      <w:r>
        <w:fldChar w:fldCharType="end"/>
      </w:r>
    </w:p>
    <w:p w:rsidR="00085395" w:rsidP="00085395">
      <w:pPr>
        <w:pStyle w:val="Version"/>
        <w:sectPr w:rsidSect="00571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2EC" w:rsidP="005712EC">
      <w:pPr>
        <w:pStyle w:val="SuperHeading"/>
      </w:pPr>
      <w:r w:rsidRPr="005712EC">
        <w:t>BSBWHS331 Participate in identifying and controlling hazardous chemicals</w:t>
      </w:r>
    </w:p>
    <w:p w:rsidR="00000000" w:rsidRPr="005712EC" w:rsidP="005712EC">
      <w:pPr>
        <w:pStyle w:val="Heading1"/>
      </w:pPr>
      <w:bookmarkStart w:id="1" w:name="O_1053932"/>
      <w:bookmarkEnd w:id="1"/>
      <w:r w:rsidRPr="005712EC">
        <w:t>Modification History</w:t>
      </w:r>
    </w:p>
    <w:tbl>
      <w:tblPr>
        <w:tblW w:w="0" w:type="auto"/>
        <w:tblLayout w:type="fixed"/>
        <w:tblCellMar>
          <w:left w:w="62" w:type="dxa"/>
          <w:right w:w="62" w:type="dxa"/>
        </w:tblCellMar>
        <w:tblLook w:val="0000"/>
      </w:tblPr>
      <w:tblGrid>
        <w:gridCol w:w="3086"/>
        <w:gridCol w:w="5873"/>
      </w:tblGrid>
      <w:tr w:rsidTr="005712E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rPr>
                <w:rStyle w:val="SpecialBold"/>
              </w:rPr>
              <w:t>Comments</w:t>
            </w:r>
          </w:p>
        </w:tc>
      </w:tr>
      <w:tr w:rsidTr="005712E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t>This version first released with BSB Business Services Training Package Version 5.0.</w:t>
            </w:r>
          </w:p>
        </w:tc>
      </w:tr>
    </w:tbl>
    <w:p w:rsidR="00085395" w:rsidP="005712EC">
      <w:pPr>
        <w:pStyle w:val="BodyText"/>
      </w:pPr>
    </w:p>
    <w:p w:rsidR="00085395" w:rsidP="005712EC">
      <w:pPr>
        <w:pStyle w:val="BodyText"/>
      </w:pPr>
    </w:p>
    <w:p w:rsidR="00000000" w:rsidRPr="005712EC" w:rsidP="005712EC">
      <w:pPr>
        <w:pStyle w:val="Heading1"/>
      </w:pPr>
      <w:bookmarkStart w:id="2" w:name="O_1053937"/>
      <w:bookmarkEnd w:id="2"/>
      <w:r w:rsidRPr="005712EC">
        <w:t>Application</w:t>
      </w:r>
    </w:p>
    <w:p w:rsidR="00000000" w:rsidRPr="005712EC" w:rsidP="00085395">
      <w:pPr>
        <w:pStyle w:val="BodyText"/>
      </w:pPr>
      <w:r w:rsidRPr="005712EC">
        <w:t>This unit describes the skills and knowledge required to identify and control hazardous chemicals in the workplace. It requires knowledge of the potential hazards associated with chemicals and how to work safely with them. It involves supportin</w:t>
      </w:r>
      <w:r w:rsidRPr="005712EC">
        <w:t>g workplace safety by communicating information about hazardous chemicals using established consultation methods.</w:t>
      </w:r>
    </w:p>
    <w:p w:rsidR="00000000" w:rsidRPr="005712EC" w:rsidP="00085395">
      <w:pPr>
        <w:pStyle w:val="BodyText"/>
      </w:pPr>
      <w:r w:rsidRPr="005712EC">
        <w:t xml:space="preserve">The unit applies to those who participate in identifying chemicals as part of their WHS responsibilities, which are in addition to their main </w:t>
      </w:r>
      <w:r w:rsidRPr="005712EC">
        <w:t>duties. It applies to hazardous chemicals with the potential to harm human health, which may be solids, liquids or gases; pure substances or mixtures. When used in the workplace, these substances can generate vapours, fumes, dusts and mists.</w:t>
      </w:r>
    </w:p>
    <w:p w:rsidR="00000000" w:rsidRPr="005712EC" w:rsidP="005712EC">
      <w:pPr>
        <w:pStyle w:val="BodyTextBold"/>
      </w:pPr>
      <w:r w:rsidRPr="005712EC">
        <w:t>NOTES</w:t>
      </w:r>
    </w:p>
    <w:p w:rsidR="00000000" w:rsidRPr="005712EC" w:rsidP="00085395">
      <w:pPr>
        <w:pStyle w:val="List"/>
      </w:pPr>
      <w:r w:rsidRPr="005712EC">
        <w:t>1.</w:t>
      </w:r>
      <w:r>
        <w:tab/>
      </w:r>
      <w:r w:rsidRPr="005712EC">
        <w:t xml:space="preserve">The </w:t>
      </w:r>
      <w:r w:rsidRPr="005712EC">
        <w:t xml:space="preserve">terms ‘occupational health and safety’ (OHS) and ‘work health and safety’ (WHS) are equivalent, and generally either can be used in the workplace. In jurisdictions where </w:t>
      </w:r>
      <w:r w:rsidRPr="005712EC">
        <w:rPr>
          <w:rStyle w:val="Emphasis"/>
        </w:rPr>
        <w:t>model WHS laws</w:t>
      </w:r>
      <w:r w:rsidRPr="005712EC">
        <w:t xml:space="preserve"> have not been implemented, registered training organisations (RTOs) are</w:t>
      </w:r>
      <w:r w:rsidRPr="005712EC">
        <w:t xml:space="preserve"> advised to contextualise this unit of competency by referring to existing WHS legislative requirements.</w:t>
      </w:r>
    </w:p>
    <w:p w:rsidR="00000000" w:rsidRPr="005712EC" w:rsidP="00085395">
      <w:pPr>
        <w:pStyle w:val="List"/>
      </w:pPr>
      <w:r w:rsidRPr="005712EC">
        <w:t>2.</w:t>
      </w:r>
      <w:r>
        <w:tab/>
      </w:r>
      <w:r w:rsidRPr="005712EC">
        <w:t xml:space="preserve">The </w:t>
      </w:r>
      <w:r w:rsidRPr="005712EC">
        <w:rPr>
          <w:rStyle w:val="Emphasis"/>
        </w:rPr>
        <w:t>model WHS laws</w:t>
      </w:r>
      <w:r w:rsidRPr="005712EC">
        <w:t xml:space="preserve"> include the model WHS Act, model WHS Regulations and model WHS Codes of Practice. See Safe Work Australia for further information</w:t>
      </w:r>
      <w:r w:rsidRPr="005712EC">
        <w:t>.</w:t>
      </w:r>
    </w:p>
    <w:p w:rsidR="00000000" w:rsidRPr="005712EC" w:rsidP="005712EC">
      <w:pPr>
        <w:pStyle w:val="BodyText"/>
      </w:pPr>
    </w:p>
    <w:p w:rsidR="00000000" w:rsidRPr="005712EC" w:rsidP="00085395">
      <w:pPr>
        <w:pStyle w:val="BodyText"/>
      </w:pPr>
      <w:r w:rsidRPr="005712EC">
        <w:t>No licensing, legislative or certification requirements apply to this unit at the time of publication.</w:t>
      </w:r>
    </w:p>
    <w:p w:rsidR="00000000" w:rsidRPr="005712EC" w:rsidP="005712EC">
      <w:pPr>
        <w:pStyle w:val="Heading1"/>
      </w:pPr>
      <w:bookmarkStart w:id="3" w:name="O_1053936"/>
      <w:bookmarkEnd w:id="3"/>
      <w:r w:rsidRPr="005712EC">
        <w:t>Unit Sector</w:t>
      </w:r>
    </w:p>
    <w:p w:rsidR="00000000" w:rsidRPr="005712EC" w:rsidP="00085395">
      <w:pPr>
        <w:pStyle w:val="BodyText"/>
      </w:pPr>
      <w:r w:rsidRPr="005712EC">
        <w:t>Regulation, Licensing and Risk – Work Health and Safety</w:t>
      </w:r>
    </w:p>
    <w:p w:rsidR="00000000" w:rsidRPr="005712EC" w:rsidP="005712EC">
      <w:pPr>
        <w:pStyle w:val="Heading1"/>
      </w:pPr>
      <w:bookmarkStart w:id="4" w:name="O_1053935"/>
      <w:bookmarkEnd w:id="4"/>
      <w:r w:rsidRPr="005712EC">
        <w:t>Elements and Performance Criteria</w:t>
      </w:r>
    </w:p>
    <w:tbl>
      <w:tblPr>
        <w:tblW w:w="0" w:type="auto"/>
        <w:tblCellMar>
          <w:left w:w="62" w:type="dxa"/>
          <w:right w:w="62" w:type="dxa"/>
        </w:tblCellMar>
        <w:tblLook w:val="0000"/>
      </w:tblPr>
      <w:tblGrid>
        <w:gridCol w:w="2592"/>
        <w:gridCol w:w="6604"/>
      </w:tblGrid>
      <w:tr w:rsidTr="000853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12EC" w:rsidP="005712EC">
            <w:pPr>
              <w:pStyle w:val="BodyText"/>
            </w:pPr>
            <w:r w:rsidRPr="005712E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12EC">
            <w:pPr>
              <w:pStyle w:val="BodyText"/>
              <w:rPr>
                <w:lang w:val="en-NZ"/>
              </w:rPr>
            </w:pPr>
            <w:r w:rsidRPr="005712EC">
              <w:rPr>
                <w:rStyle w:val="SpecialBold"/>
              </w:rPr>
              <w:t>PERFORMANCE CRITERIA</w:t>
            </w:r>
          </w:p>
        </w:tc>
      </w:tr>
      <w:tr w:rsidTr="00085395">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rPr>
                <w:rStyle w:val="Emphasis"/>
              </w:rPr>
              <w:t>Performance criteria describe the performance needed to demonstrate achievement of the element.</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 xml:space="preserve">1. Apply information relating to identifying hazardous chemicals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t>1.1 Identify and follow WHS l</w:t>
            </w:r>
            <w:r w:rsidRPr="005712EC">
              <w:t>aws and guidance notes in relation to the safe use, handling, processing, storage, transportation, and disposal of hazardous chemicals used in the workplace</w:t>
            </w:r>
          </w:p>
          <w:p w:rsidR="00000000" w:rsidRPr="005712EC" w:rsidP="005712EC">
            <w:pPr>
              <w:pStyle w:val="BodyText"/>
            </w:pPr>
            <w:r w:rsidRPr="005712EC">
              <w:t>1.2 Identify and follow safety data sheets (SDSs) and other guidance to determine the potential hea</w:t>
            </w:r>
            <w:r w:rsidRPr="005712EC">
              <w:t>lth effects of worker exposure to hazardous chemicals</w:t>
            </w:r>
          </w:p>
          <w:p w:rsidR="00000000" w:rsidP="005712EC">
            <w:pPr>
              <w:pStyle w:val="BodyText"/>
              <w:rPr>
                <w:lang w:val="en-NZ"/>
              </w:rPr>
            </w:pPr>
            <w:r w:rsidRPr="005712EC">
              <w:t>1.3 Identify and follow SDSs and other guidance to determine methods to control worker exposure to hazardous chemicals</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2. Identify presence and use of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t>2.1 Apply organisational inspection techniques to identify and document hazardous chemicals in the workplace</w:t>
            </w:r>
          </w:p>
          <w:p w:rsidR="00000000" w:rsidRPr="005712EC" w:rsidP="005712EC">
            <w:pPr>
              <w:pStyle w:val="BodyText"/>
            </w:pPr>
            <w:r w:rsidRPr="005712EC">
              <w:t>2.2 Participate in consultation processes with workers to identify hazardous chemicals in the workplace</w:t>
            </w:r>
          </w:p>
          <w:p w:rsidR="00000000" w:rsidP="005712EC">
            <w:pPr>
              <w:pStyle w:val="BodyText"/>
              <w:rPr>
                <w:lang w:val="en-NZ"/>
              </w:rPr>
            </w:pPr>
            <w:r w:rsidRPr="005712EC">
              <w:t xml:space="preserve">2.3 Identify tasks that may expose workers </w:t>
            </w:r>
            <w:r w:rsidRPr="005712EC">
              <w:t>to hazardous chemicals used in the workplace</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3. Contribute to the control of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t>3.1 Use WHS laws and guidance notes in relation to hazardous chemicals to identify controls to remove or reduce worker exposure</w:t>
            </w:r>
          </w:p>
          <w:p w:rsidR="00000000" w:rsidRPr="005712EC" w:rsidP="005712EC">
            <w:pPr>
              <w:pStyle w:val="BodyText"/>
            </w:pPr>
            <w:r w:rsidRPr="005712EC">
              <w:t>3.2 Assess ef</w:t>
            </w:r>
            <w:r w:rsidRPr="005712EC">
              <w:t>fectiveness of current control measures according to WHS laws, guidance notes, and organisational policies and procedures</w:t>
            </w:r>
          </w:p>
          <w:p w:rsidR="00000000" w:rsidRPr="005712EC" w:rsidP="005712EC">
            <w:pPr>
              <w:pStyle w:val="BodyText"/>
            </w:pPr>
            <w:r w:rsidRPr="005712EC">
              <w:t>3.3 Participate in selecting additional control measures for implementation, as required</w:t>
            </w:r>
          </w:p>
          <w:p w:rsidR="00000000" w:rsidRPr="005712EC" w:rsidP="005712EC">
            <w:pPr>
              <w:pStyle w:val="BodyText"/>
            </w:pPr>
            <w:r w:rsidRPr="005712EC">
              <w:t>3.4 Assist in implementing procedures for saf</w:t>
            </w:r>
            <w:r w:rsidRPr="005712EC">
              <w:t>e use, handling, processing, storage, transportation, and disposal of hazardous chemicals</w:t>
            </w:r>
          </w:p>
          <w:p w:rsidR="00000000" w:rsidP="005712EC">
            <w:pPr>
              <w:pStyle w:val="BodyText"/>
              <w:rPr>
                <w:lang w:val="en-NZ"/>
              </w:rPr>
            </w:pPr>
            <w:r w:rsidRPr="005712EC">
              <w:t>3.5 Contribute to ensuring control measures are maintained according to organisational procedures</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4. Support worker consultation methods for hazardous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t xml:space="preserve">4.1 </w:t>
            </w:r>
            <w:r w:rsidRPr="005712EC">
              <w:t>Communicate information about identified hazardous chemicals, and support required personnel at risk of exposure to them</w:t>
            </w:r>
          </w:p>
          <w:p w:rsidR="00000000" w:rsidRPr="005712EC" w:rsidP="005712EC">
            <w:pPr>
              <w:pStyle w:val="BodyText"/>
            </w:pPr>
            <w:r w:rsidRPr="005712EC">
              <w:t>4.2 Gather information about exposure to hazardous chemicals and possible health effects reported by workers</w:t>
            </w:r>
          </w:p>
          <w:p w:rsidR="00000000" w:rsidRPr="005712EC" w:rsidP="005712EC">
            <w:pPr>
              <w:pStyle w:val="BodyText"/>
            </w:pPr>
            <w:r w:rsidRPr="005712EC">
              <w:t>4.3 Report gathered inform</w:t>
            </w:r>
            <w:r w:rsidRPr="005712EC">
              <w:t>ation to required parties including duty holders</w:t>
            </w:r>
          </w:p>
        </w:tc>
      </w:tr>
    </w:tbl>
    <w:p w:rsidR="00000000" w:rsidRPr="005712EC" w:rsidP="005712EC">
      <w:pPr>
        <w:pStyle w:val="BodyText"/>
      </w:pPr>
    </w:p>
    <w:p w:rsidR="00000000" w:rsidRPr="005712EC" w:rsidP="005712EC">
      <w:pPr>
        <w:pStyle w:val="AllowPageBreak"/>
      </w:pPr>
    </w:p>
    <w:p w:rsidR="00000000" w:rsidRPr="005712EC" w:rsidP="005712EC">
      <w:pPr>
        <w:pStyle w:val="Heading1"/>
      </w:pPr>
      <w:bookmarkStart w:id="5" w:name="O_1053934"/>
      <w:bookmarkEnd w:id="5"/>
      <w:r w:rsidRPr="005712EC">
        <w:t>Foundation Skills</w:t>
      </w:r>
    </w:p>
    <w:p w:rsidR="00000000" w:rsidRPr="00085395" w:rsidP="00085395">
      <w:pPr>
        <w:pStyle w:val="BodyText"/>
        <w:rPr>
          <w:i/>
        </w:rPr>
      </w:pPr>
      <w:r w:rsidRPr="0008539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011"/>
        <w:gridCol w:w="7185"/>
      </w:tblGrid>
      <w:tr w:rsidTr="000853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Bold"/>
            </w:pPr>
            <w:r w:rsidRPr="005712E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Bold"/>
              <w:rPr>
                <w:lang w:val="en-NZ"/>
              </w:rPr>
            </w:pPr>
            <w:r w:rsidRPr="005712EC">
              <w:rPr>
                <w:rStyle w:val="SpecialBold"/>
              </w:rPr>
              <w:t>Description</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ListBullet"/>
              <w:rPr>
                <w:lang w:val="en-NZ"/>
              </w:rPr>
            </w:pPr>
            <w:r w:rsidRPr="005712EC">
              <w:t>Locates information from WHS laws, and workplace policies, procedures and records</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ListBullet"/>
              <w:rPr>
                <w:lang w:val="en-NZ"/>
              </w:rPr>
            </w:pPr>
            <w:r w:rsidRPr="005712EC">
              <w:t>Uses structure and language appropriate to audience and context in plans, reports, and general advice</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ListBullet"/>
            </w:pPr>
            <w:r w:rsidRPr="005712EC">
              <w:t>Presents information and assistance using appropriate levels of industry-specific vocabulary</w:t>
            </w:r>
          </w:p>
          <w:p w:rsidR="00000000" w:rsidP="005712EC">
            <w:pPr>
              <w:pStyle w:val="ListBullet"/>
              <w:rPr>
                <w:lang w:val="en-NZ"/>
              </w:rPr>
            </w:pPr>
            <w:r w:rsidRPr="005712EC">
              <w:t>Uses listening and questioning to clarify and confirm understanding</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ListBullet"/>
            </w:pPr>
            <w:r w:rsidRPr="005712EC">
              <w:t xml:space="preserve">Follows legal and regulatory guidance and organisational policies </w:t>
            </w:r>
            <w:r w:rsidRPr="005712EC">
              <w:t>and procedures in hazardous chemicals</w:t>
            </w:r>
          </w:p>
          <w:p w:rsidR="00000000" w:rsidP="005712EC">
            <w:pPr>
              <w:pStyle w:val="ListBullet"/>
              <w:rPr>
                <w:lang w:val="en-NZ"/>
              </w:rPr>
            </w:pPr>
            <w:r w:rsidRPr="005712EC">
              <w:t>Keeps up to date with changes to WHS laws, and organisational policies and procedures relevant to own role</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ListBullet"/>
            </w:pPr>
            <w:r w:rsidRPr="005712EC">
              <w:t>Identifies what to communicate and to whom in a range of contexts</w:t>
            </w:r>
          </w:p>
          <w:p w:rsidR="00000000" w:rsidRPr="005712EC" w:rsidP="005712EC">
            <w:pPr>
              <w:pStyle w:val="ListBullet"/>
            </w:pPr>
            <w:r w:rsidRPr="005712EC">
              <w:t>Cooperates with others</w:t>
            </w:r>
            <w:r w:rsidRPr="005712EC">
              <w:t xml:space="preserve"> as part of WHS activities and contributes to specific activities requiring joint responsibility and accountability</w:t>
            </w:r>
          </w:p>
          <w:p w:rsidR="00000000" w:rsidRPr="005712EC" w:rsidP="005712EC">
            <w:pPr>
              <w:pStyle w:val="ListBullet"/>
            </w:pPr>
            <w:r w:rsidRPr="005712EC">
              <w:t>Shares information and resources, offers assistance voluntarily, and provides feedback when requested</w:t>
            </w:r>
          </w:p>
          <w:p w:rsidR="00000000" w:rsidP="005712EC">
            <w:pPr>
              <w:pStyle w:val="ListBullet"/>
              <w:rPr>
                <w:lang w:val="en-NZ"/>
              </w:rPr>
            </w:pPr>
            <w:r w:rsidRPr="005712EC">
              <w:t>Plays an active role in group discussions, paying attention to perspectives of others and encouraging participation</w:t>
            </w:r>
          </w:p>
        </w:tc>
      </w:tr>
      <w:tr w:rsidTr="0008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ListBullet"/>
            </w:pPr>
            <w:r w:rsidRPr="005712EC">
              <w:t>Plans and implements tasks to achieve required outcomes</w:t>
            </w:r>
          </w:p>
          <w:p w:rsidR="00000000" w:rsidRPr="005712EC" w:rsidP="005712EC">
            <w:pPr>
              <w:pStyle w:val="ListBullet"/>
            </w:pPr>
            <w:r w:rsidRPr="005712EC">
              <w:t>Uses decision-making processes, setting or clarifying goals, gat</w:t>
            </w:r>
            <w:r w:rsidRPr="005712EC">
              <w:t>hering information to identify hazardous chemicals</w:t>
            </w:r>
          </w:p>
        </w:tc>
      </w:tr>
    </w:tbl>
    <w:p w:rsidR="00085395" w:rsidP="005712EC">
      <w:pPr>
        <w:pStyle w:val="BodyText"/>
      </w:pPr>
    </w:p>
    <w:p w:rsidR="00085395" w:rsidP="005712EC">
      <w:pPr>
        <w:pStyle w:val="BodyText"/>
      </w:pPr>
    </w:p>
    <w:p w:rsidR="00000000" w:rsidRPr="005712EC" w:rsidP="005712EC">
      <w:pPr>
        <w:pStyle w:val="Heading1"/>
      </w:pPr>
      <w:bookmarkStart w:id="6" w:name="O_1053933"/>
      <w:bookmarkEnd w:id="6"/>
      <w:r w:rsidRPr="005712EC">
        <w:t>Unit Mapping Information</w:t>
      </w:r>
    </w:p>
    <w:p w:rsidR="00000000" w:rsidRPr="005712EC" w:rsidP="00085395">
      <w:pPr>
        <w:pStyle w:val="BodyText"/>
      </w:pPr>
      <w:r w:rsidRPr="005712EC">
        <w:t>No equivalent unit. New unit.</w:t>
      </w:r>
    </w:p>
    <w:p w:rsidR="00000000" w:rsidRPr="005712EC" w:rsidP="005712EC">
      <w:pPr>
        <w:pStyle w:val="Heading1"/>
      </w:pPr>
      <w:bookmarkStart w:id="7" w:name="O_1053926"/>
      <w:bookmarkEnd w:id="7"/>
      <w:r w:rsidRPr="005712EC">
        <w:t>Links</w:t>
      </w:r>
    </w:p>
    <w:p w:rsidR="00000000" w:rsidRPr="005712EC" w:rsidP="00085395">
      <w:pPr>
        <w:pStyle w:val="BodyText"/>
      </w:pPr>
      <w:r w:rsidRPr="005712EC">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B0B61">
        <w:rPr>
          <w:rStyle w:val="Hyperlink"/>
        </w:rPr>
        <w:t>https://vetnet.gov.au/Pages/TrainingDocs.aspx?q=11ef6853-ceed-4ba7-9d87-4da407e23c10</w:t>
      </w:r>
      <w:r>
        <w:fldChar w:fldCharType="end"/>
      </w:r>
    </w:p>
    <w:p w:rsidR="00000000" w:rsidRPr="005712EC" w:rsidP="00085395">
      <w:pPr>
        <w:pStyle w:val="BodyText"/>
        <w:sectPr w:rsidSect="005712EC">
          <w:headerReference w:type="default" r:id="rId10"/>
          <w:footerReference w:type="default" r:id="rId11"/>
          <w:pgSz w:w="11908" w:h="16833"/>
          <w:pgMar w:top="1702" w:right="1418" w:bottom="1702" w:left="1418" w:header="992" w:footer="992" w:gutter="0"/>
          <w:cols w:space="720"/>
          <w:noEndnote/>
          <w:docGrid w:linePitch="299"/>
        </w:sectPr>
      </w:pPr>
    </w:p>
    <w:p w:rsidR="00000000" w:rsidRPr="005712EC" w:rsidP="005712EC">
      <w:pPr>
        <w:pStyle w:val="SuperHeading"/>
      </w:pPr>
      <w:r w:rsidRPr="005712EC">
        <w:t>Assessment Requirements for BSBWHS331 Participate in identifying and controlling hazardous chemicals</w:t>
      </w:r>
    </w:p>
    <w:p w:rsidR="00000000" w:rsidRPr="005712EC" w:rsidP="005712EC">
      <w:pPr>
        <w:pStyle w:val="Heading1"/>
      </w:pPr>
      <w:bookmarkStart w:id="8" w:name="O_1053928"/>
      <w:bookmarkEnd w:id="8"/>
      <w:r w:rsidRPr="005712EC">
        <w:t>Modification History</w:t>
      </w:r>
    </w:p>
    <w:tbl>
      <w:tblPr>
        <w:tblW w:w="0" w:type="auto"/>
        <w:tblLayout w:type="fixed"/>
        <w:tblCellMar>
          <w:left w:w="62" w:type="dxa"/>
          <w:right w:w="62" w:type="dxa"/>
        </w:tblCellMar>
        <w:tblLook w:val="0000"/>
      </w:tblPr>
      <w:tblGrid>
        <w:gridCol w:w="3086"/>
        <w:gridCol w:w="5873"/>
      </w:tblGrid>
      <w:tr w:rsidTr="005712E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rPr>
                <w:rStyle w:val="SpecialBold"/>
              </w:rPr>
              <w:t>Comments</w:t>
            </w:r>
          </w:p>
        </w:tc>
      </w:tr>
      <w:tr w:rsidTr="005712EC">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2EC">
            <w:pPr>
              <w:pStyle w:val="BodyText"/>
              <w:rPr>
                <w:lang w:val="en-NZ"/>
              </w:rPr>
            </w:pPr>
            <w:r w:rsidRPr="005712E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2EC" w:rsidP="005712EC">
            <w:pPr>
              <w:pStyle w:val="BodyText"/>
            </w:pPr>
            <w:r w:rsidRPr="005712EC">
              <w:t>This version first released with BSB Business Services Training Package Version 5.0.</w:t>
            </w:r>
          </w:p>
        </w:tc>
      </w:tr>
    </w:tbl>
    <w:p w:rsidR="00000000" w:rsidRPr="005712EC" w:rsidP="005712EC">
      <w:pPr>
        <w:pStyle w:val="BodyText"/>
      </w:pPr>
    </w:p>
    <w:p w:rsidR="00000000" w:rsidRPr="005712EC" w:rsidP="005712EC">
      <w:pPr>
        <w:pStyle w:val="AllowPageBreak"/>
      </w:pPr>
    </w:p>
    <w:p w:rsidR="00000000" w:rsidRPr="005712EC" w:rsidP="005712EC">
      <w:pPr>
        <w:pStyle w:val="Heading1"/>
      </w:pPr>
      <w:bookmarkStart w:id="9" w:name="O_1053931"/>
      <w:bookmarkEnd w:id="9"/>
      <w:r w:rsidRPr="005712EC">
        <w:t>Performance Evidence</w:t>
      </w:r>
    </w:p>
    <w:p w:rsidR="00000000" w:rsidRPr="005712EC" w:rsidP="00085395">
      <w:pPr>
        <w:pStyle w:val="BodyText"/>
      </w:pPr>
      <w:r w:rsidRPr="005712EC">
        <w:t>The candidate must demonstrate the ability to complete the tasks outlined in the elements, performance criter</w:t>
      </w:r>
      <w:r w:rsidRPr="005712EC">
        <w:t>ia and foundation skills of this unit, and to:</w:t>
      </w:r>
    </w:p>
    <w:p w:rsidR="00000000" w:rsidRPr="005712EC" w:rsidP="005712EC">
      <w:pPr>
        <w:pStyle w:val="ListBullet"/>
      </w:pPr>
      <w:r w:rsidRPr="005712EC">
        <w:t>participate in:</w:t>
      </w:r>
    </w:p>
    <w:p w:rsidR="00000000" w:rsidRPr="005712EC" w:rsidP="005712EC">
      <w:pPr>
        <w:pStyle w:val="ListBullet2"/>
      </w:pPr>
      <w:r w:rsidRPr="005712EC">
        <w:t>identifying two hazardous chemicals in the workplace</w:t>
      </w:r>
    </w:p>
    <w:p w:rsidR="00000000" w:rsidRPr="005712EC" w:rsidP="005712EC">
      <w:pPr>
        <w:pStyle w:val="ListBullet2"/>
      </w:pPr>
      <w:r w:rsidRPr="005712EC">
        <w:t>selecting and implementing risk control options for each of the two identified chemicals</w:t>
      </w:r>
    </w:p>
    <w:p w:rsidR="00085395" w:rsidP="005712EC">
      <w:pPr>
        <w:pStyle w:val="ListBullet"/>
      </w:pPr>
      <w:r w:rsidRPr="005712EC">
        <w:t>on at least two occasions, promote and support worker consultation and participation in hazardous chemical identification.</w:t>
      </w:r>
    </w:p>
    <w:p w:rsidR="00085395" w:rsidP="005712EC">
      <w:pPr>
        <w:pStyle w:val="ListBullet"/>
      </w:pPr>
    </w:p>
    <w:p w:rsidR="00000000" w:rsidRPr="005712EC" w:rsidP="005712EC">
      <w:pPr>
        <w:pStyle w:val="Heading1"/>
      </w:pPr>
      <w:bookmarkStart w:id="10" w:name="O_1053930"/>
      <w:bookmarkEnd w:id="10"/>
      <w:r w:rsidRPr="005712EC">
        <w:t>Knowledge Evidence</w:t>
      </w:r>
    </w:p>
    <w:p w:rsidR="00000000" w:rsidRPr="005712EC" w:rsidP="00085395">
      <w:pPr>
        <w:pStyle w:val="BodyText"/>
      </w:pPr>
      <w:r w:rsidRPr="005712EC">
        <w:t>The candidate must demonstrate knowledge to complete the tasks outlined in the elements, perfo</w:t>
      </w:r>
      <w:r w:rsidRPr="005712EC">
        <w:t>rmance criteria and foundation skills of this unit. This includes knowledge of:</w:t>
      </w:r>
    </w:p>
    <w:p w:rsidR="00000000" w:rsidRPr="005712EC" w:rsidP="005712EC">
      <w:pPr>
        <w:pStyle w:val="ListBullet"/>
      </w:pPr>
      <w:r w:rsidRPr="005712EC">
        <w:t>requirements of commonwealth and state/territory WHS laws and publications relating to identifying and controlling hazardous chemicals:</w:t>
      </w:r>
    </w:p>
    <w:p w:rsidR="00000000" w:rsidRPr="005712EC" w:rsidP="005712EC">
      <w:pPr>
        <w:pStyle w:val="ListBullet2"/>
      </w:pPr>
      <w:r w:rsidRPr="005712EC">
        <w:t>communication, consultation and partic</w:t>
      </w:r>
      <w:r w:rsidRPr="005712EC">
        <w:t>ipation</w:t>
      </w:r>
    </w:p>
    <w:p w:rsidR="00000000" w:rsidRPr="005712EC" w:rsidP="005712EC">
      <w:pPr>
        <w:pStyle w:val="ListBullet2"/>
      </w:pPr>
      <w:r w:rsidRPr="005712EC">
        <w:t>notification of incidents</w:t>
      </w:r>
    </w:p>
    <w:p w:rsidR="00000000" w:rsidRPr="005712EC" w:rsidP="005712EC">
      <w:pPr>
        <w:pStyle w:val="ListBullet2"/>
      </w:pPr>
      <w:r w:rsidRPr="005712EC">
        <w:t>recordkeeping</w:t>
      </w:r>
    </w:p>
    <w:p w:rsidR="00000000" w:rsidRPr="005712EC" w:rsidP="005712EC">
      <w:pPr>
        <w:pStyle w:val="ListBullet2"/>
      </w:pPr>
      <w:r w:rsidRPr="005712EC">
        <w:t>identification, risk assessment and control methods</w:t>
      </w:r>
    </w:p>
    <w:p w:rsidR="00000000" w:rsidRPr="005712EC" w:rsidP="005712EC">
      <w:pPr>
        <w:pStyle w:val="ListBullet2"/>
      </w:pPr>
      <w:r w:rsidRPr="005712EC">
        <w:t>basic principles of incident causation and injury processes</w:t>
      </w:r>
    </w:p>
    <w:p w:rsidR="00000000" w:rsidRPr="005712EC" w:rsidP="005712EC">
      <w:pPr>
        <w:pStyle w:val="ListBullet"/>
      </w:pPr>
      <w:r w:rsidRPr="005712EC">
        <w:t>organisational policies and procedures relating to identifying and controlling hazardous chemicals:</w:t>
      </w:r>
    </w:p>
    <w:p w:rsidR="00000000" w:rsidRPr="005712EC" w:rsidP="005712EC">
      <w:pPr>
        <w:pStyle w:val="ListBullet2"/>
      </w:pPr>
      <w:r w:rsidRPr="005712EC">
        <w:t>inspection techniques used to identify and document them</w:t>
      </w:r>
    </w:p>
    <w:p w:rsidR="00000000" w:rsidRPr="005712EC" w:rsidP="005712EC">
      <w:pPr>
        <w:pStyle w:val="ListBullet2"/>
      </w:pPr>
      <w:r w:rsidRPr="005712EC">
        <w:t>controls to remove or reduce worker exposure</w:t>
      </w:r>
    </w:p>
    <w:p w:rsidR="00000000" w:rsidRPr="005712EC" w:rsidP="005712EC">
      <w:pPr>
        <w:pStyle w:val="ListBullet2"/>
      </w:pPr>
      <w:r w:rsidRPr="005712EC">
        <w:t>assessing effectiveness of control measures</w:t>
      </w:r>
    </w:p>
    <w:p w:rsidR="00000000" w:rsidRPr="005712EC" w:rsidP="005712EC">
      <w:pPr>
        <w:pStyle w:val="ListBullet2"/>
      </w:pPr>
      <w:r w:rsidRPr="005712EC">
        <w:t xml:space="preserve">ensuring </w:t>
      </w:r>
      <w:r w:rsidRPr="005712EC">
        <w:t>use and maintenance of control measures</w:t>
      </w:r>
    </w:p>
    <w:p w:rsidR="00000000" w:rsidRPr="005712EC" w:rsidP="005712EC">
      <w:pPr>
        <w:pStyle w:val="ListBullet"/>
      </w:pPr>
      <w:r w:rsidRPr="005712EC">
        <w:t>internal and external sources of WHS information and data:</w:t>
      </w:r>
    </w:p>
    <w:p w:rsidR="00000000" w:rsidRPr="005712EC" w:rsidP="005712EC">
      <w:pPr>
        <w:pStyle w:val="ListBullet2"/>
      </w:pPr>
      <w:r w:rsidRPr="005712EC">
        <w:t>safety data sheets (SDSs)</w:t>
      </w:r>
    </w:p>
    <w:p w:rsidR="00000000" w:rsidRPr="005712EC" w:rsidP="005712EC">
      <w:pPr>
        <w:pStyle w:val="ListBullet2"/>
      </w:pPr>
      <w:r w:rsidRPr="005712EC">
        <w:t>risk control options for hazardous chemicals and work situations</w:t>
      </w:r>
    </w:p>
    <w:p w:rsidR="00000000" w:rsidRPr="005712EC" w:rsidP="005712EC">
      <w:pPr>
        <w:pStyle w:val="ListBullet"/>
      </w:pPr>
      <w:r w:rsidRPr="005712EC">
        <w:t>WHS hazards that may be present in the workplace:</w:t>
      </w:r>
    </w:p>
    <w:p w:rsidR="00000000" w:rsidRPr="005712EC" w:rsidP="005712EC">
      <w:pPr>
        <w:pStyle w:val="ListBullet2"/>
      </w:pPr>
      <w:r w:rsidRPr="005712EC">
        <w:t>harm they ca</w:t>
      </w:r>
      <w:r w:rsidRPr="005712EC">
        <w:t>n cause, and how this harm occurs</w:t>
      </w:r>
    </w:p>
    <w:p w:rsidR="00000000" w:rsidRPr="005712EC" w:rsidP="005712EC">
      <w:pPr>
        <w:pStyle w:val="ListBullet2"/>
      </w:pPr>
      <w:r w:rsidRPr="005712EC">
        <w:t>potential hazards associated with the chemicals described in the performance evidence, including environmental, fire, health and reactivity</w:t>
      </w:r>
    </w:p>
    <w:p w:rsidR="00000000" w:rsidRPr="005712EC" w:rsidP="005712EC">
      <w:pPr>
        <w:pStyle w:val="ListBullet"/>
      </w:pPr>
      <w:r w:rsidRPr="005712EC">
        <w:t>types of hazard and risk registers, and their key components</w:t>
      </w:r>
    </w:p>
    <w:p w:rsidR="00085395" w:rsidP="005712EC">
      <w:pPr>
        <w:pStyle w:val="ListBullet"/>
      </w:pPr>
      <w:r w:rsidRPr="005712EC">
        <w:t>requirements of workplace communication processes for sharing information about hazard identification, and risk assessment and control measures.</w:t>
      </w:r>
    </w:p>
    <w:p w:rsidR="00085395" w:rsidP="005712EC">
      <w:pPr>
        <w:pStyle w:val="ListBullet"/>
      </w:pPr>
    </w:p>
    <w:p w:rsidR="00000000" w:rsidRPr="005712EC" w:rsidP="005712EC">
      <w:pPr>
        <w:pStyle w:val="Heading1"/>
      </w:pPr>
      <w:bookmarkStart w:id="11" w:name="O_1053929"/>
      <w:bookmarkEnd w:id="11"/>
      <w:r w:rsidRPr="005712EC">
        <w:t>Assessment Conditions</w:t>
      </w:r>
    </w:p>
    <w:p w:rsidR="00000000" w:rsidRPr="005712EC" w:rsidP="00085395">
      <w:pPr>
        <w:pStyle w:val="BodyText"/>
      </w:pPr>
      <w:r w:rsidRPr="005712EC">
        <w:t xml:space="preserve">Assessment must comply with WHS laws, and WHS legal responsibilities </w:t>
      </w:r>
      <w:r w:rsidRPr="005712EC">
        <w:t>and duty of care required for this unit. It must be conducted in a safe environment where evidence gathered demonstrates consistent performance of typical activities undertaken in the regulation, licensing and risk associated with working with hazardous ch</w:t>
      </w:r>
      <w:r w:rsidRPr="005712EC">
        <w:t>emicals, and must include access to:</w:t>
      </w:r>
    </w:p>
    <w:p w:rsidR="00000000" w:rsidRPr="005712EC" w:rsidP="005712EC">
      <w:pPr>
        <w:pStyle w:val="ListBullet"/>
      </w:pPr>
      <w:r w:rsidRPr="005712EC">
        <w:t>workplace equipment, technology, software and consumables required to implement and maintain internal control procedures</w:t>
      </w:r>
    </w:p>
    <w:p w:rsidR="00000000" w:rsidRPr="005712EC" w:rsidP="005712EC">
      <w:pPr>
        <w:pStyle w:val="ListBullet"/>
      </w:pPr>
      <w:r w:rsidRPr="005712EC">
        <w:t>corporate governance documentation required for role</w:t>
      </w:r>
    </w:p>
    <w:p w:rsidR="00000000" w:rsidRPr="005712EC" w:rsidP="005712EC">
      <w:pPr>
        <w:pStyle w:val="ListBullet"/>
      </w:pPr>
      <w:r w:rsidRPr="005712EC">
        <w:t>case studies and, where possible, actual wor</w:t>
      </w:r>
      <w:r w:rsidRPr="005712EC">
        <w:t>kplace situations</w:t>
      </w:r>
    </w:p>
    <w:p w:rsidR="00000000" w:rsidRPr="005712EC" w:rsidP="005712EC">
      <w:pPr>
        <w:pStyle w:val="ListBullet"/>
      </w:pPr>
      <w:r w:rsidRPr="005712EC">
        <w:t>opportunities for interaction with others</w:t>
      </w:r>
    </w:p>
    <w:p w:rsidR="00000000" w:rsidRPr="005712EC" w:rsidP="005712EC">
      <w:pPr>
        <w:pStyle w:val="ListBullet"/>
      </w:pPr>
      <w:r w:rsidRPr="005712EC">
        <w:t>organisational policies and procedures required for role.</w:t>
      </w:r>
    </w:p>
    <w:p w:rsidR="00000000" w:rsidRPr="005712EC" w:rsidP="005712EC">
      <w:pPr>
        <w:pStyle w:val="BodyText"/>
      </w:pPr>
    </w:p>
    <w:p w:rsidR="00000000" w:rsidRPr="005712EC" w:rsidP="00085395">
      <w:pPr>
        <w:pStyle w:val="BodyText"/>
      </w:pPr>
      <w:r w:rsidRPr="005712EC">
        <w:t>Assessors of this unit must satisfy the assessor requirements in applicable vocational education and training legislation, frameworks and</w:t>
      </w:r>
      <w:r w:rsidRPr="005712EC">
        <w:t>/or standards.</w:t>
      </w:r>
    </w:p>
    <w:p w:rsidR="00000000" w:rsidRPr="005712EC" w:rsidP="005712EC">
      <w:pPr>
        <w:pStyle w:val="Heading1"/>
      </w:pPr>
      <w:bookmarkStart w:id="12" w:name="O_1053927"/>
      <w:bookmarkEnd w:id="12"/>
      <w:r w:rsidRPr="005712EC">
        <w:t>Links</w:t>
      </w:r>
    </w:p>
    <w:p w:rsidR="00000000" w:rsidRPr="005712EC" w:rsidP="00085395">
      <w:pPr>
        <w:pStyle w:val="BodyText"/>
      </w:pPr>
      <w:r w:rsidRPr="005712EC">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B0B61">
        <w:rPr>
          <w:rStyle w:val="Hyperlink"/>
        </w:rPr>
        <w:t>https://vetnet.gov.au/Pages/TrainingDocs.aspx?q=11ef6853-ceed-4ba7-9d87-4da407e23c10</w:t>
      </w:r>
      <w:r>
        <w:fldChar w:fldCharType="end"/>
      </w:r>
    </w:p>
    <w:p w:rsidR="00000000" w:rsidRPr="005712EC" w:rsidP="005712EC"/>
    <w:sectPr w:rsidSect="005712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EC" w:rsidRPr="00085395" w:rsidP="00085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5" w:rsidP="00571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5395" w:rsidP="005712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85395" w:rsidP="005712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EC" w:rsidP="005712EC">
    <w:pPr>
      <w:pStyle w:val="Footer"/>
      <w:framePr w:wrap="around"/>
    </w:pPr>
    <w:r>
      <w:fldChar w:fldCharType="begin"/>
    </w:r>
    <w:r>
      <w:instrText xml:space="preserve"> DOCPROPERTY  Subject  \* MERGEFORMAT </w:instrText>
    </w:r>
    <w:r>
      <w:fldChar w:fldCharType="separate"/>
    </w:r>
    <w:r w:rsidR="00085395">
      <w:t>Approved</w:t>
    </w:r>
    <w:r w:rsidR="00085395">
      <w:fldChar w:fldCharType="end"/>
    </w:r>
    <w:r>
      <w:tab/>
      <w:t xml:space="preserve">Page </w:t>
    </w:r>
    <w:r>
      <w:fldChar w:fldCharType="begin"/>
    </w:r>
    <w:r>
      <w:instrText xml:space="preserve"> PAGE  \* Arabic  \* MERGEFORMAT </w:instrText>
    </w:r>
    <w:r>
      <w:fldChar w:fldCharType="separate"/>
    </w:r>
    <w:r w:rsidR="000853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395">
      <w:rPr>
        <w:noProof/>
      </w:rPr>
      <w:t>5</w:t>
    </w:r>
    <w:r>
      <w:rPr>
        <w:noProof/>
      </w:rPr>
      <w:fldChar w:fldCharType="end"/>
    </w:r>
  </w:p>
  <w:p w:rsidR="005712EC" w:rsidP="005712EC">
    <w:pPr>
      <w:pStyle w:val="Footer"/>
      <w:framePr w:wrap="around"/>
    </w:pPr>
    <w:r>
      <w:t xml:space="preserve">© Commonwealth of Australia, </w:t>
    </w:r>
    <w:r>
      <w:fldChar w:fldCharType="begin"/>
    </w:r>
    <w:r>
      <w:instrText xml:space="preserve"> DATE  \@ "yyyy"  \* MERGEFORMAT </w:instrText>
    </w:r>
    <w:r>
      <w:fldChar w:fldCharType="separate"/>
    </w:r>
    <w:r w:rsidR="00085395">
      <w:rPr>
        <w:noProof/>
      </w:rPr>
      <w:t>2025</w:t>
    </w:r>
    <w:r>
      <w:fldChar w:fldCharType="end"/>
    </w:r>
    <w:r>
      <w:tab/>
    </w:r>
    <w:r>
      <w:fldChar w:fldCharType="begin"/>
    </w:r>
    <w:r>
      <w:instrText xml:space="preserve"> DOCPROPERTY  Author  \* MERGEFORMAT </w:instrText>
    </w:r>
    <w:r>
      <w:fldChar w:fldCharType="separate"/>
    </w:r>
    <w:r w:rsidR="00085395">
      <w:t>Future Skills Organisation</w:t>
    </w:r>
    <w:r w:rsidR="00085395">
      <w:fldChar w:fldCharType="end"/>
    </w:r>
  </w:p>
  <w:p w:rsidR="005712EC" w:rsidP="00571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2EC" w:rsidRPr="00085395" w:rsidP="00085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5" w:rsidRPr="002D2AF8" w:rsidP="005712EC">
    <w:pPr>
      <w:pStyle w:val="Header"/>
      <w:framePr w:wrap="around"/>
    </w:pPr>
    <w:r>
      <w:fldChar w:fldCharType="begin"/>
    </w:r>
    <w:r>
      <w:instrText xml:space="preserve"> TITLE   \* MERGEFORMAT </w:instrText>
    </w:r>
    <w:r>
      <w:fldChar w:fldCharType="separate"/>
    </w:r>
    <w:r>
      <w:t>BSBWHS331 Participate in identifying and controlling hazardous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395" w:rsidP="005712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EC" w:rsidRPr="002D2AF8" w:rsidP="005712EC">
    <w:pPr>
      <w:pStyle w:val="Header"/>
      <w:framePr w:wrap="around"/>
    </w:pPr>
    <w:r>
      <w:fldChar w:fldCharType="begin"/>
    </w:r>
    <w:r>
      <w:instrText xml:space="preserve"> TITLE   \* MERGEFORMAT </w:instrText>
    </w:r>
    <w:r>
      <w:fldChar w:fldCharType="separate"/>
    </w:r>
    <w:r w:rsidR="00085395">
      <w:t>BSBWHS331 Participate in identifying and controlling hazardous chemicals</w:t>
    </w:r>
    <w:r w:rsidR="00085395">
      <w:fldChar w:fldCharType="end"/>
    </w:r>
    <w:r>
      <w:tab/>
      <w:t xml:space="preserve">Date this document was generated: </w:t>
    </w:r>
    <w:r>
      <w:fldChar w:fldCharType="begin"/>
    </w:r>
    <w:r>
      <w:instrText xml:space="preserve"> CREATEDATE  \@ "d MMMM yyyy"  \* MERGEFORMAT </w:instrText>
    </w:r>
    <w:r>
      <w:fldChar w:fldCharType="separate"/>
    </w:r>
    <w:r w:rsidR="00085395">
      <w:rPr>
        <w:noProof/>
      </w:rPr>
      <w:t>2 March 2025</w:t>
    </w:r>
    <w:r>
      <w:fldChar w:fldCharType="end"/>
    </w:r>
  </w:p>
  <w:p w:rsidR="005712EC" w:rsidP="00571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E3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A3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61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2EC"/>
    <w:pPr>
      <w:spacing w:before="360" w:after="60"/>
      <w:outlineLvl w:val="0"/>
    </w:pPr>
    <w:rPr>
      <w:sz w:val="32"/>
    </w:rPr>
  </w:style>
  <w:style w:type="paragraph" w:styleId="Heading2">
    <w:name w:val="heading 2"/>
    <w:basedOn w:val="HeadingBase"/>
    <w:next w:val="BodyText"/>
    <w:link w:val="Heading2Char"/>
    <w:qFormat/>
    <w:rsid w:val="005712EC"/>
    <w:pPr>
      <w:keepLines/>
      <w:spacing w:before="240" w:after="120"/>
      <w:outlineLvl w:val="1"/>
    </w:pPr>
    <w:rPr>
      <w:sz w:val="28"/>
      <w:szCs w:val="40"/>
    </w:rPr>
  </w:style>
  <w:style w:type="paragraph" w:styleId="Heading3">
    <w:name w:val="heading 3"/>
    <w:basedOn w:val="HeadingBase"/>
    <w:next w:val="BodyText"/>
    <w:link w:val="Heading3Char"/>
    <w:qFormat/>
    <w:rsid w:val="005712EC"/>
    <w:pPr>
      <w:spacing w:before="180" w:after="120"/>
      <w:outlineLvl w:val="2"/>
    </w:pPr>
    <w:rPr>
      <w:spacing w:val="-10"/>
      <w:kern w:val="32"/>
    </w:rPr>
  </w:style>
  <w:style w:type="paragraph" w:styleId="Heading4">
    <w:name w:val="heading 4"/>
    <w:basedOn w:val="HeadingBase"/>
    <w:next w:val="BodyText"/>
    <w:link w:val="Heading4Char"/>
    <w:qFormat/>
    <w:rsid w:val="005712EC"/>
    <w:pPr>
      <w:spacing w:before="160" w:after="120"/>
      <w:outlineLvl w:val="3"/>
    </w:pPr>
    <w:rPr>
      <w:sz w:val="22"/>
    </w:rPr>
  </w:style>
  <w:style w:type="paragraph" w:styleId="Heading5">
    <w:name w:val="heading 5"/>
    <w:basedOn w:val="HeadingBase"/>
    <w:next w:val="Normal"/>
    <w:link w:val="Heading5Char"/>
    <w:qFormat/>
    <w:rsid w:val="005712EC"/>
    <w:pPr>
      <w:spacing w:before="80"/>
      <w:outlineLvl w:val="4"/>
    </w:pPr>
    <w:rPr>
      <w:color w:val="918585"/>
      <w:sz w:val="20"/>
    </w:rPr>
  </w:style>
  <w:style w:type="paragraph" w:styleId="Heading6">
    <w:name w:val="heading 6"/>
    <w:basedOn w:val="HeadingBase"/>
    <w:next w:val="Normal"/>
    <w:link w:val="Heading6Char"/>
    <w:qFormat/>
    <w:rsid w:val="005712EC"/>
    <w:pPr>
      <w:spacing w:before="60"/>
      <w:outlineLvl w:val="5"/>
    </w:pPr>
    <w:rPr>
      <w:color w:val="918585"/>
      <w:sz w:val="20"/>
    </w:rPr>
  </w:style>
  <w:style w:type="paragraph" w:styleId="Heading7">
    <w:name w:val="heading 7"/>
    <w:basedOn w:val="Normal"/>
    <w:next w:val="Normal"/>
    <w:link w:val="Heading7Char"/>
    <w:qFormat/>
    <w:rsid w:val="005712EC"/>
    <w:pPr>
      <w:ind w:left="720"/>
      <w:outlineLvl w:val="6"/>
    </w:pPr>
    <w:rPr>
      <w:i/>
    </w:rPr>
  </w:style>
  <w:style w:type="paragraph" w:styleId="Heading8">
    <w:name w:val="heading 8"/>
    <w:basedOn w:val="Normal"/>
    <w:next w:val="Normal"/>
    <w:link w:val="Heading8Char"/>
    <w:qFormat/>
    <w:rsid w:val="005712EC"/>
    <w:pPr>
      <w:ind w:left="720"/>
      <w:outlineLvl w:val="7"/>
    </w:pPr>
    <w:rPr>
      <w:i/>
    </w:rPr>
  </w:style>
  <w:style w:type="paragraph" w:styleId="Heading9">
    <w:name w:val="heading 9"/>
    <w:basedOn w:val="Normal"/>
    <w:next w:val="Normal"/>
    <w:link w:val="Heading9Char"/>
    <w:qFormat/>
    <w:rsid w:val="005712EC"/>
    <w:pPr>
      <w:ind w:left="720"/>
      <w:outlineLvl w:val="8"/>
    </w:pPr>
    <w:rPr>
      <w:i/>
    </w:rPr>
  </w:style>
  <w:style w:type="character" w:default="1" w:styleId="DefaultParagraphFont">
    <w:name w:val="Default Paragraph Font"/>
    <w:uiPriority w:val="1"/>
    <w:unhideWhenUsed/>
    <w:rsid w:val="00571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2EC"/>
  </w:style>
  <w:style w:type="character" w:customStyle="1" w:styleId="Heading1Char">
    <w:name w:val="Heading 1 Char"/>
    <w:basedOn w:val="DefaultParagraphFont"/>
    <w:link w:val="Heading1"/>
    <w:rsid w:val="005712EC"/>
    <w:rPr>
      <w:rFonts w:ascii="Times New Roman" w:eastAsia="Times New Roman" w:hAnsi="Times New Roman" w:cs="Times New Roman"/>
      <w:b/>
      <w:sz w:val="32"/>
      <w:szCs w:val="20"/>
      <w:lang w:eastAsia="en-US"/>
    </w:rPr>
  </w:style>
  <w:style w:type="paragraph" w:styleId="BodyText">
    <w:name w:val="Body Text"/>
    <w:basedOn w:val="Normal"/>
    <w:link w:val="BodyTextChar"/>
    <w:rsid w:val="00571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2EC"/>
    <w:rPr>
      <w:rFonts w:ascii="Times New Roman" w:eastAsia="Times New Roman" w:hAnsi="Times New Roman" w:cs="Times New Roman"/>
      <w:sz w:val="24"/>
      <w:lang w:eastAsia="en-US"/>
    </w:rPr>
  </w:style>
  <w:style w:type="paragraph" w:styleId="ListBullet">
    <w:name w:val="List Bullet"/>
    <w:basedOn w:val="List"/>
    <w:rsid w:val="005712EC"/>
    <w:pPr>
      <w:numPr>
        <w:numId w:val="12"/>
      </w:numPr>
      <w:tabs>
        <w:tab w:val="clear" w:pos="340"/>
      </w:tabs>
      <w:spacing w:before="40" w:after="40"/>
    </w:pPr>
  </w:style>
  <w:style w:type="character" w:customStyle="1" w:styleId="SpecialBold">
    <w:name w:val="Special Bold"/>
    <w:basedOn w:val="DefaultParagraphFont"/>
    <w:rsid w:val="005712EC"/>
    <w:rPr>
      <w:b/>
      <w:spacing w:val="0"/>
    </w:rPr>
  </w:style>
  <w:style w:type="paragraph" w:styleId="ListBullet2">
    <w:name w:val="List Bullet 2"/>
    <w:basedOn w:val="List2"/>
    <w:rsid w:val="005712EC"/>
    <w:pPr>
      <w:numPr>
        <w:numId w:val="13"/>
      </w:numPr>
      <w:tabs>
        <w:tab w:val="clear" w:pos="680"/>
      </w:tabs>
    </w:pPr>
  </w:style>
  <w:style w:type="character" w:styleId="Emphasis">
    <w:name w:val="Emphasis"/>
    <w:basedOn w:val="DefaultParagraphFont"/>
    <w:qFormat/>
    <w:rsid w:val="005712EC"/>
    <w:rPr>
      <w:i/>
    </w:rPr>
  </w:style>
  <w:style w:type="paragraph" w:customStyle="1" w:styleId="SuperHeading">
    <w:name w:val="SuperHeading"/>
    <w:basedOn w:val="Normal"/>
    <w:rsid w:val="005712EC"/>
    <w:pPr>
      <w:spacing w:before="240" w:after="120"/>
      <w:outlineLvl w:val="0"/>
    </w:pPr>
    <w:rPr>
      <w:rFonts w:ascii="Times New Roman" w:hAnsi="Times New Roman"/>
      <w:b/>
      <w:sz w:val="32"/>
    </w:rPr>
  </w:style>
  <w:style w:type="paragraph" w:customStyle="1" w:styleId="AllowPageBreak">
    <w:name w:val="AllowPageBreak"/>
    <w:rsid w:val="005712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12EC"/>
    <w:rPr>
      <w:b/>
    </w:rPr>
  </w:style>
  <w:style w:type="character" w:customStyle="1" w:styleId="Heading2Char">
    <w:name w:val="Heading 2 Char"/>
    <w:basedOn w:val="DefaultParagraphFont"/>
    <w:link w:val="Heading2"/>
    <w:rsid w:val="00571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2EC"/>
    <w:rPr>
      <w:rFonts w:ascii="Courier New" w:eastAsia="Times New Roman" w:hAnsi="Courier New" w:cs="Times New Roman"/>
      <w:i/>
      <w:szCs w:val="20"/>
      <w:lang w:eastAsia="en-US"/>
    </w:rPr>
  </w:style>
  <w:style w:type="paragraph" w:customStyle="1" w:styleId="HeadingBase">
    <w:name w:val="Heading Base"/>
    <w:rsid w:val="00571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2EC"/>
    <w:pPr>
      <w:tabs>
        <w:tab w:val="right" w:leader="dot" w:pos="9072"/>
      </w:tabs>
      <w:ind w:left="567"/>
    </w:pPr>
    <w:rPr>
      <w:szCs w:val="22"/>
    </w:rPr>
  </w:style>
  <w:style w:type="paragraph" w:customStyle="1" w:styleId="TOCBase">
    <w:name w:val="TOC Base"/>
    <w:rsid w:val="00571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2EC"/>
    <w:pPr>
      <w:tabs>
        <w:tab w:val="right" w:leader="dot" w:pos="9072"/>
      </w:tabs>
      <w:spacing w:before="40" w:after="40"/>
      <w:ind w:left="284"/>
    </w:pPr>
    <w:rPr>
      <w:rFonts w:ascii="Times New Roman" w:hAnsi="Times New Roman"/>
    </w:rPr>
  </w:style>
  <w:style w:type="paragraph" w:styleId="TOC1">
    <w:name w:val="toc 1"/>
    <w:basedOn w:val="TOCBase"/>
    <w:next w:val="Normal"/>
    <w:rsid w:val="00571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2EC"/>
    <w:rPr>
      <w:rFonts w:ascii="Times New Roman" w:eastAsia="Times New Roman" w:hAnsi="Times New Roman" w:cs="Times New Roman"/>
      <w:sz w:val="16"/>
      <w:lang w:eastAsia="en-US"/>
    </w:rPr>
  </w:style>
  <w:style w:type="paragraph" w:styleId="Title">
    <w:name w:val="Title"/>
    <w:basedOn w:val="HeadingBase"/>
    <w:link w:val="TitleChar"/>
    <w:qFormat/>
    <w:rsid w:val="005712EC"/>
    <w:pPr>
      <w:spacing w:before="5040"/>
      <w:jc w:val="center"/>
    </w:pPr>
    <w:rPr>
      <w:sz w:val="48"/>
      <w:szCs w:val="72"/>
      <w:lang w:val="en-US"/>
    </w:rPr>
  </w:style>
  <w:style w:type="character" w:customStyle="1" w:styleId="TitleChar">
    <w:name w:val="Title Char"/>
    <w:basedOn w:val="DefaultParagraphFont"/>
    <w:link w:val="Title"/>
    <w:rsid w:val="00571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2EC"/>
    <w:pPr>
      <w:tabs>
        <w:tab w:val="left" w:pos="3600"/>
        <w:tab w:val="left" w:pos="3958"/>
      </w:tabs>
    </w:pPr>
  </w:style>
  <w:style w:type="paragraph" w:styleId="List">
    <w:name w:val="List"/>
    <w:basedOn w:val="BodyText"/>
    <w:next w:val="BodyText"/>
    <w:rsid w:val="005712EC"/>
    <w:pPr>
      <w:tabs>
        <w:tab w:val="left" w:pos="340"/>
      </w:tabs>
      <w:spacing w:before="60" w:after="60"/>
      <w:ind w:left="340" w:hanging="340"/>
    </w:pPr>
  </w:style>
  <w:style w:type="paragraph" w:customStyle="1" w:styleId="Note">
    <w:name w:val="Note"/>
    <w:basedOn w:val="BodyText"/>
    <w:rsid w:val="00571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2EC"/>
    <w:pPr>
      <w:framePr w:wrap="auto" w:hAnchor="text" w:y="6049"/>
    </w:pPr>
    <w:rPr>
      <w:color w:val="000000"/>
      <w:sz w:val="40"/>
    </w:rPr>
  </w:style>
  <w:style w:type="paragraph" w:customStyle="1" w:styleId="TOCTitle">
    <w:name w:val="TOCTitle"/>
    <w:basedOn w:val="Heading1"/>
    <w:rsid w:val="005712EC"/>
    <w:pPr>
      <w:spacing w:after="240"/>
      <w:jc w:val="center"/>
      <w:outlineLvl w:val="9"/>
    </w:pPr>
    <w:rPr>
      <w:caps/>
    </w:rPr>
  </w:style>
  <w:style w:type="paragraph" w:customStyle="1" w:styleId="Version">
    <w:name w:val="Version"/>
    <w:rsid w:val="00571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2EC"/>
    <w:pPr>
      <w:keepNext w:val="0"/>
      <w:tabs>
        <w:tab w:val="right" w:pos="4176"/>
      </w:tabs>
      <w:ind w:left="198" w:hanging="198"/>
    </w:pPr>
    <w:rPr>
      <w:rFonts w:ascii="Garamond" w:hAnsi="Garamond"/>
    </w:rPr>
  </w:style>
  <w:style w:type="paragraph" w:styleId="IndexHeading">
    <w:name w:val="index heading"/>
    <w:basedOn w:val="Normal"/>
    <w:next w:val="Index1"/>
    <w:semiHidden/>
    <w:rsid w:val="005712EC"/>
    <w:pPr>
      <w:spacing w:before="120" w:after="120"/>
    </w:pPr>
    <w:rPr>
      <w:rFonts w:ascii="Arial" w:hAnsi="Arial"/>
      <w:b/>
      <w:color w:val="918585"/>
      <w:sz w:val="24"/>
    </w:rPr>
  </w:style>
  <w:style w:type="paragraph" w:styleId="Header">
    <w:name w:val="header"/>
    <w:basedOn w:val="Normal"/>
    <w:link w:val="HeaderChar"/>
    <w:rsid w:val="00571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2EC"/>
    <w:rPr>
      <w:rFonts w:ascii="Times New Roman" w:eastAsia="Times New Roman" w:hAnsi="Times New Roman" w:cs="Times New Roman"/>
      <w:sz w:val="16"/>
      <w:szCs w:val="20"/>
      <w:lang w:val="en-GB" w:eastAsia="en-US"/>
    </w:rPr>
  </w:style>
  <w:style w:type="paragraph" w:customStyle="1" w:styleId="Chapter">
    <w:name w:val="Chapter"/>
    <w:basedOn w:val="Normal"/>
    <w:rsid w:val="005712EC"/>
    <w:pPr>
      <w:spacing w:before="240"/>
    </w:pPr>
    <w:rPr>
      <w:rFonts w:ascii="Times New Roman" w:hAnsi="Times New Roman"/>
      <w:smallCaps/>
      <w:spacing w:val="80"/>
      <w:sz w:val="28"/>
    </w:rPr>
  </w:style>
  <w:style w:type="paragraph" w:customStyle="1" w:styleId="InChapter">
    <w:name w:val="InChapter"/>
    <w:basedOn w:val="Heading3"/>
    <w:rsid w:val="005712EC"/>
    <w:pPr>
      <w:spacing w:after="240"/>
      <w:outlineLvl w:val="9"/>
    </w:pPr>
    <w:rPr>
      <w:noProof/>
    </w:rPr>
  </w:style>
  <w:style w:type="paragraph" w:styleId="Index2">
    <w:name w:val="index 2"/>
    <w:basedOn w:val="Normal"/>
    <w:next w:val="Normal"/>
    <w:semiHidden/>
    <w:rsid w:val="005712EC"/>
    <w:pPr>
      <w:tabs>
        <w:tab w:val="right" w:pos="4176"/>
      </w:tabs>
      <w:ind w:left="568" w:hanging="284"/>
    </w:pPr>
    <w:rPr>
      <w:rFonts w:ascii="Garamond" w:hAnsi="Garamond"/>
    </w:rPr>
  </w:style>
  <w:style w:type="paragraph" w:customStyle="1" w:styleId="Byline">
    <w:name w:val="Byline"/>
    <w:rsid w:val="00571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2EC"/>
    <w:pPr>
      <w:tabs>
        <w:tab w:val="clear" w:pos="3600"/>
        <w:tab w:val="clear" w:pos="3958"/>
      </w:tabs>
      <w:jc w:val="right"/>
    </w:pPr>
  </w:style>
  <w:style w:type="paragraph" w:styleId="Caption">
    <w:name w:val="caption"/>
    <w:basedOn w:val="BodyText"/>
    <w:next w:val="Normal"/>
    <w:qFormat/>
    <w:rsid w:val="005712EC"/>
    <w:pPr>
      <w:framePr w:w="2268" w:hSpace="181" w:vSpace="181" w:wrap="around" w:vAnchor="text" w:hAnchor="page" w:x="1135" w:y="285" w:anchorLock="1"/>
    </w:pPr>
    <w:rPr>
      <w:i/>
    </w:rPr>
  </w:style>
  <w:style w:type="paragraph" w:customStyle="1" w:styleId="MiniTOCTitle">
    <w:name w:val="MiniTOCTitle"/>
    <w:basedOn w:val="Heading4"/>
    <w:rsid w:val="005712EC"/>
    <w:pPr>
      <w:spacing w:before="240"/>
      <w:outlineLvl w:val="9"/>
    </w:pPr>
    <w:rPr>
      <w:noProof/>
      <w:sz w:val="24"/>
    </w:rPr>
  </w:style>
  <w:style w:type="paragraph" w:customStyle="1" w:styleId="MiniTOCItem">
    <w:name w:val="MiniTOCItem"/>
    <w:basedOn w:val="ListBullet"/>
    <w:rsid w:val="005712EC"/>
    <w:pPr>
      <w:numPr>
        <w:numId w:val="0"/>
      </w:numPr>
      <w:tabs>
        <w:tab w:val="right" w:leader="dot" w:pos="6521"/>
      </w:tabs>
      <w:spacing w:before="0" w:after="0"/>
    </w:pPr>
  </w:style>
  <w:style w:type="paragraph" w:customStyle="1" w:styleId="TOFTitle">
    <w:name w:val="TOFTitle"/>
    <w:basedOn w:val="TOCTitle"/>
    <w:rsid w:val="005712EC"/>
  </w:style>
  <w:style w:type="paragraph" w:styleId="TableofFigures">
    <w:name w:val="table of figures"/>
    <w:basedOn w:val="Normal"/>
    <w:next w:val="Normal"/>
    <w:semiHidden/>
    <w:rsid w:val="005712EC"/>
    <w:pPr>
      <w:tabs>
        <w:tab w:val="right" w:leader="dot" w:pos="9072"/>
      </w:tabs>
      <w:ind w:left="970" w:hanging="403"/>
    </w:pPr>
    <w:rPr>
      <w:rFonts w:ascii="Times New Roman" w:hAnsi="Times New Roman"/>
      <w:b/>
    </w:rPr>
  </w:style>
  <w:style w:type="paragraph" w:styleId="ListNumber">
    <w:name w:val="List Number"/>
    <w:basedOn w:val="List"/>
    <w:rsid w:val="005712EC"/>
    <w:pPr>
      <w:numPr>
        <w:numId w:val="15"/>
      </w:numPr>
      <w:tabs>
        <w:tab w:val="clear" w:pos="340"/>
      </w:tabs>
    </w:pPr>
  </w:style>
  <w:style w:type="character" w:customStyle="1" w:styleId="WingdingSymbols">
    <w:name w:val="Wingding Symbols"/>
    <w:rsid w:val="005712EC"/>
    <w:rPr>
      <w:rFonts w:ascii="Wingdings" w:hAnsi="Wingdings"/>
    </w:rPr>
  </w:style>
  <w:style w:type="paragraph" w:customStyle="1" w:styleId="TableHeading">
    <w:name w:val="Table Heading"/>
    <w:basedOn w:val="HeadingBase"/>
    <w:rsid w:val="005712EC"/>
    <w:pPr>
      <w:keepLines/>
      <w:pBdr>
        <w:bottom w:val="single" w:sz="6" w:space="1" w:color="918585"/>
      </w:pBdr>
      <w:spacing w:before="240"/>
    </w:pPr>
  </w:style>
  <w:style w:type="character" w:customStyle="1" w:styleId="HotSpot">
    <w:name w:val="HotSpot"/>
    <w:rsid w:val="005712EC"/>
    <w:rPr>
      <w:color w:val="0033CC"/>
      <w:u w:val="none"/>
    </w:rPr>
  </w:style>
  <w:style w:type="paragraph" w:customStyle="1" w:styleId="BodyTextRight">
    <w:name w:val="Body Text Right"/>
    <w:basedOn w:val="BodyText"/>
    <w:rsid w:val="005712EC"/>
    <w:pPr>
      <w:spacing w:before="0" w:after="0"/>
      <w:jc w:val="right"/>
    </w:pPr>
  </w:style>
  <w:style w:type="paragraph" w:styleId="Index3">
    <w:name w:val="index 3"/>
    <w:basedOn w:val="ListNumber2"/>
    <w:next w:val="Normal"/>
    <w:semiHidden/>
    <w:rsid w:val="005712EC"/>
    <w:pPr>
      <w:numPr>
        <w:numId w:val="0"/>
      </w:numPr>
      <w:tabs>
        <w:tab w:val="right" w:leader="dot" w:pos="4176"/>
      </w:tabs>
    </w:pPr>
  </w:style>
  <w:style w:type="paragraph" w:styleId="ListNumber2">
    <w:name w:val="List Number 2"/>
    <w:basedOn w:val="List2"/>
    <w:rsid w:val="005712EC"/>
    <w:pPr>
      <w:numPr>
        <w:numId w:val="10"/>
      </w:numPr>
      <w:tabs>
        <w:tab w:val="clear" w:pos="1060"/>
      </w:tabs>
    </w:pPr>
  </w:style>
  <w:style w:type="paragraph" w:customStyle="1" w:styleId="MarginNote">
    <w:name w:val="Margin Note"/>
    <w:basedOn w:val="BodyText"/>
    <w:rsid w:val="00571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2EC"/>
    <w:rPr>
      <w:sz w:val="32"/>
    </w:rPr>
  </w:style>
  <w:style w:type="paragraph" w:customStyle="1" w:styleId="HeadingProcedure">
    <w:name w:val="Heading Procedure"/>
    <w:basedOn w:val="HeadingBase"/>
    <w:next w:val="Normal"/>
    <w:rsid w:val="005712EC"/>
    <w:pPr>
      <w:tabs>
        <w:tab w:val="left" w:pos="0"/>
      </w:tabs>
      <w:spacing w:before="120" w:after="60"/>
    </w:pPr>
    <w:rPr>
      <w:i/>
      <w:color w:val="918585"/>
      <w:sz w:val="22"/>
    </w:rPr>
  </w:style>
  <w:style w:type="paragraph" w:customStyle="1" w:styleId="TableBodyText">
    <w:name w:val="Table Body Text"/>
    <w:basedOn w:val="BodyText"/>
    <w:rsid w:val="005712EC"/>
    <w:pPr>
      <w:spacing w:before="60" w:after="60"/>
    </w:pPr>
  </w:style>
  <w:style w:type="paragraph" w:styleId="ListContinue">
    <w:name w:val="List Continue"/>
    <w:basedOn w:val="List"/>
    <w:rsid w:val="005712EC"/>
    <w:pPr>
      <w:ind w:firstLine="0"/>
    </w:pPr>
  </w:style>
  <w:style w:type="paragraph" w:customStyle="1" w:styleId="ListNote">
    <w:name w:val="List Note"/>
    <w:basedOn w:val="List"/>
    <w:rsid w:val="005712EC"/>
    <w:pPr>
      <w:pBdr>
        <w:top w:val="single" w:sz="6" w:space="2" w:color="918585"/>
        <w:bottom w:val="single" w:sz="6" w:space="2" w:color="918585"/>
      </w:pBdr>
      <w:tabs>
        <w:tab w:val="left" w:pos="1021"/>
      </w:tabs>
      <w:ind w:firstLine="0"/>
    </w:pPr>
  </w:style>
  <w:style w:type="paragraph" w:customStyle="1" w:styleId="Warning">
    <w:name w:val="Warning"/>
    <w:basedOn w:val="BodyText"/>
    <w:rsid w:val="005712EC"/>
    <w:pPr>
      <w:shd w:val="clear" w:color="auto" w:fill="D9D9D9"/>
      <w:tabs>
        <w:tab w:val="left" w:pos="992"/>
      </w:tabs>
      <w:ind w:left="119" w:right="119"/>
    </w:pPr>
    <w:rPr>
      <w:sz w:val="20"/>
    </w:rPr>
  </w:style>
  <w:style w:type="paragraph" w:customStyle="1" w:styleId="MarginIcons">
    <w:name w:val="Margin Icons"/>
    <w:basedOn w:val="BodyText"/>
    <w:rsid w:val="00571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2EC"/>
    <w:rPr>
      <w:rFonts w:ascii="Courier New" w:hAnsi="Courier New"/>
    </w:rPr>
  </w:style>
  <w:style w:type="paragraph" w:customStyle="1" w:styleId="NoteBullet">
    <w:name w:val="Note Bullet"/>
    <w:basedOn w:val="Note"/>
    <w:rsid w:val="005712EC"/>
    <w:pPr>
      <w:tabs>
        <w:tab w:val="clear" w:pos="680"/>
      </w:tabs>
      <w:spacing w:before="60" w:after="60"/>
    </w:pPr>
  </w:style>
  <w:style w:type="paragraph" w:customStyle="1" w:styleId="SubHeading2">
    <w:name w:val="SubHeading2"/>
    <w:basedOn w:val="HeadingBase"/>
    <w:rsid w:val="005712EC"/>
    <w:pPr>
      <w:spacing w:before="240" w:after="60"/>
    </w:pPr>
    <w:rPr>
      <w:sz w:val="20"/>
    </w:rPr>
  </w:style>
  <w:style w:type="paragraph" w:customStyle="1" w:styleId="SubHeading1">
    <w:name w:val="SubHeading1"/>
    <w:basedOn w:val="HeadingBase"/>
    <w:rsid w:val="005712EC"/>
    <w:pPr>
      <w:spacing w:before="240" w:after="60"/>
    </w:pPr>
    <w:rPr>
      <w:color w:val="918585"/>
      <w:sz w:val="22"/>
    </w:rPr>
  </w:style>
  <w:style w:type="paragraph" w:customStyle="1" w:styleId="SideHeading">
    <w:name w:val="Side Heading"/>
    <w:basedOn w:val="HeadingBase"/>
    <w:rsid w:val="00571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2EC"/>
    <w:pPr>
      <w:tabs>
        <w:tab w:val="num" w:pos="360"/>
      </w:tabs>
    </w:pPr>
  </w:style>
  <w:style w:type="paragraph" w:styleId="PlainText">
    <w:name w:val="Plain Text"/>
    <w:basedOn w:val="Normal"/>
    <w:link w:val="PlainTextChar"/>
    <w:rsid w:val="005712EC"/>
    <w:rPr>
      <w:sz w:val="20"/>
    </w:rPr>
  </w:style>
  <w:style w:type="character" w:customStyle="1" w:styleId="PlainTextChar">
    <w:name w:val="Plain Text Char"/>
    <w:basedOn w:val="DefaultParagraphFont"/>
    <w:link w:val="PlainText"/>
    <w:rsid w:val="005712EC"/>
    <w:rPr>
      <w:rFonts w:ascii="Courier New" w:eastAsia="Times New Roman" w:hAnsi="Courier New" w:cs="Times New Roman"/>
      <w:sz w:val="20"/>
      <w:szCs w:val="20"/>
      <w:lang w:eastAsia="en-US"/>
    </w:rPr>
  </w:style>
  <w:style w:type="character" w:customStyle="1" w:styleId="MenuOption">
    <w:name w:val="Menu Option"/>
    <w:basedOn w:val="DefaultParagraphFont"/>
    <w:rsid w:val="005712EC"/>
    <w:rPr>
      <w:b/>
      <w:smallCaps/>
    </w:rPr>
  </w:style>
  <w:style w:type="paragraph" w:customStyle="1" w:styleId="TableListNumber">
    <w:name w:val="Table List Number"/>
    <w:basedOn w:val="ListNumber"/>
    <w:rsid w:val="005712EC"/>
    <w:pPr>
      <w:numPr>
        <w:numId w:val="0"/>
      </w:numPr>
    </w:pPr>
  </w:style>
  <w:style w:type="paragraph" w:styleId="TOC4">
    <w:name w:val="toc 4"/>
    <w:basedOn w:val="TOCBase"/>
    <w:next w:val="Normal"/>
    <w:semiHidden/>
    <w:rsid w:val="005712EC"/>
    <w:pPr>
      <w:tabs>
        <w:tab w:val="right" w:leader="dot" w:pos="9071"/>
      </w:tabs>
      <w:ind w:left="1701"/>
    </w:pPr>
  </w:style>
  <w:style w:type="paragraph" w:customStyle="1" w:styleId="ListAlpha">
    <w:name w:val="List Alpha"/>
    <w:basedOn w:val="List"/>
    <w:rsid w:val="005712EC"/>
    <w:pPr>
      <w:numPr>
        <w:numId w:val="9"/>
      </w:numPr>
    </w:pPr>
  </w:style>
  <w:style w:type="paragraph" w:customStyle="1" w:styleId="ListAlpha2">
    <w:name w:val="List Alpha 2"/>
    <w:basedOn w:val="List2"/>
    <w:rsid w:val="005712EC"/>
    <w:pPr>
      <w:numPr>
        <w:numId w:val="8"/>
      </w:numPr>
    </w:pPr>
  </w:style>
  <w:style w:type="paragraph" w:styleId="List2">
    <w:name w:val="List 2"/>
    <w:basedOn w:val="BodyText"/>
    <w:rsid w:val="005712EC"/>
    <w:pPr>
      <w:tabs>
        <w:tab w:val="left" w:pos="680"/>
      </w:tabs>
      <w:spacing w:before="60" w:after="60"/>
      <w:ind w:left="680" w:hanging="340"/>
    </w:pPr>
  </w:style>
  <w:style w:type="paragraph" w:styleId="List3">
    <w:name w:val="List 3"/>
    <w:basedOn w:val="BodyText"/>
    <w:rsid w:val="005712EC"/>
    <w:pPr>
      <w:tabs>
        <w:tab w:val="left" w:pos="1021"/>
      </w:tabs>
      <w:spacing w:before="60" w:after="60"/>
      <w:ind w:left="1020" w:hanging="340"/>
    </w:pPr>
  </w:style>
  <w:style w:type="paragraph" w:styleId="List4">
    <w:name w:val="List 4"/>
    <w:basedOn w:val="BodyText"/>
    <w:rsid w:val="005712EC"/>
    <w:pPr>
      <w:tabs>
        <w:tab w:val="left" w:pos="1361"/>
      </w:tabs>
      <w:spacing w:before="60" w:after="60"/>
      <w:ind w:left="1361" w:hanging="340"/>
    </w:pPr>
  </w:style>
  <w:style w:type="paragraph" w:styleId="List5">
    <w:name w:val="List 5"/>
    <w:basedOn w:val="BodyText"/>
    <w:rsid w:val="005712EC"/>
    <w:pPr>
      <w:tabs>
        <w:tab w:val="left" w:pos="1701"/>
      </w:tabs>
      <w:spacing w:before="60" w:after="60"/>
      <w:ind w:left="1701" w:hanging="340"/>
    </w:pPr>
  </w:style>
  <w:style w:type="paragraph" w:styleId="ListBullet3">
    <w:name w:val="List Bullet 3"/>
    <w:basedOn w:val="List3"/>
    <w:rsid w:val="005712EC"/>
    <w:pPr>
      <w:numPr>
        <w:numId w:val="14"/>
      </w:numPr>
      <w:tabs>
        <w:tab w:val="clear" w:pos="1021"/>
      </w:tabs>
      <w:ind w:left="1037" w:hanging="357"/>
    </w:pPr>
  </w:style>
  <w:style w:type="paragraph" w:styleId="ListBullet4">
    <w:name w:val="List Bullet 4"/>
    <w:basedOn w:val="List4"/>
    <w:rsid w:val="005712EC"/>
    <w:pPr>
      <w:numPr>
        <w:numId w:val="3"/>
      </w:numPr>
      <w:tabs>
        <w:tab w:val="clear" w:pos="1361"/>
      </w:tabs>
    </w:pPr>
  </w:style>
  <w:style w:type="paragraph" w:styleId="ListBullet5">
    <w:name w:val="List Bullet 5"/>
    <w:basedOn w:val="List5"/>
    <w:rsid w:val="005712EC"/>
    <w:pPr>
      <w:numPr>
        <w:numId w:val="4"/>
      </w:numPr>
    </w:pPr>
  </w:style>
  <w:style w:type="paragraph" w:styleId="ListContinue2">
    <w:name w:val="List Continue 2"/>
    <w:basedOn w:val="List2"/>
    <w:rsid w:val="005712EC"/>
    <w:pPr>
      <w:ind w:firstLine="0"/>
    </w:pPr>
  </w:style>
  <w:style w:type="paragraph" w:styleId="ListContinue3">
    <w:name w:val="List Continue 3"/>
    <w:basedOn w:val="List3"/>
    <w:rsid w:val="005712EC"/>
    <w:pPr>
      <w:ind w:left="1021" w:firstLine="0"/>
    </w:pPr>
  </w:style>
  <w:style w:type="paragraph" w:styleId="ListContinue4">
    <w:name w:val="List Continue 4"/>
    <w:basedOn w:val="List4"/>
    <w:rsid w:val="005712EC"/>
    <w:pPr>
      <w:ind w:firstLine="0"/>
    </w:pPr>
  </w:style>
  <w:style w:type="paragraph" w:styleId="ListContinue5">
    <w:name w:val="List Continue 5"/>
    <w:basedOn w:val="List5"/>
    <w:rsid w:val="005712EC"/>
    <w:pPr>
      <w:ind w:firstLine="0"/>
    </w:pPr>
  </w:style>
  <w:style w:type="paragraph" w:styleId="ListNumber3">
    <w:name w:val="List Number 3"/>
    <w:basedOn w:val="List3"/>
    <w:rsid w:val="005712EC"/>
    <w:pPr>
      <w:numPr>
        <w:numId w:val="5"/>
      </w:numPr>
    </w:pPr>
  </w:style>
  <w:style w:type="paragraph" w:styleId="ListNumber4">
    <w:name w:val="List Number 4"/>
    <w:basedOn w:val="List4"/>
    <w:rsid w:val="005712EC"/>
    <w:pPr>
      <w:numPr>
        <w:numId w:val="6"/>
      </w:numPr>
    </w:pPr>
  </w:style>
  <w:style w:type="paragraph" w:styleId="ListNumber5">
    <w:name w:val="List Number 5"/>
    <w:basedOn w:val="List5"/>
    <w:rsid w:val="005712EC"/>
    <w:pPr>
      <w:numPr>
        <w:numId w:val="7"/>
      </w:numPr>
    </w:pPr>
  </w:style>
  <w:style w:type="paragraph" w:styleId="BlockText">
    <w:name w:val="Block Text"/>
    <w:basedOn w:val="Normal"/>
    <w:rsid w:val="005712EC"/>
    <w:pPr>
      <w:spacing w:after="120"/>
      <w:ind w:left="1440" w:right="1440"/>
    </w:pPr>
  </w:style>
  <w:style w:type="character" w:customStyle="1" w:styleId="Subscript">
    <w:name w:val="Subscript"/>
    <w:basedOn w:val="DefaultParagraphFont"/>
    <w:rsid w:val="005712EC"/>
    <w:rPr>
      <w:sz w:val="16"/>
      <w:vertAlign w:val="subscript"/>
    </w:rPr>
  </w:style>
  <w:style w:type="character" w:customStyle="1" w:styleId="Superscript">
    <w:name w:val="Superscript"/>
    <w:basedOn w:val="DefaultParagraphFont"/>
    <w:rsid w:val="005712EC"/>
    <w:rPr>
      <w:sz w:val="16"/>
      <w:vertAlign w:val="superscript"/>
    </w:rPr>
  </w:style>
  <w:style w:type="character" w:customStyle="1" w:styleId="Symbols">
    <w:name w:val="Symbols"/>
    <w:basedOn w:val="DefaultParagraphFont"/>
    <w:rsid w:val="005712EC"/>
    <w:rPr>
      <w:rFonts w:ascii="Symbol" w:hAnsi="Symbol"/>
    </w:rPr>
  </w:style>
  <w:style w:type="character" w:customStyle="1" w:styleId="MenuOptions">
    <w:name w:val="Menu Options"/>
    <w:basedOn w:val="DefaultParagraphFont"/>
    <w:rsid w:val="005712EC"/>
    <w:rPr>
      <w:rFonts w:ascii="Arial Narrow" w:hAnsi="Arial Narrow"/>
      <w:smallCaps/>
    </w:rPr>
  </w:style>
  <w:style w:type="character" w:customStyle="1" w:styleId="Buttons">
    <w:name w:val="Buttons"/>
    <w:basedOn w:val="DefaultParagraphFont"/>
    <w:rsid w:val="005712EC"/>
    <w:rPr>
      <w:b/>
    </w:rPr>
  </w:style>
  <w:style w:type="character" w:customStyle="1" w:styleId="Underlined">
    <w:name w:val="Underlined"/>
    <w:basedOn w:val="DefaultParagraphFont"/>
    <w:rsid w:val="005712EC"/>
    <w:rPr>
      <w:u w:val="single"/>
    </w:rPr>
  </w:style>
  <w:style w:type="paragraph" w:customStyle="1" w:styleId="TableBodyTextRight">
    <w:name w:val="Table Body Text Right"/>
    <w:basedOn w:val="TableBodyText"/>
    <w:rsid w:val="005712EC"/>
    <w:pPr>
      <w:widowControl w:val="0"/>
      <w:autoSpaceDE w:val="0"/>
      <w:autoSpaceDN w:val="0"/>
      <w:adjustRightInd w:val="0"/>
      <w:jc w:val="right"/>
    </w:pPr>
    <w:rPr>
      <w:rFonts w:cs="Arial"/>
      <w:szCs w:val="18"/>
    </w:rPr>
  </w:style>
  <w:style w:type="paragraph" w:customStyle="1" w:styleId="CopyrightText">
    <w:name w:val="Copyright Text"/>
    <w:basedOn w:val="BodyText"/>
    <w:rsid w:val="005712EC"/>
    <w:rPr>
      <w:sz w:val="18"/>
    </w:rPr>
  </w:style>
  <w:style w:type="paragraph" w:customStyle="1" w:styleId="BodySmallRight">
    <w:name w:val="Body Small Right"/>
    <w:basedOn w:val="BodyTextRight"/>
    <w:rsid w:val="005712EC"/>
    <w:rPr>
      <w:sz w:val="18"/>
      <w:szCs w:val="18"/>
    </w:rPr>
  </w:style>
  <w:style w:type="paragraph" w:customStyle="1" w:styleId="MarginEdition">
    <w:name w:val="Margin Edition"/>
    <w:basedOn w:val="MarginNote"/>
    <w:rsid w:val="005712EC"/>
    <w:pPr>
      <w:spacing w:before="0" w:after="0"/>
    </w:pPr>
    <w:rPr>
      <w:rFonts w:ascii="Times New Roman" w:hAnsi="Times New Roman"/>
      <w:color w:val="999999"/>
    </w:rPr>
  </w:style>
  <w:style w:type="paragraph" w:customStyle="1" w:styleId="Spacer">
    <w:name w:val="Spacer"/>
    <w:basedOn w:val="Normal"/>
    <w:rsid w:val="005712EC"/>
    <w:rPr>
      <w:sz w:val="2"/>
      <w:szCs w:val="2"/>
    </w:rPr>
  </w:style>
  <w:style w:type="character" w:customStyle="1" w:styleId="Small">
    <w:name w:val="Small"/>
    <w:basedOn w:val="DefaultParagraphFont"/>
    <w:rsid w:val="005712EC"/>
    <w:rPr>
      <w:sz w:val="16"/>
    </w:rPr>
  </w:style>
  <w:style w:type="paragraph" w:customStyle="1" w:styleId="WideTable">
    <w:name w:val="Wide Table"/>
    <w:basedOn w:val="Normal"/>
    <w:rsid w:val="005712EC"/>
    <w:pPr>
      <w:ind w:left="-1418"/>
    </w:pPr>
    <w:rPr>
      <w:sz w:val="2"/>
      <w:szCs w:val="2"/>
    </w:rPr>
  </w:style>
  <w:style w:type="character" w:styleId="PageNumber">
    <w:name w:val="page number"/>
    <w:basedOn w:val="DefaultParagraphFont"/>
    <w:rsid w:val="005712EC"/>
  </w:style>
  <w:style w:type="paragraph" w:styleId="Quote">
    <w:name w:val="Quote"/>
    <w:basedOn w:val="Heading1"/>
    <w:link w:val="QuoteChar"/>
    <w:qFormat/>
    <w:rsid w:val="005712EC"/>
    <w:rPr>
      <w:b w:val="0"/>
      <w:sz w:val="72"/>
      <w:szCs w:val="72"/>
      <w:lang w:val="en-NZ"/>
    </w:rPr>
  </w:style>
  <w:style w:type="character" w:customStyle="1" w:styleId="QuoteChar">
    <w:name w:val="Quote Char"/>
    <w:basedOn w:val="DefaultParagraphFont"/>
    <w:link w:val="Quote"/>
    <w:rsid w:val="00571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2EC"/>
    <w:pPr>
      <w:pageBreakBefore/>
    </w:pPr>
  </w:style>
  <w:style w:type="paragraph" w:customStyle="1" w:styleId="Border">
    <w:name w:val="Border"/>
    <w:basedOn w:val="Normal"/>
    <w:qFormat/>
    <w:rsid w:val="00571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2EC"/>
    <w:rPr>
      <w:b/>
      <w:bCs/>
      <w:i/>
      <w:iCs/>
      <w:color w:val="auto"/>
    </w:rPr>
  </w:style>
  <w:style w:type="paragraph" w:styleId="IntenseQuote">
    <w:name w:val="Intense Quote"/>
    <w:basedOn w:val="Normal"/>
    <w:next w:val="Normal"/>
    <w:link w:val="IntenseQuoteChar"/>
    <w:uiPriority w:val="30"/>
    <w:qFormat/>
    <w:rsid w:val="00571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2EC"/>
    <w:rPr>
      <w:smallCaps/>
      <w:color w:val="auto"/>
      <w:u w:val="single"/>
    </w:rPr>
  </w:style>
  <w:style w:type="character" w:styleId="IntenseReference">
    <w:name w:val="Intense Reference"/>
    <w:basedOn w:val="DefaultParagraphFont"/>
    <w:uiPriority w:val="32"/>
    <w:qFormat/>
    <w:rsid w:val="005712EC"/>
    <w:rPr>
      <w:b/>
      <w:bCs/>
      <w:smallCaps/>
      <w:color w:val="auto"/>
      <w:spacing w:val="5"/>
      <w:u w:val="single"/>
    </w:rPr>
  </w:style>
  <w:style w:type="paragraph" w:customStyle="1" w:styleId="2ColumnHeading">
    <w:name w:val="2Column Heading"/>
    <w:basedOn w:val="BodyText"/>
    <w:qFormat/>
    <w:rsid w:val="005712EC"/>
    <w:pPr>
      <w:spacing w:after="60"/>
      <w:ind w:left="-2268"/>
    </w:pPr>
    <w:rPr>
      <w:b/>
    </w:rPr>
  </w:style>
  <w:style w:type="paragraph" w:customStyle="1" w:styleId="Heading1TOC">
    <w:name w:val="Heading1 TOC"/>
    <w:basedOn w:val="Normal"/>
    <w:qFormat/>
    <w:rsid w:val="005712EC"/>
    <w:pPr>
      <w:spacing w:before="240" w:after="120"/>
    </w:pPr>
    <w:rPr>
      <w:rFonts w:ascii="Times New Roman" w:hAnsi="Times New Roman"/>
      <w:b/>
      <w:sz w:val="32"/>
    </w:rPr>
  </w:style>
  <w:style w:type="paragraph" w:customStyle="1" w:styleId="Heading2TOC">
    <w:name w:val="Heading2 TOC"/>
    <w:basedOn w:val="Normal"/>
    <w:qFormat/>
    <w:rsid w:val="005712EC"/>
    <w:pPr>
      <w:spacing w:before="240" w:after="60"/>
    </w:pPr>
    <w:rPr>
      <w:rFonts w:ascii="Times New Roman" w:hAnsi="Times New Roman"/>
      <w:b/>
      <w:sz w:val="28"/>
    </w:rPr>
  </w:style>
  <w:style w:type="character" w:customStyle="1" w:styleId="Underline">
    <w:name w:val="Underline"/>
    <w:basedOn w:val="DefaultParagraphFont"/>
    <w:qFormat/>
    <w:rsid w:val="005712EC"/>
    <w:rPr>
      <w:u w:val="single"/>
    </w:rPr>
  </w:style>
  <w:style w:type="character" w:customStyle="1" w:styleId="BoldandItalics">
    <w:name w:val="Bold and Italics"/>
    <w:qFormat/>
    <w:rsid w:val="005712EC"/>
    <w:rPr>
      <w:b/>
      <w:i/>
      <w:u w:val="none"/>
    </w:rPr>
  </w:style>
  <w:style w:type="paragraph" w:styleId="BalloonText">
    <w:name w:val="Balloon Text"/>
    <w:basedOn w:val="Normal"/>
    <w:link w:val="BalloonTextChar"/>
    <w:rsid w:val="005712EC"/>
    <w:rPr>
      <w:rFonts w:ascii="Tahoma" w:hAnsi="Tahoma" w:cs="Tahoma"/>
      <w:sz w:val="16"/>
      <w:szCs w:val="16"/>
    </w:rPr>
  </w:style>
  <w:style w:type="character" w:customStyle="1" w:styleId="BalloonTextChar">
    <w:name w:val="Balloon Text Char"/>
    <w:basedOn w:val="DefaultParagraphFont"/>
    <w:link w:val="BalloonText"/>
    <w:rsid w:val="00571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2EC"/>
    <w:rPr>
      <w:b/>
      <w:color w:val="660033"/>
      <w:spacing w:val="0"/>
    </w:rPr>
  </w:style>
  <w:style w:type="paragraph" w:customStyle="1" w:styleId="Nameditemlist">
    <w:name w:val="Named item list"/>
    <w:basedOn w:val="BodyText"/>
    <w:qFormat/>
    <w:rsid w:val="005712EC"/>
    <w:pPr>
      <w:tabs>
        <w:tab w:val="left" w:pos="2835"/>
      </w:tabs>
      <w:ind w:left="2835" w:hanging="2835"/>
    </w:pPr>
  </w:style>
  <w:style w:type="paragraph" w:customStyle="1" w:styleId="BodyTextnopadding">
    <w:name w:val="Body Text no padding"/>
    <w:basedOn w:val="BodyText"/>
    <w:qFormat/>
    <w:rsid w:val="005712EC"/>
    <w:pPr>
      <w:spacing w:before="0" w:after="0"/>
    </w:pPr>
  </w:style>
  <w:style w:type="character" w:styleId="Hyperlink">
    <w:name w:val="Hyperlink"/>
    <w:basedOn w:val="DefaultParagraphFont"/>
    <w:uiPriority w:val="99"/>
    <w:unhideWhenUsed/>
    <w:rsid w:val="00085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7757</Characters>
  <Application>Microsoft Office Word</Application>
  <DocSecurity>0</DocSecurity>
  <Lines>209</Lines>
  <Paragraphs>128</Paragraphs>
  <ScaleCrop>false</ScaleCrop>
  <Company>Author-it Software Corporation Ltd.</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BSBWHS331 Participate in identifying and controlling hazardous chemicals</dc:title>
  <dc:subject>Approved</dc:subject>
  <dc:creator>Future Skills Organisation</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