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748" w:rsidP="009227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BSBWHS331 Participate in identifying and controlling hazardous chemicals</w:t>
      </w:r>
      <w:r>
        <w:fldChar w:fldCharType="end"/>
      </w:r>
    </w:p>
    <w:p w:rsidR="00922748" w:rsidP="00922748">
      <w:pPr>
        <w:pStyle w:val="Version"/>
        <w:sectPr w:rsidSect="002E7D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DFA" w:rsidP="002E7DFA">
      <w:pPr>
        <w:pStyle w:val="SuperHeading"/>
      </w:pPr>
      <w:r w:rsidRPr="002E7DFA">
        <w:t>Assessment Requirements for BSBWHS331 Participate in identifying and controlling hazardous chemicals</w:t>
      </w:r>
    </w:p>
    <w:p w:rsidR="00000000" w:rsidRPr="002E7DFA" w:rsidP="002E7DFA">
      <w:pPr>
        <w:pStyle w:val="Heading1"/>
      </w:pPr>
      <w:bookmarkStart w:id="1" w:name="O_1053928"/>
      <w:bookmarkEnd w:id="1"/>
      <w:r w:rsidRPr="002E7D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2E7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FA" w:rsidP="002E7DFA">
            <w:pPr>
              <w:pStyle w:val="BodyText"/>
            </w:pPr>
            <w:r w:rsidRPr="002E7DF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FA">
            <w:pPr>
              <w:pStyle w:val="BodyText"/>
              <w:rPr>
                <w:lang w:val="en-NZ"/>
              </w:rPr>
            </w:pPr>
            <w:r w:rsidRPr="002E7DFA">
              <w:rPr>
                <w:rStyle w:val="SpecialBold"/>
              </w:rPr>
              <w:t>Comments</w:t>
            </w:r>
          </w:p>
        </w:tc>
      </w:tr>
      <w:tr w:rsidTr="002E7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FA">
            <w:pPr>
              <w:pStyle w:val="BodyText"/>
              <w:rPr>
                <w:lang w:val="en-NZ"/>
              </w:rPr>
            </w:pPr>
            <w:r w:rsidRPr="002E7DF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FA" w:rsidP="002E7DFA">
            <w:pPr>
              <w:pStyle w:val="BodyText"/>
            </w:pPr>
            <w:r w:rsidRPr="002E7DFA">
              <w:t>This version first released with BSB Business Services Training Package Version 5.0.</w:t>
            </w:r>
          </w:p>
        </w:tc>
      </w:tr>
    </w:tbl>
    <w:p w:rsidR="00000000" w:rsidRPr="002E7DFA" w:rsidP="002E7DFA">
      <w:pPr>
        <w:pStyle w:val="BodyText"/>
      </w:pPr>
    </w:p>
    <w:p w:rsidR="00000000" w:rsidRPr="002E7DFA" w:rsidP="002E7DFA">
      <w:pPr>
        <w:pStyle w:val="AllowPageBreak"/>
      </w:pPr>
    </w:p>
    <w:p w:rsidR="00000000" w:rsidRPr="002E7DFA" w:rsidP="002E7DFA">
      <w:pPr>
        <w:pStyle w:val="Heading1"/>
      </w:pPr>
      <w:bookmarkStart w:id="2" w:name="O_1053931"/>
      <w:bookmarkEnd w:id="2"/>
      <w:r w:rsidRPr="002E7DFA">
        <w:t>Performance Evidence</w:t>
      </w:r>
    </w:p>
    <w:p w:rsidR="00000000" w:rsidRPr="002E7DFA" w:rsidP="00922748">
      <w:pPr>
        <w:pStyle w:val="BodyText"/>
      </w:pPr>
      <w:r w:rsidRPr="002E7DFA">
        <w:t>The candidate must demonstrate the ability to complete the tasks outlined in the elements, performance criteria and foundation skills of this unit, and to:</w:t>
      </w:r>
    </w:p>
    <w:p w:rsidR="00000000" w:rsidRPr="002E7DFA" w:rsidP="002E7DFA">
      <w:pPr>
        <w:pStyle w:val="ListBullet"/>
      </w:pPr>
      <w:r w:rsidRPr="002E7DFA">
        <w:t>participate in:</w:t>
      </w:r>
    </w:p>
    <w:p w:rsidR="00000000" w:rsidRPr="002E7DFA" w:rsidP="002E7DFA">
      <w:pPr>
        <w:pStyle w:val="ListBullet2"/>
      </w:pPr>
      <w:r w:rsidRPr="002E7DFA">
        <w:t>identifying two hazardous chemicals in the</w:t>
      </w:r>
      <w:r w:rsidRPr="002E7DFA">
        <w:t xml:space="preserve"> workplace</w:t>
      </w:r>
    </w:p>
    <w:p w:rsidR="00000000" w:rsidRPr="002E7DFA" w:rsidP="002E7DFA">
      <w:pPr>
        <w:pStyle w:val="ListBullet2"/>
      </w:pPr>
      <w:r w:rsidRPr="002E7DFA">
        <w:t>selecting and implementing risk control options for each of the two identified chemicals</w:t>
      </w:r>
    </w:p>
    <w:p w:rsidR="00922748" w:rsidP="002E7DFA">
      <w:pPr>
        <w:pStyle w:val="ListBullet"/>
      </w:pPr>
      <w:r w:rsidRPr="002E7DFA">
        <w:t>on at least two occasions, promote and support worker consultation and participation in hazardous chemical identification.</w:t>
      </w:r>
    </w:p>
    <w:p w:rsidR="00922748" w:rsidP="002E7DFA">
      <w:pPr>
        <w:pStyle w:val="ListBullet"/>
      </w:pPr>
    </w:p>
    <w:p w:rsidR="00000000" w:rsidRPr="002E7DFA" w:rsidP="002E7DFA">
      <w:pPr>
        <w:pStyle w:val="Heading1"/>
      </w:pPr>
      <w:bookmarkStart w:id="3" w:name="O_1053930"/>
      <w:bookmarkEnd w:id="3"/>
      <w:r w:rsidRPr="002E7DFA">
        <w:t>Knowledge Evidence</w:t>
      </w:r>
    </w:p>
    <w:p w:rsidR="00000000" w:rsidRPr="002E7DFA" w:rsidP="00922748">
      <w:pPr>
        <w:pStyle w:val="BodyText"/>
      </w:pPr>
      <w:r w:rsidRPr="002E7DFA">
        <w:t>The candidate must demonstrate knowledge to complete the tasks outlined in the elements, performance criteria and foundation skills of this unit. This includes knowledge of:</w:t>
      </w:r>
    </w:p>
    <w:p w:rsidR="00000000" w:rsidRPr="002E7DFA" w:rsidP="002E7DFA">
      <w:pPr>
        <w:pStyle w:val="ListBullet"/>
      </w:pPr>
      <w:r w:rsidRPr="002E7DFA">
        <w:t xml:space="preserve">requirements of commonwealth and state/territory WHS laws and </w:t>
      </w:r>
      <w:r w:rsidRPr="002E7DFA">
        <w:t>publications relating to identifying and controlling hazardous chemicals:</w:t>
      </w:r>
    </w:p>
    <w:p w:rsidR="00000000" w:rsidRPr="002E7DFA" w:rsidP="002E7DFA">
      <w:pPr>
        <w:pStyle w:val="ListBullet2"/>
      </w:pPr>
      <w:r w:rsidRPr="002E7DFA">
        <w:t>communication, consultation and participation</w:t>
      </w:r>
    </w:p>
    <w:p w:rsidR="00000000" w:rsidRPr="002E7DFA" w:rsidP="002E7DFA">
      <w:pPr>
        <w:pStyle w:val="ListBullet2"/>
      </w:pPr>
      <w:r w:rsidRPr="002E7DFA">
        <w:t>notification of incidents</w:t>
      </w:r>
    </w:p>
    <w:p w:rsidR="00000000" w:rsidRPr="002E7DFA" w:rsidP="002E7DFA">
      <w:pPr>
        <w:pStyle w:val="ListBullet2"/>
      </w:pPr>
      <w:r w:rsidRPr="002E7DFA">
        <w:t>recordkeeping</w:t>
      </w:r>
    </w:p>
    <w:p w:rsidR="00000000" w:rsidRPr="002E7DFA" w:rsidP="002E7DFA">
      <w:pPr>
        <w:pStyle w:val="ListBullet2"/>
      </w:pPr>
      <w:r w:rsidRPr="002E7DFA">
        <w:t>identification, risk assessment and control methods</w:t>
      </w:r>
    </w:p>
    <w:p w:rsidR="00000000" w:rsidRPr="002E7DFA" w:rsidP="002E7DFA">
      <w:pPr>
        <w:pStyle w:val="ListBullet2"/>
      </w:pPr>
      <w:r w:rsidRPr="002E7DFA">
        <w:t xml:space="preserve">basic principles of incident causation and </w:t>
      </w:r>
      <w:r w:rsidRPr="002E7DFA">
        <w:t>injury processes</w:t>
      </w:r>
    </w:p>
    <w:p w:rsidR="00000000" w:rsidRPr="002E7DFA" w:rsidP="002E7DFA">
      <w:pPr>
        <w:pStyle w:val="ListBullet"/>
      </w:pPr>
      <w:r w:rsidRPr="002E7DFA">
        <w:t>organisational policies and procedures relating to identifying and controlling hazardous chemicals:</w:t>
      </w:r>
    </w:p>
    <w:p w:rsidR="00000000" w:rsidRPr="002E7DFA" w:rsidP="002E7DFA">
      <w:pPr>
        <w:pStyle w:val="ListBullet2"/>
      </w:pPr>
      <w:r w:rsidRPr="002E7DFA">
        <w:t>inspection techniques used to identify and document them</w:t>
      </w:r>
    </w:p>
    <w:p w:rsidR="00000000" w:rsidRPr="002E7DFA" w:rsidP="002E7DFA">
      <w:pPr>
        <w:pStyle w:val="ListBullet2"/>
      </w:pPr>
      <w:r w:rsidRPr="002E7DFA">
        <w:t>controls to remove or reduce worker exposure</w:t>
      </w:r>
    </w:p>
    <w:p w:rsidR="00000000" w:rsidRPr="002E7DFA" w:rsidP="002E7DFA">
      <w:pPr>
        <w:pStyle w:val="ListBullet2"/>
      </w:pPr>
      <w:r w:rsidRPr="002E7DFA">
        <w:t>assessing effectiveness of control measures</w:t>
      </w:r>
    </w:p>
    <w:p w:rsidR="00000000" w:rsidRPr="002E7DFA" w:rsidP="002E7DFA">
      <w:pPr>
        <w:pStyle w:val="ListBullet2"/>
      </w:pPr>
      <w:r w:rsidRPr="002E7DFA">
        <w:t>ensuring use and maintenance of control measures</w:t>
      </w:r>
    </w:p>
    <w:p w:rsidR="00000000" w:rsidRPr="002E7DFA" w:rsidP="002E7DFA">
      <w:pPr>
        <w:pStyle w:val="ListBullet"/>
      </w:pPr>
      <w:r w:rsidRPr="002E7DFA">
        <w:t>internal and external sources of WHS information and data:</w:t>
      </w:r>
    </w:p>
    <w:p w:rsidR="00000000" w:rsidRPr="002E7DFA" w:rsidP="002E7DFA">
      <w:pPr>
        <w:pStyle w:val="ListBullet2"/>
      </w:pPr>
      <w:r w:rsidRPr="002E7DFA">
        <w:t>safety data sheets (SDSs)</w:t>
      </w:r>
    </w:p>
    <w:p w:rsidR="00000000" w:rsidRPr="002E7DFA" w:rsidP="002E7DFA">
      <w:pPr>
        <w:pStyle w:val="ListBullet2"/>
      </w:pPr>
      <w:r w:rsidRPr="002E7DFA">
        <w:t>risk control options for hazardous chemicals and work situations</w:t>
      </w:r>
    </w:p>
    <w:p w:rsidR="00000000" w:rsidRPr="002E7DFA" w:rsidP="002E7DFA">
      <w:pPr>
        <w:pStyle w:val="ListBullet"/>
      </w:pPr>
      <w:r w:rsidRPr="002E7DFA">
        <w:t>WHS hazard</w:t>
      </w:r>
      <w:r w:rsidRPr="002E7DFA">
        <w:t>s that may be present in the workplace:</w:t>
      </w:r>
    </w:p>
    <w:p w:rsidR="00000000" w:rsidRPr="002E7DFA" w:rsidP="002E7DFA">
      <w:pPr>
        <w:pStyle w:val="ListBullet2"/>
      </w:pPr>
      <w:r w:rsidRPr="002E7DFA">
        <w:t>harm they can cause, and how this harm occurs</w:t>
      </w:r>
    </w:p>
    <w:p w:rsidR="00000000" w:rsidRPr="002E7DFA" w:rsidP="002E7DFA">
      <w:pPr>
        <w:pStyle w:val="ListBullet2"/>
      </w:pPr>
      <w:r w:rsidRPr="002E7DFA">
        <w:t>potential hazards associated with the chemicals described in the performance evidence, including environmental, fire, health and reactivity</w:t>
      </w:r>
    </w:p>
    <w:p w:rsidR="00000000" w:rsidRPr="002E7DFA" w:rsidP="002E7DFA">
      <w:pPr>
        <w:pStyle w:val="ListBullet"/>
      </w:pPr>
      <w:r w:rsidRPr="002E7DFA">
        <w:t>types of hazard and risk reg</w:t>
      </w:r>
      <w:r w:rsidRPr="002E7DFA">
        <w:t>isters, and their key components</w:t>
      </w:r>
    </w:p>
    <w:p w:rsidR="00922748" w:rsidP="002E7DFA">
      <w:pPr>
        <w:pStyle w:val="ListBullet"/>
      </w:pPr>
      <w:r w:rsidRPr="002E7DFA">
        <w:t>requirements of workplace communication processes for sharing information about hazard identification, and risk assessment and control measures.</w:t>
      </w:r>
    </w:p>
    <w:p w:rsidR="00922748" w:rsidP="002E7DFA">
      <w:pPr>
        <w:pStyle w:val="ListBullet"/>
      </w:pPr>
    </w:p>
    <w:p w:rsidR="00000000" w:rsidRPr="002E7DFA" w:rsidP="002E7DFA">
      <w:pPr>
        <w:pStyle w:val="Heading1"/>
      </w:pPr>
      <w:bookmarkStart w:id="4" w:name="O_1053929"/>
      <w:bookmarkEnd w:id="4"/>
      <w:r w:rsidRPr="002E7DFA">
        <w:t>Assessment Conditions</w:t>
      </w:r>
    </w:p>
    <w:p w:rsidR="00000000" w:rsidRPr="002E7DFA" w:rsidP="00922748">
      <w:pPr>
        <w:pStyle w:val="BodyText"/>
      </w:pPr>
      <w:r w:rsidRPr="002E7DFA">
        <w:t>Assessment must comply with WHS laws, and WHS legal responsibilities and duty of care required for this unit. It must be conducted in a safe environment where evidence gathered demonstrates consistent performance of typical activities undertaken in the reg</w:t>
      </w:r>
      <w:r w:rsidRPr="002E7DFA">
        <w:t>ulation, licensing and risk associated with working with hazardous chemicals, and must include access to:</w:t>
      </w:r>
    </w:p>
    <w:p w:rsidR="00000000" w:rsidRPr="002E7DFA" w:rsidP="002E7DFA">
      <w:pPr>
        <w:pStyle w:val="ListBullet"/>
      </w:pPr>
      <w:r w:rsidRPr="002E7DFA">
        <w:t>workplace equipment, technology, software and consumables required to implement and maintain internal control procedures</w:t>
      </w:r>
    </w:p>
    <w:p w:rsidR="00000000" w:rsidRPr="002E7DFA" w:rsidP="002E7DFA">
      <w:pPr>
        <w:pStyle w:val="ListBullet"/>
      </w:pPr>
      <w:r w:rsidRPr="002E7DFA">
        <w:t>corporate governance documen</w:t>
      </w:r>
      <w:r w:rsidRPr="002E7DFA">
        <w:t>tation required for role</w:t>
      </w:r>
    </w:p>
    <w:p w:rsidR="00000000" w:rsidRPr="002E7DFA" w:rsidP="002E7DFA">
      <w:pPr>
        <w:pStyle w:val="ListBullet"/>
      </w:pPr>
      <w:r w:rsidRPr="002E7DFA">
        <w:t>case studies and, where possible, actual workplace situations</w:t>
      </w:r>
    </w:p>
    <w:p w:rsidR="00000000" w:rsidRPr="002E7DFA" w:rsidP="002E7DFA">
      <w:pPr>
        <w:pStyle w:val="ListBullet"/>
      </w:pPr>
      <w:r w:rsidRPr="002E7DFA">
        <w:t>opportunities for interaction with others</w:t>
      </w:r>
    </w:p>
    <w:p w:rsidR="00000000" w:rsidRPr="002E7DFA" w:rsidP="002E7DFA">
      <w:pPr>
        <w:pStyle w:val="ListBullet"/>
      </w:pPr>
      <w:r w:rsidRPr="002E7DFA">
        <w:t>organisational policies and procedures required for role.</w:t>
      </w:r>
    </w:p>
    <w:p w:rsidR="00000000" w:rsidRPr="002E7DFA" w:rsidP="002E7DFA">
      <w:pPr>
        <w:pStyle w:val="BodyText"/>
      </w:pPr>
    </w:p>
    <w:p w:rsidR="00000000" w:rsidRPr="002E7DFA" w:rsidP="00922748">
      <w:pPr>
        <w:pStyle w:val="BodyText"/>
      </w:pPr>
      <w:r w:rsidRPr="002E7DFA">
        <w:t>Assessors of this unit must satisfy the assessor requirements in app</w:t>
      </w:r>
      <w:r w:rsidRPr="002E7DFA">
        <w:t>licable vocational education and training legislation, frameworks and/or standards.</w:t>
      </w:r>
    </w:p>
    <w:p w:rsidR="00000000" w:rsidRPr="002E7DFA" w:rsidP="002E7DFA">
      <w:pPr>
        <w:pStyle w:val="Heading1"/>
      </w:pPr>
      <w:bookmarkStart w:id="5" w:name="O_1053927"/>
      <w:bookmarkEnd w:id="5"/>
      <w:r w:rsidRPr="002E7DFA">
        <w:t>Links</w:t>
      </w:r>
    </w:p>
    <w:p w:rsidR="00000000" w:rsidRPr="002E7DFA" w:rsidP="00922748">
      <w:pPr>
        <w:pStyle w:val="BodyText"/>
      </w:pPr>
      <w:r w:rsidRPr="002E7DF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01E6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7DFA" w:rsidP="002E7DFA"/>
    <w:sectPr w:rsidSect="002E7D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FA" w:rsidRPr="00922748" w:rsidP="009227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748" w:rsidP="002E7D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2748" w:rsidP="002E7D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2748" w:rsidP="002E7D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7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DFA" w:rsidRPr="00922748" w:rsidP="009227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748" w:rsidRPr="002D2AF8" w:rsidP="002E7D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BSBWHS331 Participate in identifying and controlling hazardous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22748" w:rsidP="002E7D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A83F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109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E8DC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D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D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D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D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D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D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D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D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D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D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D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DFA"/>
  </w:style>
  <w:style w:type="character" w:customStyle="1" w:styleId="Heading1Char">
    <w:name w:val="Heading 1 Char"/>
    <w:basedOn w:val="DefaultParagraphFont"/>
    <w:link w:val="Heading1"/>
    <w:rsid w:val="002E7D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D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D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D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DFA"/>
    <w:rPr>
      <w:b/>
      <w:spacing w:val="0"/>
    </w:rPr>
  </w:style>
  <w:style w:type="paragraph" w:styleId="ListBullet2">
    <w:name w:val="List Bullet 2"/>
    <w:basedOn w:val="List2"/>
    <w:rsid w:val="002E7D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7D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D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7D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D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D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D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D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D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D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D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D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D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D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D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D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D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D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D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D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D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D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7D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D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D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D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D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D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D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D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D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7DFA"/>
    <w:rPr>
      <w:i/>
    </w:rPr>
  </w:style>
  <w:style w:type="paragraph" w:styleId="Caption">
    <w:name w:val="caption"/>
    <w:basedOn w:val="BodyText"/>
    <w:next w:val="Normal"/>
    <w:qFormat/>
    <w:rsid w:val="002E7D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D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D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DFA"/>
  </w:style>
  <w:style w:type="paragraph" w:styleId="TableofFigures">
    <w:name w:val="table of figures"/>
    <w:basedOn w:val="Normal"/>
    <w:next w:val="Normal"/>
    <w:semiHidden/>
    <w:rsid w:val="002E7D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D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7DFA"/>
    <w:rPr>
      <w:rFonts w:ascii="Wingdings" w:hAnsi="Wingdings"/>
    </w:rPr>
  </w:style>
  <w:style w:type="paragraph" w:customStyle="1" w:styleId="TableHeading">
    <w:name w:val="Table Heading"/>
    <w:basedOn w:val="HeadingBase"/>
    <w:rsid w:val="002E7D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DFA"/>
    <w:rPr>
      <w:color w:val="0033CC"/>
      <w:u w:val="none"/>
    </w:rPr>
  </w:style>
  <w:style w:type="paragraph" w:customStyle="1" w:styleId="BodyTextRight">
    <w:name w:val="Body Text Right"/>
    <w:basedOn w:val="BodyText"/>
    <w:rsid w:val="002E7D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D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D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D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D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D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DFA"/>
    <w:rPr>
      <w:sz w:val="32"/>
    </w:rPr>
  </w:style>
  <w:style w:type="paragraph" w:customStyle="1" w:styleId="HeadingProcedure">
    <w:name w:val="Heading Procedure"/>
    <w:basedOn w:val="HeadingBase"/>
    <w:next w:val="Normal"/>
    <w:rsid w:val="002E7D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DFA"/>
    <w:pPr>
      <w:spacing w:before="60" w:after="60"/>
    </w:pPr>
  </w:style>
  <w:style w:type="paragraph" w:styleId="ListContinue">
    <w:name w:val="List Continue"/>
    <w:basedOn w:val="List"/>
    <w:rsid w:val="002E7DFA"/>
    <w:pPr>
      <w:ind w:firstLine="0"/>
    </w:pPr>
  </w:style>
  <w:style w:type="paragraph" w:customStyle="1" w:styleId="ListNote">
    <w:name w:val="List Note"/>
    <w:basedOn w:val="List"/>
    <w:rsid w:val="002E7D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D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D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DFA"/>
    <w:rPr>
      <w:rFonts w:ascii="Courier New" w:hAnsi="Courier New"/>
    </w:rPr>
  </w:style>
  <w:style w:type="paragraph" w:customStyle="1" w:styleId="NoteBullet">
    <w:name w:val="Note Bullet"/>
    <w:basedOn w:val="Note"/>
    <w:rsid w:val="002E7D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D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D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D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D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7D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D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DFA"/>
    <w:rPr>
      <w:b/>
      <w:smallCaps/>
    </w:rPr>
  </w:style>
  <w:style w:type="paragraph" w:customStyle="1" w:styleId="TableListNumber">
    <w:name w:val="Table List Number"/>
    <w:basedOn w:val="ListNumber"/>
    <w:rsid w:val="002E7D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D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DFA"/>
    <w:pPr>
      <w:numPr>
        <w:numId w:val="9"/>
      </w:numPr>
    </w:pPr>
  </w:style>
  <w:style w:type="paragraph" w:customStyle="1" w:styleId="ListAlpha2">
    <w:name w:val="List Alpha 2"/>
    <w:basedOn w:val="List2"/>
    <w:rsid w:val="002E7DFA"/>
    <w:pPr>
      <w:numPr>
        <w:numId w:val="8"/>
      </w:numPr>
    </w:pPr>
  </w:style>
  <w:style w:type="paragraph" w:styleId="List2">
    <w:name w:val="List 2"/>
    <w:basedOn w:val="BodyText"/>
    <w:rsid w:val="002E7D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D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D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D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D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D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7DFA"/>
    <w:pPr>
      <w:numPr>
        <w:numId w:val="4"/>
      </w:numPr>
    </w:pPr>
  </w:style>
  <w:style w:type="paragraph" w:styleId="ListContinue2">
    <w:name w:val="List Continue 2"/>
    <w:basedOn w:val="List2"/>
    <w:rsid w:val="002E7DFA"/>
    <w:pPr>
      <w:ind w:firstLine="0"/>
    </w:pPr>
  </w:style>
  <w:style w:type="paragraph" w:styleId="ListContinue3">
    <w:name w:val="List Continue 3"/>
    <w:basedOn w:val="List3"/>
    <w:rsid w:val="002E7DFA"/>
    <w:pPr>
      <w:ind w:left="1021" w:firstLine="0"/>
    </w:pPr>
  </w:style>
  <w:style w:type="paragraph" w:styleId="ListContinue4">
    <w:name w:val="List Continue 4"/>
    <w:basedOn w:val="List4"/>
    <w:rsid w:val="002E7DFA"/>
    <w:pPr>
      <w:ind w:firstLine="0"/>
    </w:pPr>
  </w:style>
  <w:style w:type="paragraph" w:styleId="ListContinue5">
    <w:name w:val="List Continue 5"/>
    <w:basedOn w:val="List5"/>
    <w:rsid w:val="002E7DFA"/>
    <w:pPr>
      <w:ind w:firstLine="0"/>
    </w:pPr>
  </w:style>
  <w:style w:type="paragraph" w:styleId="ListNumber3">
    <w:name w:val="List Number 3"/>
    <w:basedOn w:val="List3"/>
    <w:rsid w:val="002E7DFA"/>
    <w:pPr>
      <w:numPr>
        <w:numId w:val="5"/>
      </w:numPr>
    </w:pPr>
  </w:style>
  <w:style w:type="paragraph" w:styleId="ListNumber4">
    <w:name w:val="List Number 4"/>
    <w:basedOn w:val="List4"/>
    <w:rsid w:val="002E7DFA"/>
    <w:pPr>
      <w:numPr>
        <w:numId w:val="6"/>
      </w:numPr>
    </w:pPr>
  </w:style>
  <w:style w:type="paragraph" w:styleId="ListNumber5">
    <w:name w:val="List Number 5"/>
    <w:basedOn w:val="List5"/>
    <w:rsid w:val="002E7DFA"/>
    <w:pPr>
      <w:numPr>
        <w:numId w:val="7"/>
      </w:numPr>
    </w:pPr>
  </w:style>
  <w:style w:type="paragraph" w:styleId="BlockText">
    <w:name w:val="Block Text"/>
    <w:basedOn w:val="Normal"/>
    <w:rsid w:val="002E7D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D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DFA"/>
    <w:rPr>
      <w:sz w:val="16"/>
      <w:vertAlign w:val="superscript"/>
    </w:rPr>
  </w:style>
  <w:style w:type="character" w:customStyle="1" w:styleId="Symbols">
    <w:name w:val="Symbols"/>
    <w:basedOn w:val="DefaultParagraphFont"/>
    <w:rsid w:val="002E7DFA"/>
    <w:rPr>
      <w:rFonts w:ascii="Symbol" w:hAnsi="Symbol"/>
    </w:rPr>
  </w:style>
  <w:style w:type="character" w:customStyle="1" w:styleId="MenuOptions">
    <w:name w:val="Menu Options"/>
    <w:basedOn w:val="DefaultParagraphFont"/>
    <w:rsid w:val="002E7D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DFA"/>
    <w:rPr>
      <w:b/>
    </w:rPr>
  </w:style>
  <w:style w:type="character" w:customStyle="1" w:styleId="Underlined">
    <w:name w:val="Underlined"/>
    <w:basedOn w:val="DefaultParagraphFont"/>
    <w:rsid w:val="002E7DFA"/>
    <w:rPr>
      <w:u w:val="single"/>
    </w:rPr>
  </w:style>
  <w:style w:type="paragraph" w:customStyle="1" w:styleId="TableBodyTextRight">
    <w:name w:val="Table Body Text Right"/>
    <w:basedOn w:val="TableBodyText"/>
    <w:rsid w:val="002E7D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DFA"/>
    <w:rPr>
      <w:sz w:val="18"/>
    </w:rPr>
  </w:style>
  <w:style w:type="paragraph" w:customStyle="1" w:styleId="BodySmallRight">
    <w:name w:val="Body Small Right"/>
    <w:basedOn w:val="BodyTextRight"/>
    <w:rsid w:val="002E7DFA"/>
    <w:rPr>
      <w:sz w:val="18"/>
      <w:szCs w:val="18"/>
    </w:rPr>
  </w:style>
  <w:style w:type="paragraph" w:customStyle="1" w:styleId="MarginEdition">
    <w:name w:val="Margin Edition"/>
    <w:basedOn w:val="MarginNote"/>
    <w:rsid w:val="002E7D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DFA"/>
    <w:rPr>
      <w:sz w:val="2"/>
      <w:szCs w:val="2"/>
    </w:rPr>
  </w:style>
  <w:style w:type="character" w:customStyle="1" w:styleId="Small">
    <w:name w:val="Small"/>
    <w:basedOn w:val="DefaultParagraphFont"/>
    <w:rsid w:val="002E7DFA"/>
    <w:rPr>
      <w:sz w:val="16"/>
    </w:rPr>
  </w:style>
  <w:style w:type="paragraph" w:customStyle="1" w:styleId="WideTable">
    <w:name w:val="Wide Table"/>
    <w:basedOn w:val="Normal"/>
    <w:rsid w:val="002E7D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DFA"/>
  </w:style>
  <w:style w:type="paragraph" w:styleId="Quote">
    <w:name w:val="Quote"/>
    <w:basedOn w:val="Heading1"/>
    <w:link w:val="QuoteChar"/>
    <w:qFormat/>
    <w:rsid w:val="002E7D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D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DFA"/>
    <w:pPr>
      <w:pageBreakBefore/>
    </w:pPr>
  </w:style>
  <w:style w:type="paragraph" w:customStyle="1" w:styleId="Border">
    <w:name w:val="Border"/>
    <w:basedOn w:val="Normal"/>
    <w:qFormat/>
    <w:rsid w:val="002E7D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D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D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D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D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D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D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D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D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DFA"/>
    <w:rPr>
      <w:u w:val="single"/>
    </w:rPr>
  </w:style>
  <w:style w:type="character" w:customStyle="1" w:styleId="BoldandItalics">
    <w:name w:val="Bold and Italics"/>
    <w:qFormat/>
    <w:rsid w:val="002E7DFA"/>
    <w:rPr>
      <w:b/>
      <w:i/>
      <w:u w:val="none"/>
    </w:rPr>
  </w:style>
  <w:style w:type="paragraph" w:styleId="BalloonText">
    <w:name w:val="Balloon Text"/>
    <w:basedOn w:val="Normal"/>
    <w:link w:val="BalloonTextChar"/>
    <w:rsid w:val="002E7D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D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D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D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D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D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DFA"/>
    <w:pPr>
      <w:spacing w:before="0" w:after="0"/>
    </w:pPr>
  </w:style>
  <w:style w:type="paragraph" w:customStyle="1" w:styleId="BodyTextBold">
    <w:name w:val="Body Text Bold"/>
    <w:basedOn w:val="BodyText"/>
    <w:qFormat/>
    <w:rsid w:val="002E7DFA"/>
    <w:rPr>
      <w:b/>
    </w:rPr>
  </w:style>
  <w:style w:type="character" w:styleId="Hyperlink">
    <w:name w:val="Hyperlink"/>
    <w:basedOn w:val="DefaultParagraphFont"/>
    <w:uiPriority w:val="99"/>
    <w:unhideWhenUsed/>
    <w:rsid w:val="009227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2990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BSBWHS331 Participate in identifying and controlling hazardous chemicals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2022-12-19T06:21:00Z</dcterms:created>
  <dcterms:modified xsi:type="dcterms:W3CDTF">2022-12-19T06:21:00Z</dcterms:modified>
</cp:coreProperties>
</file>