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7AD" w:rsidP="00B25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BSBWHS308 Participate in WHS hazard identification, risk assessment and risk control processes</w:t>
      </w:r>
      <w:r>
        <w:fldChar w:fldCharType="end"/>
      </w:r>
    </w:p>
    <w:p w:rsidR="00B257AD" w:rsidP="00B257AD">
      <w:pPr>
        <w:pStyle w:val="Version"/>
        <w:sectPr w:rsidSect="00B907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7F1" w:rsidP="00B907F1">
      <w:pPr>
        <w:pStyle w:val="SuperHeading"/>
      </w:pPr>
      <w:r w:rsidRPr="00B907F1">
        <w:t>Assessment Requirements for BSBWHS308 Participate in WHS hazard identification, risk assessment and risk control processes</w:t>
      </w:r>
    </w:p>
    <w:p w:rsidR="00000000" w:rsidRPr="00B907F1" w:rsidP="00B907F1">
      <w:pPr>
        <w:pStyle w:val="Heading1"/>
      </w:pPr>
      <w:bookmarkStart w:id="1" w:name="O_1053880"/>
      <w:bookmarkEnd w:id="1"/>
      <w:r w:rsidRPr="00B907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B9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F1" w:rsidP="00B907F1">
            <w:pPr>
              <w:pStyle w:val="BodyText"/>
            </w:pPr>
            <w:r w:rsidRPr="00B907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F1">
            <w:pPr>
              <w:pStyle w:val="BodyText"/>
              <w:rPr>
                <w:lang w:val="en-NZ"/>
              </w:rPr>
            </w:pPr>
            <w:r w:rsidRPr="00B907F1">
              <w:rPr>
                <w:rStyle w:val="SpecialBold"/>
              </w:rPr>
              <w:t>Comments</w:t>
            </w:r>
          </w:p>
        </w:tc>
      </w:tr>
      <w:tr w:rsidTr="00B9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7F1">
            <w:pPr>
              <w:pStyle w:val="BodyText"/>
              <w:rPr>
                <w:lang w:val="en-NZ"/>
              </w:rPr>
            </w:pPr>
            <w:r w:rsidRPr="00B907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7F1" w:rsidP="00B907F1">
            <w:pPr>
              <w:pStyle w:val="BodyText"/>
            </w:pPr>
            <w:r w:rsidRPr="00B907F1">
              <w:t>This version first released with BSB Business Services Training Package Version 5.0.</w:t>
            </w:r>
          </w:p>
        </w:tc>
      </w:tr>
    </w:tbl>
    <w:p w:rsidR="00000000" w:rsidRPr="00B907F1" w:rsidP="00B907F1">
      <w:pPr>
        <w:pStyle w:val="BodyText"/>
      </w:pPr>
    </w:p>
    <w:p w:rsidR="00000000" w:rsidRPr="00B907F1" w:rsidP="00B907F1">
      <w:pPr>
        <w:pStyle w:val="AllowPageBreak"/>
      </w:pPr>
    </w:p>
    <w:p w:rsidR="00000000" w:rsidRPr="00B907F1" w:rsidP="00B907F1">
      <w:pPr>
        <w:pStyle w:val="Heading1"/>
      </w:pPr>
      <w:bookmarkStart w:id="2" w:name="O_1053883"/>
      <w:bookmarkEnd w:id="2"/>
      <w:r w:rsidRPr="00B907F1">
        <w:t>Performance Evidence</w:t>
      </w:r>
    </w:p>
    <w:p w:rsidR="00000000" w:rsidRPr="00B907F1" w:rsidP="00B257AD">
      <w:pPr>
        <w:pStyle w:val="BodyText"/>
      </w:pPr>
      <w:r w:rsidRPr="00B907F1">
        <w:t>The candidate must demonstrate the ability to complete the tasks outlined in the elements, performance criteria and foundation sk</w:t>
      </w:r>
      <w:r w:rsidRPr="00B907F1">
        <w:t>ills of this unit and, on at least two occasions, to:</w:t>
      </w:r>
    </w:p>
    <w:p w:rsidR="00000000" w:rsidRPr="00B907F1" w:rsidP="00B907F1">
      <w:pPr>
        <w:pStyle w:val="ListBullet"/>
      </w:pPr>
      <w:r w:rsidRPr="00B907F1">
        <w:t xml:space="preserve">participate in selecting and using required methods to identify, report and record hazards </w:t>
      </w:r>
    </w:p>
    <w:p w:rsidR="00000000" w:rsidRPr="00B907F1" w:rsidP="00B907F1">
      <w:pPr>
        <w:pStyle w:val="ListBullet"/>
      </w:pPr>
      <w:r w:rsidRPr="00B907F1">
        <w:t>assess and record risks for identified hazards</w:t>
      </w:r>
    </w:p>
    <w:p w:rsidR="00000000" w:rsidRPr="00B907F1" w:rsidP="00B907F1">
      <w:pPr>
        <w:pStyle w:val="ListBullet"/>
      </w:pPr>
      <w:r w:rsidRPr="00B907F1">
        <w:t>promote and support worker consultation and participation in h</w:t>
      </w:r>
      <w:r w:rsidRPr="00B907F1">
        <w:t>azard identification and risk assessment</w:t>
      </w:r>
    </w:p>
    <w:p w:rsidR="00B257AD" w:rsidP="00B907F1">
      <w:pPr>
        <w:pStyle w:val="ListBullet"/>
      </w:pPr>
      <w:r w:rsidRPr="00B907F1">
        <w:t>participate in developing, selecting and implementing risk control options and plans for identified hazards.</w:t>
      </w:r>
    </w:p>
    <w:p w:rsidR="00B257AD" w:rsidP="00B907F1">
      <w:pPr>
        <w:pStyle w:val="ListBullet"/>
      </w:pPr>
    </w:p>
    <w:p w:rsidR="00000000" w:rsidRPr="00B907F1" w:rsidP="00B907F1">
      <w:pPr>
        <w:pStyle w:val="Heading1"/>
      </w:pPr>
      <w:bookmarkStart w:id="3" w:name="O_1053882"/>
      <w:bookmarkEnd w:id="3"/>
      <w:r w:rsidRPr="00B907F1">
        <w:t>Knowledge Evidence</w:t>
      </w:r>
    </w:p>
    <w:p w:rsidR="00000000" w:rsidRPr="00B907F1" w:rsidP="00B257AD">
      <w:pPr>
        <w:pStyle w:val="BodyText"/>
      </w:pPr>
      <w:r w:rsidRPr="00B907F1">
        <w:t>The candidate must demonstrate knowledge to complete the tasks outlined in the elements, performance criteria and foundation skills of this unit. This includes knowledge of:</w:t>
      </w:r>
    </w:p>
    <w:p w:rsidR="00000000" w:rsidRPr="00B907F1" w:rsidP="00B907F1">
      <w:pPr>
        <w:pStyle w:val="ListBullet"/>
      </w:pPr>
      <w:r w:rsidRPr="00B907F1">
        <w:t>work health and safety (WHS) legislative requirements, regulations, codes of prac</w:t>
      </w:r>
      <w:r w:rsidRPr="00B907F1">
        <w:t>tice and standards relating to:</w:t>
      </w:r>
    </w:p>
    <w:p w:rsidR="00000000" w:rsidRPr="00B907F1" w:rsidP="00B907F1">
      <w:pPr>
        <w:pStyle w:val="ListBullet2"/>
      </w:pPr>
      <w:r w:rsidRPr="00B907F1">
        <w:t xml:space="preserve">WHS hazard identification, risk assessment and risk control </w:t>
      </w:r>
    </w:p>
    <w:p w:rsidR="00000000" w:rsidRPr="00B907F1" w:rsidP="00B907F1">
      <w:pPr>
        <w:pStyle w:val="ListBullet2"/>
      </w:pPr>
      <w:r w:rsidRPr="00B907F1">
        <w:t>WHS hazard communication, consultation and participation</w:t>
      </w:r>
    </w:p>
    <w:p w:rsidR="00000000" w:rsidRPr="00B907F1" w:rsidP="00B907F1">
      <w:pPr>
        <w:pStyle w:val="ListBullet2"/>
      </w:pPr>
      <w:r w:rsidRPr="00B907F1">
        <w:t>identifying duty holders</w:t>
      </w:r>
    </w:p>
    <w:p w:rsidR="00000000" w:rsidRPr="00B907F1" w:rsidP="00B907F1">
      <w:pPr>
        <w:pStyle w:val="ListBullet2"/>
      </w:pPr>
      <w:r w:rsidRPr="00B907F1">
        <w:t>recordkeeping</w:t>
      </w:r>
    </w:p>
    <w:p w:rsidR="00000000" w:rsidRPr="00B907F1" w:rsidP="00B907F1">
      <w:pPr>
        <w:pStyle w:val="ListBullet2"/>
      </w:pPr>
      <w:r w:rsidRPr="00B907F1">
        <w:t>specific hazard identification, risk assessment and control method</w:t>
      </w:r>
      <w:r w:rsidRPr="00B907F1">
        <w:t>s</w:t>
      </w:r>
    </w:p>
    <w:p w:rsidR="00000000" w:rsidRPr="00B907F1" w:rsidP="00B907F1">
      <w:pPr>
        <w:pStyle w:val="ListBullet"/>
      </w:pPr>
      <w:r w:rsidRPr="00B907F1">
        <w:t>internal and external sources of WHS information and data, and procedures for accessing them</w:t>
      </w:r>
    </w:p>
    <w:p w:rsidR="00000000" w:rsidRPr="00B907F1" w:rsidP="00B907F1">
      <w:pPr>
        <w:pStyle w:val="ListBullet"/>
      </w:pPr>
      <w:r w:rsidRPr="00B907F1">
        <w:t>concept of hazards, risks and risk factors</w:t>
      </w:r>
    </w:p>
    <w:p w:rsidR="00000000" w:rsidRPr="00B907F1" w:rsidP="00B907F1">
      <w:pPr>
        <w:pStyle w:val="ListBullet"/>
      </w:pPr>
      <w:r w:rsidRPr="00B907F1">
        <w:t>basic principles of incident causation and injury processes</w:t>
      </w:r>
    </w:p>
    <w:p w:rsidR="00000000" w:rsidRPr="00B907F1" w:rsidP="00B907F1">
      <w:pPr>
        <w:pStyle w:val="ListBullet"/>
      </w:pPr>
      <w:r w:rsidRPr="00B907F1">
        <w:t>WHS organisational policies and procedures relating to id</w:t>
      </w:r>
      <w:r w:rsidRPr="00B907F1">
        <w:t>entifying hazards, and assessing and controlling risks:</w:t>
      </w:r>
    </w:p>
    <w:p w:rsidR="00000000" w:rsidRPr="00B907F1" w:rsidP="00B907F1">
      <w:pPr>
        <w:pStyle w:val="ListBullet2"/>
      </w:pPr>
      <w:r w:rsidRPr="00B907F1">
        <w:t>WHS hazards that may be present in the workplace, the harm they can cause and how this harm occurs</w:t>
      </w:r>
    </w:p>
    <w:p w:rsidR="00000000" w:rsidRPr="00B907F1" w:rsidP="00B907F1">
      <w:pPr>
        <w:pStyle w:val="ListBullet2"/>
      </w:pPr>
      <w:r w:rsidRPr="00B907F1">
        <w:t>types of hazard and risk registers</w:t>
      </w:r>
    </w:p>
    <w:p w:rsidR="00000000" w:rsidRPr="00B907F1" w:rsidP="00B907F1">
      <w:pPr>
        <w:pStyle w:val="ListBullet2"/>
      </w:pPr>
      <w:r w:rsidRPr="00B907F1">
        <w:t>responding to WHS issues, including risk control options for different hazards and work situations, and suitable risk assessment methods</w:t>
      </w:r>
    </w:p>
    <w:p w:rsidR="00B257AD" w:rsidP="00B907F1">
      <w:pPr>
        <w:pStyle w:val="ListBullet2"/>
      </w:pPr>
      <w:r w:rsidRPr="00B907F1">
        <w:t>workplace communication processes for reporting and recording, and plans for sharing information about hazard identific</w:t>
      </w:r>
      <w:r w:rsidRPr="00B907F1">
        <w:t>ation, risk assessment and risk control.</w:t>
      </w:r>
    </w:p>
    <w:p w:rsidR="00B257AD" w:rsidP="00B907F1">
      <w:pPr>
        <w:pStyle w:val="ListBullet2"/>
      </w:pPr>
    </w:p>
    <w:p w:rsidR="00000000" w:rsidRPr="00B907F1" w:rsidP="00B907F1">
      <w:pPr>
        <w:pStyle w:val="Heading1"/>
      </w:pPr>
      <w:bookmarkStart w:id="4" w:name="O_1053881"/>
      <w:bookmarkEnd w:id="4"/>
      <w:r w:rsidRPr="00B907F1">
        <w:t>Assessment Conditions</w:t>
      </w:r>
    </w:p>
    <w:p w:rsidR="00000000" w:rsidRPr="00B907F1" w:rsidP="00B257AD">
      <w:pPr>
        <w:pStyle w:val="BodyText"/>
      </w:pPr>
      <w:r w:rsidRPr="00B907F1">
        <w:t>Assessment must comply with WHS laws, and WHS legal responsibilities and duty of care required for this unit. It must be conducted in a safe environment where evidence gathe</w:t>
      </w:r>
      <w:r w:rsidRPr="00B907F1">
        <w:t>red demonstrates consistent performance of typical activities undertaken by individuals carrying out WHS duties in the workplace, and must include access to:</w:t>
      </w:r>
    </w:p>
    <w:p w:rsidR="00000000" w:rsidRPr="00B907F1" w:rsidP="00B907F1">
      <w:pPr>
        <w:pStyle w:val="ListBullet"/>
      </w:pPr>
      <w:r w:rsidRPr="00B907F1">
        <w:t>organisational policies, standard operating procedures and plans required for the performance evi</w:t>
      </w:r>
      <w:r w:rsidRPr="00B907F1">
        <w:t xml:space="preserve">dence </w:t>
      </w:r>
    </w:p>
    <w:p w:rsidR="00000000" w:rsidRPr="00B907F1" w:rsidP="00B907F1">
      <w:pPr>
        <w:pStyle w:val="ListBullet"/>
      </w:pPr>
      <w:r w:rsidRPr="00B907F1">
        <w:t>WHS laws relevant to hazard identification, risk assessment and risk control</w:t>
      </w:r>
    </w:p>
    <w:p w:rsidR="00000000" w:rsidRPr="00B907F1" w:rsidP="00B907F1">
      <w:pPr>
        <w:pStyle w:val="ListBullet"/>
      </w:pPr>
      <w:r w:rsidRPr="00B907F1">
        <w:t>relevant WHS data files</w:t>
      </w:r>
    </w:p>
    <w:p w:rsidR="00000000" w:rsidRPr="00B907F1" w:rsidP="00B907F1">
      <w:pPr>
        <w:pStyle w:val="ListBullet"/>
      </w:pPr>
      <w:r w:rsidRPr="00B907F1">
        <w:t>opportunities for interaction with others</w:t>
      </w:r>
    </w:p>
    <w:p w:rsidR="00000000" w:rsidRPr="00B907F1" w:rsidP="00B907F1">
      <w:pPr>
        <w:pStyle w:val="ListBullet"/>
      </w:pPr>
      <w:r w:rsidRPr="00B907F1">
        <w:t>workplace equipment and resources required to demonstrate the performance evidence.</w:t>
      </w:r>
    </w:p>
    <w:p w:rsidR="00000000" w:rsidRPr="00B907F1" w:rsidP="00B907F1">
      <w:pPr>
        <w:pStyle w:val="BodyText"/>
      </w:pPr>
    </w:p>
    <w:p w:rsidR="00000000" w:rsidRPr="00B907F1" w:rsidP="00B257AD">
      <w:pPr>
        <w:pStyle w:val="BodyText"/>
      </w:pPr>
      <w:r w:rsidRPr="00B907F1">
        <w:t>Assessors of this unit must satisfy the assessor requirements in applicable vocational education and training legislation, frameworks and/or standards.</w:t>
      </w:r>
    </w:p>
    <w:p w:rsidR="00000000" w:rsidRPr="00B907F1" w:rsidP="00B907F1">
      <w:pPr>
        <w:pStyle w:val="Heading1"/>
      </w:pPr>
      <w:bookmarkStart w:id="5" w:name="O_1053879"/>
      <w:bookmarkEnd w:id="5"/>
      <w:r w:rsidRPr="00B907F1">
        <w:t>Links</w:t>
      </w:r>
    </w:p>
    <w:p w:rsidR="00000000" w:rsidRPr="00B907F1" w:rsidP="00B257AD">
      <w:pPr>
        <w:pStyle w:val="BodyText"/>
      </w:pPr>
      <w:r w:rsidRPr="00B907F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06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07F1" w:rsidP="00B907F1"/>
    <w:sectPr w:rsidSect="00B907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F1" w:rsidRPr="00B257AD" w:rsidP="00B25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AD" w:rsidP="00B90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57AD" w:rsidP="00B90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57AD" w:rsidP="00B907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7F1" w:rsidRPr="00B257AD" w:rsidP="00B25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7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AD" w:rsidRPr="002D2AF8" w:rsidP="00B90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BSBWHS308 Participate in WHS hazard identification, risk assessment and risk control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B257AD" w:rsidP="00B907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06F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50A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1CDD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7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7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7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7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7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7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7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7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7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7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7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7F1"/>
  </w:style>
  <w:style w:type="character" w:customStyle="1" w:styleId="Heading1Char">
    <w:name w:val="Heading 1 Char"/>
    <w:basedOn w:val="DefaultParagraphFont"/>
    <w:link w:val="Heading1"/>
    <w:rsid w:val="00B907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7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7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7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7F1"/>
    <w:rPr>
      <w:b/>
      <w:spacing w:val="0"/>
    </w:rPr>
  </w:style>
  <w:style w:type="paragraph" w:styleId="ListBullet2">
    <w:name w:val="List Bullet 2"/>
    <w:basedOn w:val="List2"/>
    <w:rsid w:val="00B907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7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7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7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7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7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7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7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7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7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7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7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7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7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7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7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7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7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7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7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7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7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7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7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7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7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7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7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7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7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7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7F1"/>
    <w:rPr>
      <w:i/>
    </w:rPr>
  </w:style>
  <w:style w:type="paragraph" w:styleId="Caption">
    <w:name w:val="caption"/>
    <w:basedOn w:val="BodyText"/>
    <w:next w:val="Normal"/>
    <w:qFormat/>
    <w:rsid w:val="00B907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7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7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7F1"/>
  </w:style>
  <w:style w:type="paragraph" w:styleId="TableofFigures">
    <w:name w:val="table of figures"/>
    <w:basedOn w:val="Normal"/>
    <w:next w:val="Normal"/>
    <w:semiHidden/>
    <w:rsid w:val="00B907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7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07F1"/>
    <w:rPr>
      <w:rFonts w:ascii="Wingdings" w:hAnsi="Wingdings"/>
    </w:rPr>
  </w:style>
  <w:style w:type="paragraph" w:customStyle="1" w:styleId="TableHeading">
    <w:name w:val="Table Heading"/>
    <w:basedOn w:val="HeadingBase"/>
    <w:rsid w:val="00B907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7F1"/>
    <w:rPr>
      <w:color w:val="0033CC"/>
      <w:u w:val="none"/>
    </w:rPr>
  </w:style>
  <w:style w:type="paragraph" w:customStyle="1" w:styleId="BodyTextRight">
    <w:name w:val="Body Text Right"/>
    <w:basedOn w:val="BodyText"/>
    <w:rsid w:val="00B907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7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7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7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7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7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7F1"/>
    <w:rPr>
      <w:sz w:val="32"/>
    </w:rPr>
  </w:style>
  <w:style w:type="paragraph" w:customStyle="1" w:styleId="HeadingProcedure">
    <w:name w:val="Heading Procedure"/>
    <w:basedOn w:val="HeadingBase"/>
    <w:next w:val="Normal"/>
    <w:rsid w:val="00B907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7F1"/>
    <w:pPr>
      <w:spacing w:before="60" w:after="60"/>
    </w:pPr>
  </w:style>
  <w:style w:type="paragraph" w:styleId="ListContinue">
    <w:name w:val="List Continue"/>
    <w:basedOn w:val="List"/>
    <w:rsid w:val="00B907F1"/>
    <w:pPr>
      <w:ind w:firstLine="0"/>
    </w:pPr>
  </w:style>
  <w:style w:type="paragraph" w:customStyle="1" w:styleId="ListNote">
    <w:name w:val="List Note"/>
    <w:basedOn w:val="List"/>
    <w:rsid w:val="00B907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7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7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7F1"/>
    <w:rPr>
      <w:rFonts w:ascii="Courier New" w:hAnsi="Courier New"/>
    </w:rPr>
  </w:style>
  <w:style w:type="paragraph" w:customStyle="1" w:styleId="NoteBullet">
    <w:name w:val="Note Bullet"/>
    <w:basedOn w:val="Note"/>
    <w:rsid w:val="00B907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7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7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7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7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07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7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7F1"/>
    <w:rPr>
      <w:b/>
      <w:smallCaps/>
    </w:rPr>
  </w:style>
  <w:style w:type="paragraph" w:customStyle="1" w:styleId="TableListNumber">
    <w:name w:val="Table List Number"/>
    <w:basedOn w:val="ListNumber"/>
    <w:rsid w:val="00B907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7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7F1"/>
    <w:pPr>
      <w:numPr>
        <w:numId w:val="9"/>
      </w:numPr>
    </w:pPr>
  </w:style>
  <w:style w:type="paragraph" w:customStyle="1" w:styleId="ListAlpha2">
    <w:name w:val="List Alpha 2"/>
    <w:basedOn w:val="List2"/>
    <w:rsid w:val="00B907F1"/>
    <w:pPr>
      <w:numPr>
        <w:numId w:val="8"/>
      </w:numPr>
    </w:pPr>
  </w:style>
  <w:style w:type="paragraph" w:styleId="List2">
    <w:name w:val="List 2"/>
    <w:basedOn w:val="BodyText"/>
    <w:rsid w:val="00B907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7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7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7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7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7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07F1"/>
    <w:pPr>
      <w:numPr>
        <w:numId w:val="4"/>
      </w:numPr>
    </w:pPr>
  </w:style>
  <w:style w:type="paragraph" w:styleId="ListContinue2">
    <w:name w:val="List Continue 2"/>
    <w:basedOn w:val="List2"/>
    <w:rsid w:val="00B907F1"/>
    <w:pPr>
      <w:ind w:firstLine="0"/>
    </w:pPr>
  </w:style>
  <w:style w:type="paragraph" w:styleId="ListContinue3">
    <w:name w:val="List Continue 3"/>
    <w:basedOn w:val="List3"/>
    <w:rsid w:val="00B907F1"/>
    <w:pPr>
      <w:ind w:left="1021" w:firstLine="0"/>
    </w:pPr>
  </w:style>
  <w:style w:type="paragraph" w:styleId="ListContinue4">
    <w:name w:val="List Continue 4"/>
    <w:basedOn w:val="List4"/>
    <w:rsid w:val="00B907F1"/>
    <w:pPr>
      <w:ind w:firstLine="0"/>
    </w:pPr>
  </w:style>
  <w:style w:type="paragraph" w:styleId="ListContinue5">
    <w:name w:val="List Continue 5"/>
    <w:basedOn w:val="List5"/>
    <w:rsid w:val="00B907F1"/>
    <w:pPr>
      <w:ind w:firstLine="0"/>
    </w:pPr>
  </w:style>
  <w:style w:type="paragraph" w:styleId="ListNumber3">
    <w:name w:val="List Number 3"/>
    <w:basedOn w:val="List3"/>
    <w:rsid w:val="00B907F1"/>
    <w:pPr>
      <w:numPr>
        <w:numId w:val="5"/>
      </w:numPr>
    </w:pPr>
  </w:style>
  <w:style w:type="paragraph" w:styleId="ListNumber4">
    <w:name w:val="List Number 4"/>
    <w:basedOn w:val="List4"/>
    <w:rsid w:val="00B907F1"/>
    <w:pPr>
      <w:numPr>
        <w:numId w:val="6"/>
      </w:numPr>
    </w:pPr>
  </w:style>
  <w:style w:type="paragraph" w:styleId="ListNumber5">
    <w:name w:val="List Number 5"/>
    <w:basedOn w:val="List5"/>
    <w:rsid w:val="00B907F1"/>
    <w:pPr>
      <w:numPr>
        <w:numId w:val="7"/>
      </w:numPr>
    </w:pPr>
  </w:style>
  <w:style w:type="paragraph" w:styleId="BlockText">
    <w:name w:val="Block Text"/>
    <w:basedOn w:val="Normal"/>
    <w:rsid w:val="00B907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7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7F1"/>
    <w:rPr>
      <w:sz w:val="16"/>
      <w:vertAlign w:val="superscript"/>
    </w:rPr>
  </w:style>
  <w:style w:type="character" w:customStyle="1" w:styleId="Symbols">
    <w:name w:val="Symbols"/>
    <w:basedOn w:val="DefaultParagraphFont"/>
    <w:rsid w:val="00B907F1"/>
    <w:rPr>
      <w:rFonts w:ascii="Symbol" w:hAnsi="Symbol"/>
    </w:rPr>
  </w:style>
  <w:style w:type="character" w:customStyle="1" w:styleId="MenuOptions">
    <w:name w:val="Menu Options"/>
    <w:basedOn w:val="DefaultParagraphFont"/>
    <w:rsid w:val="00B907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7F1"/>
    <w:rPr>
      <w:b/>
    </w:rPr>
  </w:style>
  <w:style w:type="character" w:customStyle="1" w:styleId="Underlined">
    <w:name w:val="Underlined"/>
    <w:basedOn w:val="DefaultParagraphFont"/>
    <w:rsid w:val="00B907F1"/>
    <w:rPr>
      <w:u w:val="single"/>
    </w:rPr>
  </w:style>
  <w:style w:type="paragraph" w:customStyle="1" w:styleId="TableBodyTextRight">
    <w:name w:val="Table Body Text Right"/>
    <w:basedOn w:val="TableBodyText"/>
    <w:rsid w:val="00B907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7F1"/>
    <w:rPr>
      <w:sz w:val="18"/>
    </w:rPr>
  </w:style>
  <w:style w:type="paragraph" w:customStyle="1" w:styleId="BodySmallRight">
    <w:name w:val="Body Small Right"/>
    <w:basedOn w:val="BodyTextRight"/>
    <w:rsid w:val="00B907F1"/>
    <w:rPr>
      <w:sz w:val="18"/>
      <w:szCs w:val="18"/>
    </w:rPr>
  </w:style>
  <w:style w:type="paragraph" w:customStyle="1" w:styleId="MarginEdition">
    <w:name w:val="Margin Edition"/>
    <w:basedOn w:val="MarginNote"/>
    <w:rsid w:val="00B907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7F1"/>
    <w:rPr>
      <w:sz w:val="2"/>
      <w:szCs w:val="2"/>
    </w:rPr>
  </w:style>
  <w:style w:type="character" w:customStyle="1" w:styleId="Small">
    <w:name w:val="Small"/>
    <w:basedOn w:val="DefaultParagraphFont"/>
    <w:rsid w:val="00B907F1"/>
    <w:rPr>
      <w:sz w:val="16"/>
    </w:rPr>
  </w:style>
  <w:style w:type="paragraph" w:customStyle="1" w:styleId="WideTable">
    <w:name w:val="Wide Table"/>
    <w:basedOn w:val="Normal"/>
    <w:rsid w:val="00B907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7F1"/>
  </w:style>
  <w:style w:type="paragraph" w:styleId="Quote">
    <w:name w:val="Quote"/>
    <w:basedOn w:val="Heading1"/>
    <w:link w:val="QuoteChar"/>
    <w:qFormat/>
    <w:rsid w:val="00B907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7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7F1"/>
    <w:pPr>
      <w:pageBreakBefore/>
    </w:pPr>
  </w:style>
  <w:style w:type="paragraph" w:customStyle="1" w:styleId="Border">
    <w:name w:val="Border"/>
    <w:basedOn w:val="Normal"/>
    <w:qFormat/>
    <w:rsid w:val="00B907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7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7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7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7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7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7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7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7F1"/>
    <w:rPr>
      <w:u w:val="single"/>
    </w:rPr>
  </w:style>
  <w:style w:type="character" w:customStyle="1" w:styleId="BoldandItalics">
    <w:name w:val="Bold and Italics"/>
    <w:qFormat/>
    <w:rsid w:val="00B907F1"/>
    <w:rPr>
      <w:b/>
      <w:i/>
      <w:u w:val="none"/>
    </w:rPr>
  </w:style>
  <w:style w:type="paragraph" w:styleId="BalloonText">
    <w:name w:val="Balloon Text"/>
    <w:basedOn w:val="Normal"/>
    <w:link w:val="BalloonTextChar"/>
    <w:rsid w:val="00B907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7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7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7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7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7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7F1"/>
    <w:pPr>
      <w:spacing w:before="0" w:after="0"/>
    </w:pPr>
  </w:style>
  <w:style w:type="paragraph" w:customStyle="1" w:styleId="BodyTextBold">
    <w:name w:val="Body Text Bold"/>
    <w:basedOn w:val="BodyText"/>
    <w:qFormat/>
    <w:rsid w:val="00B907F1"/>
    <w:rPr>
      <w:b/>
    </w:rPr>
  </w:style>
  <w:style w:type="character" w:styleId="Hyperlink">
    <w:name w:val="Hyperlink"/>
    <w:basedOn w:val="DefaultParagraphFont"/>
    <w:uiPriority w:val="99"/>
    <w:unhideWhenUsed/>
    <w:rsid w:val="00B25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2940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BSBWHS308 Participate in WHS hazard identification, risk assessment and risk control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2024-11-22T08:00:00Z</dcterms:created>
  <dcterms:modified xsi:type="dcterms:W3CDTF">2024-11-22T08:00:00Z</dcterms:modified>
</cp:coreProperties>
</file>