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F6B" w:rsidP="00B61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BSBWHS307 Apply knowledge of WHS laws in the workplace</w:t>
      </w:r>
      <w:r>
        <w:fldChar w:fldCharType="end"/>
      </w:r>
    </w:p>
    <w:p w:rsidR="00B61F6B" w:rsidP="00B61F6B">
      <w:pPr>
        <w:pStyle w:val="Version"/>
        <w:sectPr w:rsidSect="00456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644" w:rsidP="00456644">
      <w:pPr>
        <w:pStyle w:val="SuperHeading"/>
      </w:pPr>
      <w:r w:rsidRPr="00456644">
        <w:t>BSBWHS307 Apply knowledge of WHS laws in the workplace</w:t>
      </w:r>
    </w:p>
    <w:p w:rsidR="00000000" w:rsidRPr="00456644" w:rsidP="00456644">
      <w:pPr>
        <w:pStyle w:val="Heading1"/>
      </w:pPr>
      <w:bookmarkStart w:id="1" w:name="O_1053868"/>
      <w:bookmarkEnd w:id="1"/>
      <w:r w:rsidRPr="004566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456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BodyText"/>
            </w:pPr>
            <w:r w:rsidRPr="004566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rPr>
                <w:rStyle w:val="SpecialBold"/>
              </w:rPr>
              <w:t>Comments</w:t>
            </w:r>
          </w:p>
        </w:tc>
      </w:tr>
      <w:tr w:rsidTr="00456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BodyText"/>
            </w:pPr>
            <w:r w:rsidRPr="00456644">
              <w:t>This version first released with BSB Business Services Training Package Version 5.0.</w:t>
            </w:r>
          </w:p>
        </w:tc>
      </w:tr>
    </w:tbl>
    <w:p w:rsidR="00000000" w:rsidRPr="00456644" w:rsidP="00456644">
      <w:pPr>
        <w:pStyle w:val="BodyText"/>
      </w:pPr>
    </w:p>
    <w:p w:rsidR="00000000" w:rsidRPr="00456644" w:rsidP="00456644">
      <w:pPr>
        <w:pStyle w:val="AllowPageBreak"/>
      </w:pPr>
    </w:p>
    <w:p w:rsidR="00000000" w:rsidRPr="00456644" w:rsidP="00456644">
      <w:pPr>
        <w:pStyle w:val="Heading1"/>
      </w:pPr>
      <w:bookmarkStart w:id="2" w:name="O_1053873"/>
      <w:bookmarkEnd w:id="2"/>
      <w:r w:rsidRPr="00456644">
        <w:t>Application</w:t>
      </w:r>
    </w:p>
    <w:p w:rsidR="00000000" w:rsidRPr="00456644" w:rsidP="00B61F6B">
      <w:pPr>
        <w:pStyle w:val="BodyText"/>
      </w:pPr>
      <w:r w:rsidRPr="00456644">
        <w:t>This unit describes the skills and knowledge required to understand wor</w:t>
      </w:r>
      <w:r w:rsidRPr="00456644">
        <w:t>k health and safety (WHS) laws, and comply with them in one’s own workplace.</w:t>
      </w:r>
    </w:p>
    <w:p w:rsidR="00000000" w:rsidRPr="00456644" w:rsidP="00B61F6B">
      <w:pPr>
        <w:pStyle w:val="BodyText"/>
      </w:pPr>
      <w:r w:rsidRPr="00456644">
        <w:t>The unit applies to those who contribute to compliance with WHS laws as part of their WHS responsibilities, which are in addition to their main duties.</w:t>
      </w:r>
    </w:p>
    <w:p w:rsidR="00000000" w:rsidRPr="00456644" w:rsidP="00456644">
      <w:pPr>
        <w:pStyle w:val="BodyTextBold"/>
      </w:pPr>
      <w:r w:rsidRPr="00456644">
        <w:t>NOTES</w:t>
      </w:r>
    </w:p>
    <w:p w:rsidR="00000000" w:rsidRPr="00456644" w:rsidP="00B61F6B">
      <w:pPr>
        <w:pStyle w:val="List"/>
      </w:pPr>
      <w:r w:rsidRPr="00456644">
        <w:t>1.</w:t>
      </w:r>
      <w:r>
        <w:tab/>
      </w:r>
      <w:r w:rsidRPr="00456644">
        <w:t>The terms ‘occupa</w:t>
      </w:r>
      <w:r w:rsidRPr="00456644">
        <w:t xml:space="preserve">tional health and safety’ (OHS) and ‘work health and safety’ (WHS) are equivalent, and generally either can be used in the workplace. In jurisdictions where </w:t>
      </w:r>
      <w:r w:rsidRPr="00456644">
        <w:rPr>
          <w:rStyle w:val="Emphasis"/>
        </w:rPr>
        <w:t>model WHS laws</w:t>
      </w:r>
      <w:r w:rsidRPr="00456644">
        <w:t xml:space="preserve"> have not been implemented, registered training organisations (RTOs) are advised to c</w:t>
      </w:r>
      <w:r w:rsidRPr="00456644">
        <w:t>ontextualise this unit of competency by referring to existing WHS legislative requirements.</w:t>
      </w:r>
    </w:p>
    <w:p w:rsidR="00000000" w:rsidRPr="00456644" w:rsidP="00B61F6B">
      <w:pPr>
        <w:pStyle w:val="List"/>
      </w:pPr>
      <w:r w:rsidRPr="00456644">
        <w:t>2.</w:t>
      </w:r>
      <w:r>
        <w:tab/>
      </w:r>
      <w:r w:rsidRPr="00456644">
        <w:t xml:space="preserve">The </w:t>
      </w:r>
      <w:r w:rsidRPr="00456644">
        <w:rPr>
          <w:rStyle w:val="Emphasis"/>
        </w:rPr>
        <w:t>model WHS laws</w:t>
      </w:r>
      <w:r w:rsidRPr="00456644">
        <w:t xml:space="preserve"> include the model WHS Act, model WHS Regulations and model WHS Codes of Practice. See Safe Work Australia for further information.</w:t>
      </w:r>
    </w:p>
    <w:p w:rsidR="00000000" w:rsidRPr="00456644" w:rsidP="00456644">
      <w:pPr>
        <w:pStyle w:val="BodyText"/>
      </w:pPr>
    </w:p>
    <w:p w:rsidR="00B61F6B" w:rsidP="00B61F6B">
      <w:pPr>
        <w:pStyle w:val="BodyText"/>
      </w:pPr>
      <w:r w:rsidRPr="00456644">
        <w:t>No licensi</w:t>
      </w:r>
      <w:r w:rsidRPr="00456644">
        <w:t>ng, legislative, regulatory or certification requirements apply to this unit at the time of publication.</w:t>
      </w:r>
    </w:p>
    <w:p w:rsidR="00000000" w:rsidRPr="00456644" w:rsidP="00456644">
      <w:pPr>
        <w:pStyle w:val="Heading1"/>
      </w:pPr>
      <w:bookmarkStart w:id="3" w:name="O_1053872"/>
      <w:bookmarkEnd w:id="3"/>
      <w:r w:rsidRPr="00456644">
        <w:t>Unit Sector</w:t>
      </w:r>
    </w:p>
    <w:p w:rsidR="00B61F6B" w:rsidP="00B61F6B">
      <w:pPr>
        <w:pStyle w:val="BodyText"/>
      </w:pPr>
      <w:r w:rsidRPr="00456644">
        <w:t>Regulation, Licensing and Risk – Work Health and Safety</w:t>
      </w:r>
    </w:p>
    <w:p w:rsidR="00000000" w:rsidRPr="00456644" w:rsidP="00456644">
      <w:pPr>
        <w:pStyle w:val="Heading1"/>
      </w:pPr>
      <w:bookmarkStart w:id="4" w:name="O_1053871"/>
      <w:bookmarkEnd w:id="4"/>
      <w:r w:rsidRPr="004566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BodyText"/>
            </w:pPr>
            <w:r w:rsidRPr="0045664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rPr>
                <w:rStyle w:val="SpecialBold"/>
              </w:rPr>
              <w:t>PERFORMANCE CRITERIA</w:t>
            </w:r>
          </w:p>
        </w:tc>
      </w:tr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BodyText"/>
            </w:pPr>
            <w:r w:rsidRPr="0045664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1. Identify WHS legal and compliance framework as it applies to the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BodyText"/>
            </w:pPr>
            <w:r w:rsidRPr="00456644">
              <w:t xml:space="preserve">1.1 Identify and </w:t>
            </w:r>
            <w:r w:rsidRPr="00456644">
              <w:t>access current standards and WHS laws relevant to the workplace, occupation and industry</w:t>
            </w:r>
          </w:p>
          <w:p w:rsidR="00000000" w:rsidRPr="00456644" w:rsidP="00456644">
            <w:pPr>
              <w:pStyle w:val="BodyText"/>
            </w:pPr>
            <w:r w:rsidRPr="00456644">
              <w:t>1.2 Apply knowledge of relationship between WHS laws and related documentation to assist in identifying WHS legislative requirements in the workplace</w:t>
            </w:r>
          </w:p>
          <w:p w:rsidR="00000000" w:rsidRPr="00456644" w:rsidP="00456644">
            <w:pPr>
              <w:pStyle w:val="BodyText"/>
            </w:pPr>
            <w:r w:rsidRPr="00456644">
              <w:t>1.3 Identify consequences of non-compliance with WHS laws and organisational WHS policies, procedures, processes and systems</w:t>
            </w:r>
          </w:p>
          <w:p w:rsidR="00000000" w:rsidRPr="00456644" w:rsidP="00456644">
            <w:pPr>
              <w:pStyle w:val="BodyText"/>
            </w:pPr>
            <w:r w:rsidRPr="00456644">
              <w:t>1.4 Identify duty holders and their role in the workplace</w:t>
            </w:r>
          </w:p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1.5 Identify legal obligations and duties about who to consult with regar</w:t>
            </w:r>
            <w:r w:rsidRPr="00456644">
              <w:t>ding training of workers and health and safety representatives</w:t>
            </w:r>
          </w:p>
        </w:tc>
      </w:tr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2. Contribute to WHS legislative compliance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BodyText"/>
            </w:pPr>
            <w:r w:rsidRPr="00456644">
              <w:t>2.1 Assist in monitoring workplace compliance with WHS laws according to organisational policies and procedures</w:t>
            </w:r>
          </w:p>
          <w:p w:rsidR="00000000" w:rsidRPr="00456644" w:rsidP="00456644">
            <w:pPr>
              <w:pStyle w:val="BodyText"/>
            </w:pPr>
            <w:r w:rsidRPr="00456644">
              <w:t>2.2 Contribute to ensuring that work</w:t>
            </w:r>
            <w:r w:rsidRPr="00456644">
              <w:t>place complies with WHS laws</w:t>
            </w:r>
          </w:p>
          <w:p w:rsidR="00000000" w:rsidRPr="00456644" w:rsidP="00456644">
            <w:pPr>
              <w:pStyle w:val="BodyText"/>
            </w:pPr>
            <w:r w:rsidRPr="00456644">
              <w:t>2.3 Identify and report non</w:t>
            </w:r>
            <w:r w:rsidRPr="00456644">
              <w:noBreakHyphen/>
              <w:t>compliance with WHS laws to relevant stakeholders according to organisational policies and procedures</w:t>
            </w:r>
          </w:p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2.4 Identify limits of own expertise and legal duties, and access help and advice when required</w:t>
            </w:r>
          </w:p>
        </w:tc>
      </w:tr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3. Maintain current knowledge of WHS laws and publications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BodyText"/>
            </w:pPr>
            <w:r w:rsidRPr="00456644">
              <w:t>3.1 Identify and access sources to keep up to date with WHS laws and WHS-related publications within scope of own role</w:t>
            </w:r>
          </w:p>
          <w:p w:rsidR="00000000" w:rsidRPr="00456644" w:rsidP="00456644">
            <w:pPr>
              <w:pStyle w:val="BodyText"/>
            </w:pPr>
            <w:r w:rsidRPr="00456644">
              <w:t>3.2 Communicate information about relevant legislative changes and publication</w:t>
            </w:r>
            <w:r w:rsidRPr="00456644">
              <w:t>s to others according to organisational policies and procedures</w:t>
            </w:r>
          </w:p>
        </w:tc>
      </w:tr>
    </w:tbl>
    <w:p w:rsidR="00000000" w:rsidRPr="00456644" w:rsidP="00456644">
      <w:pPr>
        <w:pStyle w:val="BodyText"/>
      </w:pPr>
    </w:p>
    <w:p w:rsidR="00000000" w:rsidRPr="00456644" w:rsidP="00456644">
      <w:pPr>
        <w:pStyle w:val="AllowPageBreak"/>
      </w:pPr>
    </w:p>
    <w:p w:rsidR="00000000" w:rsidRPr="00456644" w:rsidP="00456644">
      <w:pPr>
        <w:pStyle w:val="Heading1"/>
      </w:pPr>
      <w:bookmarkStart w:id="5" w:name="O_1053870"/>
      <w:bookmarkEnd w:id="5"/>
      <w:r w:rsidRPr="00456644">
        <w:t>Foundation Skills</w:t>
      </w:r>
    </w:p>
    <w:p w:rsidR="00000000" w:rsidRPr="00B61F6B" w:rsidP="00B61F6B">
      <w:pPr>
        <w:pStyle w:val="BodyText"/>
        <w:rPr>
          <w:i/>
        </w:rPr>
      </w:pPr>
      <w:r w:rsidRPr="00B61F6B">
        <w:rPr>
          <w:rStyle w:val="Emphasis"/>
        </w:rPr>
        <w:t>This section describes those language, literacy, numeracy and employment skills that are essential to performance but not explicit in the performance cri</w:t>
      </w:r>
      <w:r w:rsidRPr="00B61F6B">
        <w:rPr>
          <w:rStyle w:val="Emphasis"/>
        </w:rPr>
        <w:t>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BodyTextBold"/>
            </w:pPr>
            <w:r w:rsidRPr="0045664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Bold"/>
              <w:rPr>
                <w:lang w:val="en-NZ"/>
              </w:rPr>
            </w:pPr>
            <w:r w:rsidRPr="00456644">
              <w:rPr>
                <w:rStyle w:val="SpecialBold"/>
              </w:rPr>
              <w:t>Description</w:t>
            </w:r>
          </w:p>
        </w:tc>
      </w:tr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ListBullet"/>
              <w:rPr>
                <w:lang w:val="en-NZ"/>
              </w:rPr>
            </w:pPr>
            <w:r w:rsidRPr="00456644">
              <w:t>Identifies and evaluates information from sources to update knowledge</w:t>
            </w:r>
          </w:p>
        </w:tc>
      </w:tr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ListBullet"/>
              <w:rPr>
                <w:lang w:val="en-NZ"/>
              </w:rPr>
            </w:pPr>
            <w:r w:rsidRPr="00456644">
              <w:t>Interprets a range of textual information to determine regulatory and procedural requirements, and associated necessary actions</w:t>
            </w:r>
          </w:p>
        </w:tc>
      </w:tr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ListBullet"/>
              <w:rPr>
                <w:lang w:val="en-NZ"/>
              </w:rPr>
            </w:pPr>
            <w:r w:rsidRPr="00456644">
              <w:t>Documents WHS information in a sequential manner using required format, correct grammar and industry-specific language</w:t>
            </w:r>
          </w:p>
        </w:tc>
      </w:tr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 xml:space="preserve">Oral </w:t>
            </w:r>
            <w:r w:rsidRPr="00456644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ListBullet"/>
            </w:pPr>
            <w:r w:rsidRPr="00456644">
              <w:t>Provides information and advice using language appropriate to audience and context</w:t>
            </w:r>
          </w:p>
          <w:p w:rsidR="00000000" w:rsidP="00456644">
            <w:pPr>
              <w:pStyle w:val="ListBullet"/>
              <w:rPr>
                <w:lang w:val="en-NZ"/>
              </w:rPr>
            </w:pPr>
            <w:r w:rsidRPr="00456644">
              <w:t>Uses listening and questioning to</w:t>
            </w:r>
            <w:r w:rsidRPr="00456644">
              <w:t xml:space="preserve"> clarify and confirm understanding </w:t>
            </w:r>
          </w:p>
        </w:tc>
      </w:tr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ListBullet"/>
              <w:rPr>
                <w:lang w:val="en-NZ"/>
              </w:rPr>
            </w:pPr>
            <w:r w:rsidRPr="00456644">
              <w:t>Follows policies, procedures and legislative requirements relevant to own role</w:t>
            </w:r>
          </w:p>
        </w:tc>
      </w:tr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ListBullet"/>
              <w:rPr>
                <w:lang w:val="en-NZ"/>
              </w:rPr>
            </w:pPr>
            <w:r w:rsidRPr="00456644">
              <w:t>Selects appropriate communication protocols and conventions to provide and seek informati</w:t>
            </w:r>
            <w:r w:rsidRPr="00456644">
              <w:t>on</w:t>
            </w:r>
          </w:p>
        </w:tc>
      </w:tr>
      <w:tr w:rsidTr="00B61F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ListBullet"/>
            </w:pPr>
            <w:r w:rsidRPr="00456644">
              <w:t>Plans, sequences and prioritises tasks and activities to support compliance with WHS legislative requirements</w:t>
            </w:r>
          </w:p>
          <w:p w:rsidR="00000000" w:rsidRPr="00456644" w:rsidP="00456644">
            <w:pPr>
              <w:pStyle w:val="ListBullet"/>
            </w:pPr>
            <w:r w:rsidRPr="00456644">
              <w:t>Uses main features and functions of technology to complete work tasks and access information</w:t>
            </w:r>
          </w:p>
        </w:tc>
      </w:tr>
    </w:tbl>
    <w:p w:rsidR="00000000" w:rsidRPr="00456644" w:rsidP="00456644">
      <w:pPr>
        <w:pStyle w:val="BodyText"/>
      </w:pPr>
    </w:p>
    <w:p w:rsidR="00000000" w:rsidRPr="00456644" w:rsidP="00456644">
      <w:pPr>
        <w:pStyle w:val="AllowPageBreak"/>
      </w:pPr>
    </w:p>
    <w:p w:rsidR="00000000" w:rsidRPr="00456644" w:rsidP="00456644">
      <w:pPr>
        <w:pStyle w:val="Heading1"/>
      </w:pPr>
      <w:bookmarkStart w:id="6" w:name="O_1053869"/>
      <w:bookmarkEnd w:id="6"/>
      <w:r w:rsidRPr="00456644">
        <w:t>Unit Mapping Information</w:t>
      </w:r>
    </w:p>
    <w:p w:rsidR="00000000" w:rsidRPr="00456644" w:rsidP="00B61F6B">
      <w:pPr>
        <w:pStyle w:val="BodyText"/>
      </w:pPr>
      <w:r w:rsidRPr="00456644">
        <w:t>Supersedes and is equivalent to BSBWHS302 Apply knowledge of WHS legislation in the workplace.</w:t>
      </w:r>
    </w:p>
    <w:p w:rsidR="00000000" w:rsidRPr="00456644" w:rsidP="00456644">
      <w:pPr>
        <w:pStyle w:val="Heading1"/>
      </w:pPr>
      <w:bookmarkStart w:id="7" w:name="O_1053862"/>
      <w:bookmarkEnd w:id="7"/>
      <w:r w:rsidRPr="00456644">
        <w:t>Links</w:t>
      </w:r>
    </w:p>
    <w:p w:rsidR="00000000" w:rsidRPr="00456644" w:rsidP="00B61F6B">
      <w:pPr>
        <w:pStyle w:val="BodyText"/>
      </w:pPr>
      <w:r w:rsidRPr="0045664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4E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56644" w:rsidP="00B61F6B">
      <w:pPr>
        <w:pStyle w:val="BodyText"/>
        <w:sectPr w:rsidSect="004566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6644" w:rsidP="00456644">
      <w:pPr>
        <w:pStyle w:val="SuperHeading"/>
      </w:pPr>
      <w:r w:rsidRPr="00456644">
        <w:t>Assessment Requirements for BSBWHS307 Apply knowledge of WHS laws in the workplace</w:t>
      </w:r>
    </w:p>
    <w:p w:rsidR="00000000" w:rsidRPr="00456644" w:rsidP="00456644">
      <w:pPr>
        <w:pStyle w:val="Heading1"/>
      </w:pPr>
      <w:bookmarkStart w:id="8" w:name="O_1053864"/>
      <w:bookmarkEnd w:id="8"/>
      <w:r w:rsidRPr="004566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456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BodyText"/>
            </w:pPr>
            <w:r w:rsidRPr="004566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rPr>
                <w:rStyle w:val="SpecialBold"/>
              </w:rPr>
              <w:t>Comments</w:t>
            </w:r>
          </w:p>
        </w:tc>
      </w:tr>
      <w:tr w:rsidTr="00456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644">
            <w:pPr>
              <w:pStyle w:val="BodyText"/>
              <w:rPr>
                <w:lang w:val="en-NZ"/>
              </w:rPr>
            </w:pPr>
            <w:r w:rsidRPr="004566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644" w:rsidP="00456644">
            <w:pPr>
              <w:pStyle w:val="BodyText"/>
            </w:pPr>
            <w:r w:rsidRPr="00456644">
              <w:t>This version first released with BSB Business Services Training Package Version 5.0.</w:t>
            </w:r>
          </w:p>
        </w:tc>
      </w:tr>
    </w:tbl>
    <w:p w:rsidR="00000000" w:rsidRPr="00456644" w:rsidP="00456644">
      <w:pPr>
        <w:pStyle w:val="BodyText"/>
      </w:pPr>
    </w:p>
    <w:p w:rsidR="00000000" w:rsidRPr="00456644" w:rsidP="00456644">
      <w:pPr>
        <w:pStyle w:val="AllowPageBreak"/>
      </w:pPr>
    </w:p>
    <w:p w:rsidR="00000000" w:rsidRPr="00456644" w:rsidP="00456644">
      <w:pPr>
        <w:pStyle w:val="Heading1"/>
      </w:pPr>
      <w:bookmarkStart w:id="9" w:name="O_1053867"/>
      <w:bookmarkEnd w:id="9"/>
      <w:r w:rsidRPr="00456644">
        <w:t>Performance Evidence</w:t>
      </w:r>
    </w:p>
    <w:p w:rsidR="00000000" w:rsidRPr="00456644" w:rsidP="00B61F6B">
      <w:pPr>
        <w:pStyle w:val="BodyText"/>
      </w:pPr>
      <w:r w:rsidRPr="00456644">
        <w:t>The candidate must demonstrate the ability to complete the tasks outlined in the elements, performance criteria and foundation sk</w:t>
      </w:r>
      <w:r w:rsidRPr="00456644">
        <w:t>ills of this unit, and to:</w:t>
      </w:r>
    </w:p>
    <w:p w:rsidR="00000000" w:rsidRPr="00456644" w:rsidP="00456644">
      <w:pPr>
        <w:pStyle w:val="ListBullet"/>
      </w:pPr>
      <w:r w:rsidRPr="00456644">
        <w:t>identify and apply at least two different standards or work health and safety (WHS) laws relevant to own work role, workplace and industry.</w:t>
      </w:r>
    </w:p>
    <w:p w:rsidR="00000000" w:rsidRPr="00456644" w:rsidP="00456644">
      <w:pPr>
        <w:pStyle w:val="BodyText"/>
      </w:pPr>
    </w:p>
    <w:p w:rsidR="00000000" w:rsidRPr="00456644" w:rsidP="00B61F6B">
      <w:pPr>
        <w:pStyle w:val="BodyText"/>
      </w:pPr>
      <w:r w:rsidRPr="00456644">
        <w:t>During the above, the candidate must:</w:t>
      </w:r>
    </w:p>
    <w:p w:rsidR="00000000" w:rsidRPr="00456644" w:rsidP="00456644">
      <w:pPr>
        <w:pStyle w:val="ListBullet"/>
      </w:pPr>
      <w:r w:rsidRPr="00456644">
        <w:t>communicate WHS information to others</w:t>
      </w:r>
    </w:p>
    <w:p w:rsidR="00000000" w:rsidRPr="00456644" w:rsidP="00456644">
      <w:pPr>
        <w:pStyle w:val="ListBullet"/>
      </w:pPr>
      <w:r w:rsidRPr="00456644">
        <w:t>refer any identified non-compliances with WHS laws to responsible persons or authorities</w:t>
      </w:r>
    </w:p>
    <w:p w:rsidR="00B61F6B" w:rsidP="00456644">
      <w:pPr>
        <w:pStyle w:val="ListBullet"/>
      </w:pPr>
      <w:r w:rsidRPr="00456644">
        <w:t>seek advice from relevant stakeholders if any non-compliance matters are identified that are outside own expertise and legal duties.</w:t>
      </w:r>
    </w:p>
    <w:p w:rsidR="00B61F6B" w:rsidP="00456644">
      <w:pPr>
        <w:pStyle w:val="ListBullet"/>
      </w:pPr>
    </w:p>
    <w:p w:rsidR="00000000" w:rsidRPr="00456644" w:rsidP="00456644">
      <w:pPr>
        <w:pStyle w:val="Heading1"/>
      </w:pPr>
      <w:bookmarkStart w:id="10" w:name="O_1053866"/>
      <w:bookmarkEnd w:id="10"/>
      <w:r w:rsidRPr="00456644">
        <w:t>Knowledge Evid</w:t>
      </w:r>
      <w:r w:rsidRPr="00456644">
        <w:t>ence</w:t>
      </w:r>
    </w:p>
    <w:p w:rsidR="00000000" w:rsidRPr="00456644" w:rsidP="00B61F6B">
      <w:pPr>
        <w:pStyle w:val="BodyText"/>
      </w:pPr>
      <w:r w:rsidRPr="00456644">
        <w:t>The candidate must demonstrate knowledge to complete the tasks outlined in the elements, performance criteria and foundation skills of this unit. This includes knowledge of:</w:t>
      </w:r>
    </w:p>
    <w:p w:rsidR="00000000" w:rsidRPr="00456644" w:rsidP="00456644">
      <w:pPr>
        <w:pStyle w:val="ListBullet"/>
      </w:pPr>
      <w:r w:rsidRPr="00456644">
        <w:t>WHS legislative duties of self and others, including limits of own expertise</w:t>
      </w:r>
    </w:p>
    <w:p w:rsidR="00000000" w:rsidRPr="00456644" w:rsidP="00456644">
      <w:pPr>
        <w:pStyle w:val="ListBullet"/>
      </w:pPr>
      <w:r w:rsidRPr="00456644">
        <w:t>organisational WHS policies, procedures, processes and systems for:</w:t>
      </w:r>
    </w:p>
    <w:p w:rsidR="00000000" w:rsidRPr="00456644" w:rsidP="00456644">
      <w:pPr>
        <w:pStyle w:val="ListBullet2"/>
      </w:pPr>
      <w:r w:rsidRPr="00456644">
        <w:t>monitoring workplace compliance with WHS laws</w:t>
      </w:r>
    </w:p>
    <w:p w:rsidR="00000000" w:rsidRPr="00456644" w:rsidP="00456644">
      <w:pPr>
        <w:pStyle w:val="ListBullet2"/>
      </w:pPr>
      <w:r w:rsidRPr="00456644">
        <w:t>identifying and reporting non</w:t>
      </w:r>
      <w:r w:rsidRPr="00456644">
        <w:noBreakHyphen/>
        <w:t>compliance with WHS laws</w:t>
      </w:r>
    </w:p>
    <w:p w:rsidR="00000000" w:rsidRPr="00456644" w:rsidP="00456644">
      <w:pPr>
        <w:pStyle w:val="ListBullet2"/>
      </w:pPr>
      <w:r w:rsidRPr="00456644">
        <w:t>communicating WHS-related information</w:t>
      </w:r>
    </w:p>
    <w:p w:rsidR="00000000" w:rsidRPr="00456644" w:rsidP="00456644">
      <w:pPr>
        <w:pStyle w:val="ListBullet"/>
      </w:pPr>
      <w:r w:rsidRPr="00456644">
        <w:t>requirements of commonwealth and state/territory WHS laws, standards and guidance material, and publications relevant to own work role, workplace and industry</w:t>
      </w:r>
    </w:p>
    <w:p w:rsidR="00000000" w:rsidRPr="00456644" w:rsidP="00456644">
      <w:pPr>
        <w:pStyle w:val="ListBullet"/>
      </w:pPr>
      <w:r w:rsidRPr="00456644">
        <w:t>obligations and duties relating to consultation regarding training of workers, and health and saf</w:t>
      </w:r>
      <w:r w:rsidRPr="00456644">
        <w:t>ety representatives, including who must be consulted</w:t>
      </w:r>
    </w:p>
    <w:p w:rsidR="00000000" w:rsidRPr="00456644" w:rsidP="00456644">
      <w:pPr>
        <w:pStyle w:val="ListBullet"/>
      </w:pPr>
      <w:r w:rsidRPr="00456644">
        <w:t>consequences of non-compliance with WHS laws, related documentation and organisational WHS policies, procedures, processes and systems</w:t>
      </w:r>
    </w:p>
    <w:p w:rsidR="00000000" w:rsidRPr="00456644" w:rsidP="00456644">
      <w:pPr>
        <w:pStyle w:val="ListBullet"/>
      </w:pPr>
      <w:r w:rsidRPr="00456644">
        <w:t>individuals and duty holders to access for advice and accountability</w:t>
      </w:r>
      <w:r w:rsidRPr="00456644">
        <w:t xml:space="preserve"> about WHS compliance</w:t>
      </w:r>
    </w:p>
    <w:p w:rsidR="00000000" w:rsidRPr="00456644" w:rsidP="00456644">
      <w:pPr>
        <w:pStyle w:val="ListBullet"/>
      </w:pPr>
      <w:r w:rsidRPr="00456644">
        <w:t>sources of information about compliance with legislation.</w:t>
      </w:r>
    </w:p>
    <w:p w:rsidR="00000000" w:rsidRPr="00456644" w:rsidP="00456644">
      <w:pPr>
        <w:pStyle w:val="AllowPageBreak"/>
      </w:pPr>
    </w:p>
    <w:p w:rsidR="00000000" w:rsidRPr="00456644" w:rsidP="00456644">
      <w:pPr>
        <w:pStyle w:val="Heading1"/>
      </w:pPr>
      <w:bookmarkStart w:id="11" w:name="O_1053865"/>
      <w:bookmarkEnd w:id="11"/>
      <w:r w:rsidRPr="00456644">
        <w:t>Assessment Conditions</w:t>
      </w:r>
    </w:p>
    <w:p w:rsidR="00000000" w:rsidRPr="00456644" w:rsidP="00B61F6B">
      <w:pPr>
        <w:pStyle w:val="BodyText"/>
      </w:pPr>
      <w:r w:rsidRPr="00456644">
        <w:t>Assessment must comply with WHS laws, and WHS legal responsibilities and duty of care required for this unit. It must be conducted in a</w:t>
      </w:r>
      <w:r w:rsidRPr="00456644">
        <w:t xml:space="preserve"> safe environment where evidence gathered demonstrates consistent performance of typical activities undertaken by individuals carrying out WHS duties in the workplace, and must include access to:</w:t>
      </w:r>
    </w:p>
    <w:p w:rsidR="00000000" w:rsidRPr="00456644" w:rsidP="00456644">
      <w:pPr>
        <w:pStyle w:val="ListBullet"/>
      </w:pPr>
      <w:r w:rsidRPr="00456644">
        <w:t>organisational policies, procedures and plans relating to c</w:t>
      </w:r>
      <w:r w:rsidRPr="00456644">
        <w:t>ompliance requirements specified in the performance evidence</w:t>
      </w:r>
    </w:p>
    <w:p w:rsidR="00000000" w:rsidRPr="00456644" w:rsidP="00456644">
      <w:pPr>
        <w:pStyle w:val="ListBullet"/>
      </w:pPr>
      <w:r w:rsidRPr="00456644">
        <w:t>WHS laws, licensing requirements and standards relevant to the work of the unit</w:t>
      </w:r>
    </w:p>
    <w:p w:rsidR="00000000" w:rsidRPr="00456644" w:rsidP="00456644">
      <w:pPr>
        <w:pStyle w:val="ListBullet"/>
      </w:pPr>
      <w:r w:rsidRPr="00456644">
        <w:t>guidance materials and alerts issued by the relevant WHS regulator</w:t>
      </w:r>
    </w:p>
    <w:p w:rsidR="00000000" w:rsidRPr="00456644" w:rsidP="00456644">
      <w:pPr>
        <w:pStyle w:val="ListBullet"/>
      </w:pPr>
      <w:r w:rsidRPr="00456644">
        <w:t>workplace equipment and resources required for the performance evidence.</w:t>
      </w:r>
    </w:p>
    <w:p w:rsidR="00000000" w:rsidRPr="00456644" w:rsidP="00456644">
      <w:pPr>
        <w:pStyle w:val="BodyText"/>
      </w:pPr>
    </w:p>
    <w:p w:rsidR="00000000" w:rsidRPr="00456644" w:rsidP="00B61F6B">
      <w:pPr>
        <w:pStyle w:val="BodyText"/>
      </w:pPr>
      <w:r w:rsidRPr="00456644">
        <w:t>Assessors of this unit must satisfy the assessor requirements in applicable vocational education and training legislation, frameworks and/or standards.</w:t>
      </w:r>
    </w:p>
    <w:p w:rsidR="00000000" w:rsidRPr="00456644" w:rsidP="00456644">
      <w:pPr>
        <w:pStyle w:val="Heading1"/>
      </w:pPr>
      <w:bookmarkStart w:id="12" w:name="O_1053863"/>
      <w:bookmarkEnd w:id="12"/>
      <w:r w:rsidRPr="00456644">
        <w:t>Links</w:t>
      </w:r>
    </w:p>
    <w:p w:rsidR="00000000" w:rsidRPr="00456644" w:rsidP="00B61F6B">
      <w:pPr>
        <w:pStyle w:val="BodyText"/>
      </w:pPr>
      <w:r w:rsidRPr="00456644">
        <w:t>Compa</w:t>
      </w:r>
      <w:r w:rsidRPr="00456644">
        <w:t xml:space="preserve">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4E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56644" w:rsidP="00456644"/>
    <w:sectPr w:rsidSect="004566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44" w:rsidRPr="00B61F6B" w:rsidP="00B61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6B" w:rsidP="00456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F6B" w:rsidP="00456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1F6B" w:rsidP="004566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44" w:rsidP="00456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1F6B">
      <w:t>Approved</w:t>
    </w:r>
    <w:r w:rsidR="00B61F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1F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1F6B">
      <w:rPr>
        <w:noProof/>
      </w:rPr>
      <w:t>4</w:t>
    </w:r>
    <w:r>
      <w:rPr>
        <w:noProof/>
      </w:rPr>
      <w:fldChar w:fldCharType="end"/>
    </w:r>
  </w:p>
  <w:p w:rsidR="00456644" w:rsidP="00456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1F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1F6B">
      <w:t>Future Skills Organisation</w:t>
    </w:r>
    <w:r w:rsidR="00B61F6B">
      <w:fldChar w:fldCharType="end"/>
    </w:r>
  </w:p>
  <w:p w:rsidR="00456644" w:rsidP="00456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644" w:rsidRPr="00B61F6B" w:rsidP="00B61F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6B" w:rsidRPr="002D2AF8" w:rsidP="00456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BSBWHS307 Apply knowledge of WHS laws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1F6B" w:rsidP="004566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44" w:rsidRPr="002D2AF8" w:rsidP="00456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1F6B">
      <w:t>BSBWHS307 Apply knowledge of WHS laws in the workplace</w:t>
    </w:r>
    <w:r w:rsidR="00B61F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1F6B">
      <w:rPr>
        <w:noProof/>
      </w:rPr>
      <w:t>2 March 2025</w:t>
    </w:r>
    <w:r>
      <w:fldChar w:fldCharType="end"/>
    </w:r>
  </w:p>
  <w:p w:rsidR="00456644" w:rsidP="00456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92B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2EB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1E9A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644"/>
  </w:style>
  <w:style w:type="character" w:customStyle="1" w:styleId="Heading1Char">
    <w:name w:val="Heading 1 Char"/>
    <w:basedOn w:val="DefaultParagraphFont"/>
    <w:link w:val="Heading1"/>
    <w:rsid w:val="00456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6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6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644"/>
    <w:rPr>
      <w:b/>
      <w:spacing w:val="0"/>
    </w:rPr>
  </w:style>
  <w:style w:type="paragraph" w:styleId="ListBullet2">
    <w:name w:val="List Bullet 2"/>
    <w:basedOn w:val="List2"/>
    <w:rsid w:val="004566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6644"/>
    <w:rPr>
      <w:i/>
    </w:rPr>
  </w:style>
  <w:style w:type="paragraph" w:customStyle="1" w:styleId="SuperHeading">
    <w:name w:val="SuperHeading"/>
    <w:basedOn w:val="Normal"/>
    <w:rsid w:val="00456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6644"/>
    <w:rPr>
      <w:b/>
    </w:rPr>
  </w:style>
  <w:style w:type="character" w:customStyle="1" w:styleId="Heading2Char">
    <w:name w:val="Heading 2 Char"/>
    <w:basedOn w:val="DefaultParagraphFont"/>
    <w:link w:val="Heading2"/>
    <w:rsid w:val="00456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6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6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644"/>
  </w:style>
  <w:style w:type="paragraph" w:styleId="TableofFigures">
    <w:name w:val="table of figures"/>
    <w:basedOn w:val="Normal"/>
    <w:next w:val="Normal"/>
    <w:semiHidden/>
    <w:rsid w:val="00456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6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644"/>
    <w:rPr>
      <w:rFonts w:ascii="Wingdings" w:hAnsi="Wingdings"/>
    </w:rPr>
  </w:style>
  <w:style w:type="paragraph" w:customStyle="1" w:styleId="TableHeading">
    <w:name w:val="Table Heading"/>
    <w:basedOn w:val="HeadingBase"/>
    <w:rsid w:val="00456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644"/>
    <w:rPr>
      <w:color w:val="0033CC"/>
      <w:u w:val="none"/>
    </w:rPr>
  </w:style>
  <w:style w:type="paragraph" w:customStyle="1" w:styleId="BodyTextRight">
    <w:name w:val="Body Text Right"/>
    <w:basedOn w:val="BodyText"/>
    <w:rsid w:val="00456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6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644"/>
    <w:rPr>
      <w:sz w:val="32"/>
    </w:rPr>
  </w:style>
  <w:style w:type="paragraph" w:customStyle="1" w:styleId="HeadingProcedure">
    <w:name w:val="Heading Procedure"/>
    <w:basedOn w:val="HeadingBase"/>
    <w:next w:val="Normal"/>
    <w:rsid w:val="00456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644"/>
    <w:pPr>
      <w:spacing w:before="60" w:after="60"/>
    </w:pPr>
  </w:style>
  <w:style w:type="paragraph" w:styleId="ListContinue">
    <w:name w:val="List Continue"/>
    <w:basedOn w:val="List"/>
    <w:rsid w:val="00456644"/>
    <w:pPr>
      <w:ind w:firstLine="0"/>
    </w:pPr>
  </w:style>
  <w:style w:type="paragraph" w:customStyle="1" w:styleId="ListNote">
    <w:name w:val="List Note"/>
    <w:basedOn w:val="List"/>
    <w:rsid w:val="00456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644"/>
    <w:rPr>
      <w:rFonts w:ascii="Courier New" w:hAnsi="Courier New"/>
    </w:rPr>
  </w:style>
  <w:style w:type="paragraph" w:customStyle="1" w:styleId="NoteBullet">
    <w:name w:val="Note Bullet"/>
    <w:basedOn w:val="Note"/>
    <w:rsid w:val="00456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6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644"/>
    <w:rPr>
      <w:b/>
      <w:smallCaps/>
    </w:rPr>
  </w:style>
  <w:style w:type="paragraph" w:customStyle="1" w:styleId="TableListNumber">
    <w:name w:val="Table List Number"/>
    <w:basedOn w:val="ListNumber"/>
    <w:rsid w:val="00456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644"/>
    <w:pPr>
      <w:numPr>
        <w:numId w:val="9"/>
      </w:numPr>
    </w:pPr>
  </w:style>
  <w:style w:type="paragraph" w:customStyle="1" w:styleId="ListAlpha2">
    <w:name w:val="List Alpha 2"/>
    <w:basedOn w:val="List2"/>
    <w:rsid w:val="00456644"/>
    <w:pPr>
      <w:numPr>
        <w:numId w:val="8"/>
      </w:numPr>
    </w:pPr>
  </w:style>
  <w:style w:type="paragraph" w:styleId="List2">
    <w:name w:val="List 2"/>
    <w:basedOn w:val="BodyText"/>
    <w:rsid w:val="00456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6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6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644"/>
    <w:pPr>
      <w:numPr>
        <w:numId w:val="4"/>
      </w:numPr>
    </w:pPr>
  </w:style>
  <w:style w:type="paragraph" w:styleId="ListContinue2">
    <w:name w:val="List Continue 2"/>
    <w:basedOn w:val="List2"/>
    <w:rsid w:val="00456644"/>
    <w:pPr>
      <w:ind w:firstLine="0"/>
    </w:pPr>
  </w:style>
  <w:style w:type="paragraph" w:styleId="ListContinue3">
    <w:name w:val="List Continue 3"/>
    <w:basedOn w:val="List3"/>
    <w:rsid w:val="00456644"/>
    <w:pPr>
      <w:ind w:left="1021" w:firstLine="0"/>
    </w:pPr>
  </w:style>
  <w:style w:type="paragraph" w:styleId="ListContinue4">
    <w:name w:val="List Continue 4"/>
    <w:basedOn w:val="List4"/>
    <w:rsid w:val="00456644"/>
    <w:pPr>
      <w:ind w:firstLine="0"/>
    </w:pPr>
  </w:style>
  <w:style w:type="paragraph" w:styleId="ListContinue5">
    <w:name w:val="List Continue 5"/>
    <w:basedOn w:val="List5"/>
    <w:rsid w:val="00456644"/>
    <w:pPr>
      <w:ind w:firstLine="0"/>
    </w:pPr>
  </w:style>
  <w:style w:type="paragraph" w:styleId="ListNumber3">
    <w:name w:val="List Number 3"/>
    <w:basedOn w:val="List3"/>
    <w:rsid w:val="00456644"/>
    <w:pPr>
      <w:numPr>
        <w:numId w:val="5"/>
      </w:numPr>
    </w:pPr>
  </w:style>
  <w:style w:type="paragraph" w:styleId="ListNumber4">
    <w:name w:val="List Number 4"/>
    <w:basedOn w:val="List4"/>
    <w:rsid w:val="00456644"/>
    <w:pPr>
      <w:numPr>
        <w:numId w:val="6"/>
      </w:numPr>
    </w:pPr>
  </w:style>
  <w:style w:type="paragraph" w:styleId="ListNumber5">
    <w:name w:val="List Number 5"/>
    <w:basedOn w:val="List5"/>
    <w:rsid w:val="00456644"/>
    <w:pPr>
      <w:numPr>
        <w:numId w:val="7"/>
      </w:numPr>
    </w:pPr>
  </w:style>
  <w:style w:type="paragraph" w:styleId="BlockText">
    <w:name w:val="Block Text"/>
    <w:basedOn w:val="Normal"/>
    <w:rsid w:val="00456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644"/>
    <w:rPr>
      <w:sz w:val="16"/>
      <w:vertAlign w:val="superscript"/>
    </w:rPr>
  </w:style>
  <w:style w:type="character" w:customStyle="1" w:styleId="Symbols">
    <w:name w:val="Symbols"/>
    <w:basedOn w:val="DefaultParagraphFont"/>
    <w:rsid w:val="00456644"/>
    <w:rPr>
      <w:rFonts w:ascii="Symbol" w:hAnsi="Symbol"/>
    </w:rPr>
  </w:style>
  <w:style w:type="character" w:customStyle="1" w:styleId="MenuOptions">
    <w:name w:val="Menu Options"/>
    <w:basedOn w:val="DefaultParagraphFont"/>
    <w:rsid w:val="00456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644"/>
    <w:rPr>
      <w:b/>
    </w:rPr>
  </w:style>
  <w:style w:type="character" w:customStyle="1" w:styleId="Underlined">
    <w:name w:val="Underlined"/>
    <w:basedOn w:val="DefaultParagraphFont"/>
    <w:rsid w:val="00456644"/>
    <w:rPr>
      <w:u w:val="single"/>
    </w:rPr>
  </w:style>
  <w:style w:type="paragraph" w:customStyle="1" w:styleId="TableBodyTextRight">
    <w:name w:val="Table Body Text Right"/>
    <w:basedOn w:val="TableBodyText"/>
    <w:rsid w:val="00456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644"/>
    <w:rPr>
      <w:sz w:val="18"/>
    </w:rPr>
  </w:style>
  <w:style w:type="paragraph" w:customStyle="1" w:styleId="BodySmallRight">
    <w:name w:val="Body Small Right"/>
    <w:basedOn w:val="BodyTextRight"/>
    <w:rsid w:val="00456644"/>
    <w:rPr>
      <w:sz w:val="18"/>
      <w:szCs w:val="18"/>
    </w:rPr>
  </w:style>
  <w:style w:type="paragraph" w:customStyle="1" w:styleId="MarginEdition">
    <w:name w:val="Margin Edition"/>
    <w:basedOn w:val="MarginNote"/>
    <w:rsid w:val="00456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644"/>
    <w:rPr>
      <w:sz w:val="2"/>
      <w:szCs w:val="2"/>
    </w:rPr>
  </w:style>
  <w:style w:type="character" w:customStyle="1" w:styleId="Small">
    <w:name w:val="Small"/>
    <w:basedOn w:val="DefaultParagraphFont"/>
    <w:rsid w:val="00456644"/>
    <w:rPr>
      <w:sz w:val="16"/>
    </w:rPr>
  </w:style>
  <w:style w:type="paragraph" w:customStyle="1" w:styleId="WideTable">
    <w:name w:val="Wide Table"/>
    <w:basedOn w:val="Normal"/>
    <w:rsid w:val="00456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644"/>
  </w:style>
  <w:style w:type="paragraph" w:styleId="Quote">
    <w:name w:val="Quote"/>
    <w:basedOn w:val="Heading1"/>
    <w:link w:val="QuoteChar"/>
    <w:qFormat/>
    <w:rsid w:val="00456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644"/>
    <w:pPr>
      <w:pageBreakBefore/>
    </w:pPr>
  </w:style>
  <w:style w:type="paragraph" w:customStyle="1" w:styleId="Border">
    <w:name w:val="Border"/>
    <w:basedOn w:val="Normal"/>
    <w:qFormat/>
    <w:rsid w:val="00456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644"/>
    <w:rPr>
      <w:u w:val="single"/>
    </w:rPr>
  </w:style>
  <w:style w:type="character" w:customStyle="1" w:styleId="BoldandItalics">
    <w:name w:val="Bold and Italics"/>
    <w:qFormat/>
    <w:rsid w:val="00456644"/>
    <w:rPr>
      <w:b/>
      <w:i/>
      <w:u w:val="none"/>
    </w:rPr>
  </w:style>
  <w:style w:type="paragraph" w:styleId="BalloonText">
    <w:name w:val="Balloon Text"/>
    <w:basedOn w:val="Normal"/>
    <w:link w:val="BalloonTextChar"/>
    <w:rsid w:val="00456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6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1F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6497</Characters>
  <Application>Microsoft Office Word</Application>
  <DocSecurity>0</DocSecurity>
  <Lines>180</Lines>
  <Paragraphs>112</Paragraphs>
  <ScaleCrop>false</ScaleCrop>
  <Company>Author-it Software Corporation Ltd.</Company>
  <LinksUpToDate>false</LinksUpToDate>
  <CharactersWithSpaces>7419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BSBWHS307 Apply knowledge of WHS laws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