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2A04" w:rsidP="001D2A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BSBWHS307 Apply knowledge of WHS laws in the workplace</w:t>
      </w:r>
      <w:r>
        <w:fldChar w:fldCharType="end"/>
      </w:r>
    </w:p>
    <w:p w:rsidR="001D2A04" w:rsidP="001D2A04">
      <w:pPr>
        <w:pStyle w:val="Version"/>
        <w:sectPr w:rsidSect="000E10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102A" w:rsidP="000E102A">
      <w:pPr>
        <w:pStyle w:val="SuperHeading"/>
      </w:pPr>
      <w:r w:rsidRPr="000E102A">
        <w:t>Assessment Requirements for BSBWHS307 Apply knowledge of WHS laws in the workplace</w:t>
      </w:r>
    </w:p>
    <w:p w:rsidR="00000000" w:rsidRPr="000E102A" w:rsidP="000E102A">
      <w:pPr>
        <w:pStyle w:val="Heading1"/>
      </w:pPr>
      <w:bookmarkStart w:id="1" w:name="O_1053864"/>
      <w:bookmarkEnd w:id="1"/>
      <w:r w:rsidRPr="000E10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0E10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02A" w:rsidP="000E102A">
            <w:pPr>
              <w:pStyle w:val="BodyText"/>
            </w:pPr>
            <w:r w:rsidRPr="000E102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02A">
            <w:pPr>
              <w:pStyle w:val="BodyText"/>
              <w:rPr>
                <w:lang w:val="en-NZ"/>
              </w:rPr>
            </w:pPr>
            <w:r w:rsidRPr="000E102A">
              <w:rPr>
                <w:rStyle w:val="SpecialBold"/>
              </w:rPr>
              <w:t>Comments</w:t>
            </w:r>
          </w:p>
        </w:tc>
      </w:tr>
      <w:tr w:rsidTr="000E10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02A">
            <w:pPr>
              <w:pStyle w:val="BodyText"/>
              <w:rPr>
                <w:lang w:val="en-NZ"/>
              </w:rPr>
            </w:pPr>
            <w:r w:rsidRPr="000E102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02A" w:rsidP="000E102A">
            <w:pPr>
              <w:pStyle w:val="BodyText"/>
            </w:pPr>
            <w:r w:rsidRPr="000E102A">
              <w:t>This version first released with BSB Business Services Training Package Version 5.0.</w:t>
            </w:r>
          </w:p>
        </w:tc>
      </w:tr>
    </w:tbl>
    <w:p w:rsidR="00000000" w:rsidRPr="000E102A" w:rsidP="000E102A">
      <w:pPr>
        <w:pStyle w:val="BodyText"/>
      </w:pPr>
    </w:p>
    <w:p w:rsidR="00000000" w:rsidRPr="000E102A" w:rsidP="000E102A">
      <w:pPr>
        <w:pStyle w:val="AllowPageBreak"/>
      </w:pPr>
    </w:p>
    <w:p w:rsidR="00000000" w:rsidRPr="000E102A" w:rsidP="000E102A">
      <w:pPr>
        <w:pStyle w:val="Heading1"/>
      </w:pPr>
      <w:bookmarkStart w:id="2" w:name="O_1053867"/>
      <w:bookmarkEnd w:id="2"/>
      <w:r w:rsidRPr="000E102A">
        <w:t>Performance Evidence</w:t>
      </w:r>
    </w:p>
    <w:p w:rsidR="00000000" w:rsidRPr="000E102A" w:rsidP="001D2A04">
      <w:pPr>
        <w:pStyle w:val="BodyText"/>
      </w:pPr>
      <w:r w:rsidRPr="000E102A">
        <w:t>The candidate must demonstrate the ability to complete the tasks outlined in the elements, performance criteria and foundation skills of this unit, and to:</w:t>
      </w:r>
    </w:p>
    <w:p w:rsidR="00000000" w:rsidRPr="000E102A" w:rsidP="000E102A">
      <w:pPr>
        <w:pStyle w:val="ListBullet"/>
      </w:pPr>
      <w:r w:rsidRPr="000E102A">
        <w:t>identify and apply at least two different standards or work health an</w:t>
      </w:r>
      <w:r w:rsidRPr="000E102A">
        <w:t>d safety (WHS) laws relevant to own work role, workplace and industry.</w:t>
      </w:r>
    </w:p>
    <w:p w:rsidR="00000000" w:rsidRPr="000E102A" w:rsidP="000E102A">
      <w:pPr>
        <w:pStyle w:val="BodyText"/>
      </w:pPr>
    </w:p>
    <w:p w:rsidR="00000000" w:rsidRPr="000E102A" w:rsidP="001D2A04">
      <w:pPr>
        <w:pStyle w:val="BodyText"/>
      </w:pPr>
      <w:r w:rsidRPr="000E102A">
        <w:t>During the above, the candidate must:</w:t>
      </w:r>
    </w:p>
    <w:p w:rsidR="00000000" w:rsidRPr="000E102A" w:rsidP="000E102A">
      <w:pPr>
        <w:pStyle w:val="ListBullet"/>
      </w:pPr>
      <w:r w:rsidRPr="000E102A">
        <w:t>communicate WHS information to others</w:t>
      </w:r>
    </w:p>
    <w:p w:rsidR="00000000" w:rsidRPr="000E102A" w:rsidP="000E102A">
      <w:pPr>
        <w:pStyle w:val="ListBullet"/>
      </w:pPr>
      <w:r w:rsidRPr="000E102A">
        <w:t>refer any identified non-compliances with WHS laws to responsible persons or authorities</w:t>
      </w:r>
    </w:p>
    <w:p w:rsidR="001D2A04" w:rsidP="000E102A">
      <w:pPr>
        <w:pStyle w:val="ListBullet"/>
      </w:pPr>
      <w:r w:rsidRPr="000E102A">
        <w:t>seek advice from relevant stakeholders if any non-compliance matters are identified that are outside own expertise and legal duties.</w:t>
      </w:r>
    </w:p>
    <w:p w:rsidR="001D2A04" w:rsidP="000E102A">
      <w:pPr>
        <w:pStyle w:val="ListBullet"/>
      </w:pPr>
    </w:p>
    <w:p w:rsidR="00000000" w:rsidRPr="000E102A" w:rsidP="000E102A">
      <w:pPr>
        <w:pStyle w:val="Heading1"/>
      </w:pPr>
      <w:bookmarkStart w:id="3" w:name="O_1053866"/>
      <w:bookmarkEnd w:id="3"/>
      <w:r w:rsidRPr="000E102A">
        <w:t>Knowledge Evidence</w:t>
      </w:r>
    </w:p>
    <w:p w:rsidR="00000000" w:rsidRPr="000E102A" w:rsidP="001D2A04">
      <w:pPr>
        <w:pStyle w:val="BodyText"/>
      </w:pPr>
      <w:r w:rsidRPr="000E102A">
        <w:t>The candidate must demonstrate knowledge to complete the tasks outlined in the eleme</w:t>
      </w:r>
      <w:r w:rsidRPr="000E102A">
        <w:t>nts, performance criteria and foundation skills of this unit. This includes knowledge of:</w:t>
      </w:r>
    </w:p>
    <w:p w:rsidR="00000000" w:rsidRPr="000E102A" w:rsidP="000E102A">
      <w:pPr>
        <w:pStyle w:val="ListBullet"/>
      </w:pPr>
      <w:r w:rsidRPr="000E102A">
        <w:t>WHS legislative duties of self and others, including limits of own expertise</w:t>
      </w:r>
    </w:p>
    <w:p w:rsidR="00000000" w:rsidRPr="000E102A" w:rsidP="000E102A">
      <w:pPr>
        <w:pStyle w:val="ListBullet"/>
      </w:pPr>
      <w:r w:rsidRPr="000E102A">
        <w:t>organisational WHS policies, procedures, processes and systems for:</w:t>
      </w:r>
    </w:p>
    <w:p w:rsidR="00000000" w:rsidRPr="000E102A" w:rsidP="000E102A">
      <w:pPr>
        <w:pStyle w:val="ListBullet2"/>
      </w:pPr>
      <w:r w:rsidRPr="000E102A">
        <w:t>monitoring workplac</w:t>
      </w:r>
      <w:r w:rsidRPr="000E102A">
        <w:t>e compliance with WHS laws</w:t>
      </w:r>
    </w:p>
    <w:p w:rsidR="00000000" w:rsidRPr="000E102A" w:rsidP="000E102A">
      <w:pPr>
        <w:pStyle w:val="ListBullet2"/>
      </w:pPr>
      <w:r w:rsidRPr="000E102A">
        <w:t>identifying and reporting non</w:t>
      </w:r>
      <w:r w:rsidRPr="000E102A">
        <w:noBreakHyphen/>
        <w:t>compliance with WHS laws</w:t>
      </w:r>
    </w:p>
    <w:p w:rsidR="00000000" w:rsidRPr="000E102A" w:rsidP="000E102A">
      <w:pPr>
        <w:pStyle w:val="ListBullet2"/>
      </w:pPr>
      <w:r w:rsidRPr="000E102A">
        <w:t>communicating WHS-related information</w:t>
      </w:r>
    </w:p>
    <w:p w:rsidR="00000000" w:rsidRPr="000E102A" w:rsidP="000E102A">
      <w:pPr>
        <w:pStyle w:val="ListBullet"/>
      </w:pPr>
      <w:r w:rsidRPr="000E102A">
        <w:t>requirements of commonwealth and state/territory WHS laws, standards and guidance material, and publications relevant to own work role,</w:t>
      </w:r>
      <w:r w:rsidRPr="000E102A">
        <w:t xml:space="preserve"> workplace and industry</w:t>
      </w:r>
    </w:p>
    <w:p w:rsidR="00000000" w:rsidRPr="000E102A" w:rsidP="000E102A">
      <w:pPr>
        <w:pStyle w:val="ListBullet"/>
      </w:pPr>
      <w:r w:rsidRPr="000E102A">
        <w:t>obligations and duties relating to consultation regarding training of workers, and health and safety representatives, including who must be consulted</w:t>
      </w:r>
    </w:p>
    <w:p w:rsidR="00000000" w:rsidRPr="000E102A" w:rsidP="000E102A">
      <w:pPr>
        <w:pStyle w:val="ListBullet"/>
      </w:pPr>
      <w:r w:rsidRPr="000E102A">
        <w:t>consequences of non-compliance with WHS laws, related documentation and organisati</w:t>
      </w:r>
      <w:r w:rsidRPr="000E102A">
        <w:t>onal WHS policies, procedures, processes and systems</w:t>
      </w:r>
    </w:p>
    <w:p w:rsidR="00000000" w:rsidRPr="000E102A" w:rsidP="000E102A">
      <w:pPr>
        <w:pStyle w:val="ListBullet"/>
      </w:pPr>
      <w:r w:rsidRPr="000E102A">
        <w:t>individuals and duty holders to access for advice and accountability about WHS compliance</w:t>
      </w:r>
    </w:p>
    <w:p w:rsidR="00000000" w:rsidRPr="000E102A" w:rsidP="000E102A">
      <w:pPr>
        <w:pStyle w:val="ListBullet"/>
      </w:pPr>
      <w:r w:rsidRPr="000E102A">
        <w:t>sources of information about compliance with legislation.</w:t>
      </w:r>
    </w:p>
    <w:p w:rsidR="00000000" w:rsidRPr="000E102A" w:rsidP="000E102A">
      <w:pPr>
        <w:pStyle w:val="AllowPageBreak"/>
      </w:pPr>
    </w:p>
    <w:p w:rsidR="00000000" w:rsidRPr="000E102A" w:rsidP="000E102A">
      <w:pPr>
        <w:pStyle w:val="Heading1"/>
      </w:pPr>
      <w:bookmarkStart w:id="4" w:name="O_1053865"/>
      <w:bookmarkEnd w:id="4"/>
      <w:r w:rsidRPr="000E102A">
        <w:t>Assessment Conditions</w:t>
      </w:r>
    </w:p>
    <w:p w:rsidR="00000000" w:rsidRPr="000E102A" w:rsidP="001D2A04">
      <w:pPr>
        <w:pStyle w:val="BodyText"/>
      </w:pPr>
      <w:r w:rsidRPr="000E102A">
        <w:t>Assessment must comply with WHS laws, and WHS legal responsibilities and duty of care required for this unit. It must be conducted in a safe environment where evidence gathered demonstrates consistent performance of typical activities undertaken by individ</w:t>
      </w:r>
      <w:r w:rsidRPr="000E102A">
        <w:t>uals carrying out WHS duties in the workplace, and must include access to:</w:t>
      </w:r>
    </w:p>
    <w:p w:rsidR="00000000" w:rsidRPr="000E102A" w:rsidP="000E102A">
      <w:pPr>
        <w:pStyle w:val="ListBullet"/>
      </w:pPr>
      <w:r w:rsidRPr="000E102A">
        <w:t>organisational policies, procedures and plans relating to compliance requirements specified in the performance evidence</w:t>
      </w:r>
    </w:p>
    <w:p w:rsidR="00000000" w:rsidRPr="000E102A" w:rsidP="000E102A">
      <w:pPr>
        <w:pStyle w:val="ListBullet"/>
      </w:pPr>
      <w:r w:rsidRPr="000E102A">
        <w:t>WHS laws, licensing requirements and standards relevant to t</w:t>
      </w:r>
      <w:r w:rsidRPr="000E102A">
        <w:t>he work of the unit</w:t>
      </w:r>
    </w:p>
    <w:p w:rsidR="00000000" w:rsidRPr="000E102A" w:rsidP="000E102A">
      <w:pPr>
        <w:pStyle w:val="ListBullet"/>
      </w:pPr>
      <w:r w:rsidRPr="000E102A">
        <w:t>guidance materials and alerts issued by the relevant WHS regulator</w:t>
      </w:r>
    </w:p>
    <w:p w:rsidR="00000000" w:rsidRPr="000E102A" w:rsidP="000E102A">
      <w:pPr>
        <w:pStyle w:val="ListBullet"/>
      </w:pPr>
      <w:r w:rsidRPr="000E102A">
        <w:t>workplace equipment and resources required for the performance evidence.</w:t>
      </w:r>
    </w:p>
    <w:p w:rsidR="00000000" w:rsidRPr="000E102A" w:rsidP="000E102A">
      <w:pPr>
        <w:pStyle w:val="BodyText"/>
      </w:pPr>
    </w:p>
    <w:p w:rsidR="00000000" w:rsidRPr="000E102A" w:rsidP="001D2A04">
      <w:pPr>
        <w:pStyle w:val="BodyText"/>
      </w:pPr>
      <w:r w:rsidRPr="000E102A">
        <w:t>Assessors of this unit must satisfy the assessor requirements in applicable vocational educatio</w:t>
      </w:r>
      <w:r w:rsidRPr="000E102A">
        <w:t>n and training legislation, frameworks and/or standards.</w:t>
      </w:r>
    </w:p>
    <w:p w:rsidR="00000000" w:rsidRPr="000E102A" w:rsidP="000E102A">
      <w:pPr>
        <w:pStyle w:val="Heading1"/>
      </w:pPr>
      <w:bookmarkStart w:id="5" w:name="O_1053863"/>
      <w:bookmarkEnd w:id="5"/>
      <w:r w:rsidRPr="000E102A">
        <w:t>Links</w:t>
      </w:r>
    </w:p>
    <w:p w:rsidR="00000000" w:rsidRPr="000E102A" w:rsidP="001D2A04">
      <w:pPr>
        <w:pStyle w:val="BodyText"/>
      </w:pPr>
      <w:r w:rsidRPr="000E102A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F676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E102A" w:rsidP="000E102A"/>
    <w:sectPr w:rsidSect="000E10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0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02A" w:rsidRPr="001D2A04" w:rsidP="001D2A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0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A04" w:rsidP="000E10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2A04" w:rsidP="000E10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D2A04" w:rsidP="000E10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0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A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102A" w:rsidRPr="001D2A04" w:rsidP="001D2A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0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A04" w:rsidRPr="002D2AF8" w:rsidP="000E10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BSBWHS307 Apply knowledge of WHS laws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D2A04" w:rsidP="000E10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F8F1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301B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80B5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0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10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10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10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10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10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10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10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10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10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10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102A"/>
  </w:style>
  <w:style w:type="character" w:customStyle="1" w:styleId="Heading1Char">
    <w:name w:val="Heading 1 Char"/>
    <w:basedOn w:val="DefaultParagraphFont"/>
    <w:link w:val="Heading1"/>
    <w:rsid w:val="000E10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10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10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10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102A"/>
    <w:rPr>
      <w:b/>
      <w:spacing w:val="0"/>
    </w:rPr>
  </w:style>
  <w:style w:type="paragraph" w:styleId="ListBullet2">
    <w:name w:val="List Bullet 2"/>
    <w:basedOn w:val="List2"/>
    <w:rsid w:val="000E10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10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10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10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10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10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10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10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10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10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10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10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10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10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10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10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10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10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10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10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10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10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10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10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10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10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10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10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10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10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10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10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10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10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10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102A"/>
    <w:rPr>
      <w:i/>
    </w:rPr>
  </w:style>
  <w:style w:type="paragraph" w:styleId="Caption">
    <w:name w:val="caption"/>
    <w:basedOn w:val="BodyText"/>
    <w:next w:val="Normal"/>
    <w:qFormat/>
    <w:rsid w:val="000E10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10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10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102A"/>
  </w:style>
  <w:style w:type="paragraph" w:styleId="TableofFigures">
    <w:name w:val="table of figures"/>
    <w:basedOn w:val="Normal"/>
    <w:next w:val="Normal"/>
    <w:semiHidden/>
    <w:rsid w:val="000E10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10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102A"/>
    <w:rPr>
      <w:rFonts w:ascii="Wingdings" w:hAnsi="Wingdings"/>
    </w:rPr>
  </w:style>
  <w:style w:type="paragraph" w:customStyle="1" w:styleId="TableHeading">
    <w:name w:val="Table Heading"/>
    <w:basedOn w:val="HeadingBase"/>
    <w:rsid w:val="000E10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102A"/>
    <w:rPr>
      <w:color w:val="0033CC"/>
      <w:u w:val="none"/>
    </w:rPr>
  </w:style>
  <w:style w:type="paragraph" w:customStyle="1" w:styleId="BodyTextRight">
    <w:name w:val="Body Text Right"/>
    <w:basedOn w:val="BodyText"/>
    <w:rsid w:val="000E10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10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10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10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10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10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102A"/>
    <w:rPr>
      <w:sz w:val="32"/>
    </w:rPr>
  </w:style>
  <w:style w:type="paragraph" w:customStyle="1" w:styleId="HeadingProcedure">
    <w:name w:val="Heading Procedure"/>
    <w:basedOn w:val="HeadingBase"/>
    <w:next w:val="Normal"/>
    <w:rsid w:val="000E10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102A"/>
    <w:pPr>
      <w:spacing w:before="60" w:after="60"/>
    </w:pPr>
  </w:style>
  <w:style w:type="paragraph" w:styleId="ListContinue">
    <w:name w:val="List Continue"/>
    <w:basedOn w:val="List"/>
    <w:rsid w:val="000E102A"/>
    <w:pPr>
      <w:ind w:firstLine="0"/>
    </w:pPr>
  </w:style>
  <w:style w:type="paragraph" w:customStyle="1" w:styleId="ListNote">
    <w:name w:val="List Note"/>
    <w:basedOn w:val="List"/>
    <w:rsid w:val="000E10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10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10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102A"/>
    <w:rPr>
      <w:rFonts w:ascii="Courier New" w:hAnsi="Courier New"/>
    </w:rPr>
  </w:style>
  <w:style w:type="paragraph" w:customStyle="1" w:styleId="NoteBullet">
    <w:name w:val="Note Bullet"/>
    <w:basedOn w:val="Note"/>
    <w:rsid w:val="000E10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10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10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10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10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10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10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102A"/>
    <w:rPr>
      <w:b/>
      <w:smallCaps/>
    </w:rPr>
  </w:style>
  <w:style w:type="paragraph" w:customStyle="1" w:styleId="TableListNumber">
    <w:name w:val="Table List Number"/>
    <w:basedOn w:val="ListNumber"/>
    <w:rsid w:val="000E10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10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102A"/>
    <w:pPr>
      <w:numPr>
        <w:numId w:val="9"/>
      </w:numPr>
    </w:pPr>
  </w:style>
  <w:style w:type="paragraph" w:customStyle="1" w:styleId="ListAlpha2">
    <w:name w:val="List Alpha 2"/>
    <w:basedOn w:val="List2"/>
    <w:rsid w:val="000E102A"/>
    <w:pPr>
      <w:numPr>
        <w:numId w:val="8"/>
      </w:numPr>
    </w:pPr>
  </w:style>
  <w:style w:type="paragraph" w:styleId="List2">
    <w:name w:val="List 2"/>
    <w:basedOn w:val="BodyText"/>
    <w:rsid w:val="000E10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10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10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10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10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10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102A"/>
    <w:pPr>
      <w:numPr>
        <w:numId w:val="4"/>
      </w:numPr>
    </w:pPr>
  </w:style>
  <w:style w:type="paragraph" w:styleId="ListContinue2">
    <w:name w:val="List Continue 2"/>
    <w:basedOn w:val="List2"/>
    <w:rsid w:val="000E102A"/>
    <w:pPr>
      <w:ind w:firstLine="0"/>
    </w:pPr>
  </w:style>
  <w:style w:type="paragraph" w:styleId="ListContinue3">
    <w:name w:val="List Continue 3"/>
    <w:basedOn w:val="List3"/>
    <w:rsid w:val="000E102A"/>
    <w:pPr>
      <w:ind w:left="1021" w:firstLine="0"/>
    </w:pPr>
  </w:style>
  <w:style w:type="paragraph" w:styleId="ListContinue4">
    <w:name w:val="List Continue 4"/>
    <w:basedOn w:val="List4"/>
    <w:rsid w:val="000E102A"/>
    <w:pPr>
      <w:ind w:firstLine="0"/>
    </w:pPr>
  </w:style>
  <w:style w:type="paragraph" w:styleId="ListContinue5">
    <w:name w:val="List Continue 5"/>
    <w:basedOn w:val="List5"/>
    <w:rsid w:val="000E102A"/>
    <w:pPr>
      <w:ind w:firstLine="0"/>
    </w:pPr>
  </w:style>
  <w:style w:type="paragraph" w:styleId="ListNumber3">
    <w:name w:val="List Number 3"/>
    <w:basedOn w:val="List3"/>
    <w:rsid w:val="000E102A"/>
    <w:pPr>
      <w:numPr>
        <w:numId w:val="5"/>
      </w:numPr>
    </w:pPr>
  </w:style>
  <w:style w:type="paragraph" w:styleId="ListNumber4">
    <w:name w:val="List Number 4"/>
    <w:basedOn w:val="List4"/>
    <w:rsid w:val="000E102A"/>
    <w:pPr>
      <w:numPr>
        <w:numId w:val="6"/>
      </w:numPr>
    </w:pPr>
  </w:style>
  <w:style w:type="paragraph" w:styleId="ListNumber5">
    <w:name w:val="List Number 5"/>
    <w:basedOn w:val="List5"/>
    <w:rsid w:val="000E102A"/>
    <w:pPr>
      <w:numPr>
        <w:numId w:val="7"/>
      </w:numPr>
    </w:pPr>
  </w:style>
  <w:style w:type="paragraph" w:styleId="BlockText">
    <w:name w:val="Block Text"/>
    <w:basedOn w:val="Normal"/>
    <w:rsid w:val="000E10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10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102A"/>
    <w:rPr>
      <w:sz w:val="16"/>
      <w:vertAlign w:val="superscript"/>
    </w:rPr>
  </w:style>
  <w:style w:type="character" w:customStyle="1" w:styleId="Symbols">
    <w:name w:val="Symbols"/>
    <w:basedOn w:val="DefaultParagraphFont"/>
    <w:rsid w:val="000E102A"/>
    <w:rPr>
      <w:rFonts w:ascii="Symbol" w:hAnsi="Symbol"/>
    </w:rPr>
  </w:style>
  <w:style w:type="character" w:customStyle="1" w:styleId="MenuOptions">
    <w:name w:val="Menu Options"/>
    <w:basedOn w:val="DefaultParagraphFont"/>
    <w:rsid w:val="000E10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102A"/>
    <w:rPr>
      <w:b/>
    </w:rPr>
  </w:style>
  <w:style w:type="character" w:customStyle="1" w:styleId="Underlined">
    <w:name w:val="Underlined"/>
    <w:basedOn w:val="DefaultParagraphFont"/>
    <w:rsid w:val="000E102A"/>
    <w:rPr>
      <w:u w:val="single"/>
    </w:rPr>
  </w:style>
  <w:style w:type="paragraph" w:customStyle="1" w:styleId="TableBodyTextRight">
    <w:name w:val="Table Body Text Right"/>
    <w:basedOn w:val="TableBodyText"/>
    <w:rsid w:val="000E10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102A"/>
    <w:rPr>
      <w:sz w:val="18"/>
    </w:rPr>
  </w:style>
  <w:style w:type="paragraph" w:customStyle="1" w:styleId="BodySmallRight">
    <w:name w:val="Body Small Right"/>
    <w:basedOn w:val="BodyTextRight"/>
    <w:rsid w:val="000E102A"/>
    <w:rPr>
      <w:sz w:val="18"/>
      <w:szCs w:val="18"/>
    </w:rPr>
  </w:style>
  <w:style w:type="paragraph" w:customStyle="1" w:styleId="MarginEdition">
    <w:name w:val="Margin Edition"/>
    <w:basedOn w:val="MarginNote"/>
    <w:rsid w:val="000E10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102A"/>
    <w:rPr>
      <w:sz w:val="2"/>
      <w:szCs w:val="2"/>
    </w:rPr>
  </w:style>
  <w:style w:type="character" w:customStyle="1" w:styleId="Small">
    <w:name w:val="Small"/>
    <w:basedOn w:val="DefaultParagraphFont"/>
    <w:rsid w:val="000E102A"/>
    <w:rPr>
      <w:sz w:val="16"/>
    </w:rPr>
  </w:style>
  <w:style w:type="paragraph" w:customStyle="1" w:styleId="WideTable">
    <w:name w:val="Wide Table"/>
    <w:basedOn w:val="Normal"/>
    <w:rsid w:val="000E10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102A"/>
  </w:style>
  <w:style w:type="paragraph" w:styleId="Quote">
    <w:name w:val="Quote"/>
    <w:basedOn w:val="Heading1"/>
    <w:link w:val="QuoteChar"/>
    <w:qFormat/>
    <w:rsid w:val="000E10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10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102A"/>
    <w:pPr>
      <w:pageBreakBefore/>
    </w:pPr>
  </w:style>
  <w:style w:type="paragraph" w:customStyle="1" w:styleId="Border">
    <w:name w:val="Border"/>
    <w:basedOn w:val="Normal"/>
    <w:qFormat/>
    <w:rsid w:val="000E10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10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0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0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10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10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10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10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10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102A"/>
    <w:rPr>
      <w:u w:val="single"/>
    </w:rPr>
  </w:style>
  <w:style w:type="character" w:customStyle="1" w:styleId="BoldandItalics">
    <w:name w:val="Bold and Italics"/>
    <w:qFormat/>
    <w:rsid w:val="000E102A"/>
    <w:rPr>
      <w:b/>
      <w:i/>
      <w:u w:val="none"/>
    </w:rPr>
  </w:style>
  <w:style w:type="paragraph" w:styleId="BalloonText">
    <w:name w:val="Balloon Text"/>
    <w:basedOn w:val="Normal"/>
    <w:link w:val="BalloonTextChar"/>
    <w:rsid w:val="000E10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10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10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10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10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10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102A"/>
    <w:pPr>
      <w:spacing w:before="0" w:after="0"/>
    </w:pPr>
  </w:style>
  <w:style w:type="paragraph" w:customStyle="1" w:styleId="BodyTextBold">
    <w:name w:val="Body Text Bold"/>
    <w:basedOn w:val="BodyText"/>
    <w:qFormat/>
    <w:rsid w:val="000E102A"/>
    <w:rPr>
      <w:b/>
    </w:rPr>
  </w:style>
  <w:style w:type="character" w:styleId="Hyperlink">
    <w:name w:val="Hyperlink"/>
    <w:basedOn w:val="DefaultParagraphFont"/>
    <w:uiPriority w:val="99"/>
    <w:unhideWhenUsed/>
    <w:rsid w:val="001D2A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2752</Characters>
  <Application>Microsoft Office Word</Application>
  <DocSecurity>0</DocSecurity>
  <Lines>65</Lines>
  <Paragraphs>43</Paragraphs>
  <ScaleCrop>false</ScaleCrop>
  <Company>Author-it Software Corporation Ltd.</Company>
  <LinksUpToDate>false</LinksUpToDate>
  <CharactersWithSpaces>3133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BSBWHS307 Apply knowledge of WHS laws in the workplace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2022-12-19T05:56:00Z</dcterms:created>
  <dcterms:modified xsi:type="dcterms:W3CDTF">2022-12-19T05:56:00Z</dcterms:modified>
</cp:coreProperties>
</file>