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BD0" w:rsidP="00E42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BSBWHS304 Participate effectively in WHS communication and consultation processes</w:t>
      </w:r>
      <w:r>
        <w:fldChar w:fldCharType="end"/>
      </w:r>
    </w:p>
    <w:p w:rsidR="00E42BD0" w:rsidP="00E42BD0">
      <w:pPr>
        <w:pStyle w:val="Version"/>
        <w:sectPr w:rsidSect="004C1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559" w:rsidP="004C1559">
      <w:pPr>
        <w:pStyle w:val="SuperHeading"/>
      </w:pPr>
      <w:r w:rsidRPr="004C1559">
        <w:t>BSBWHS304 Participate effectively in WHS communication and consultation processes</w:t>
      </w:r>
    </w:p>
    <w:p w:rsidR="00000000" w:rsidRPr="004C1559" w:rsidP="004C1559">
      <w:pPr>
        <w:pStyle w:val="Heading1"/>
      </w:pPr>
      <w:bookmarkStart w:id="1" w:name="O_646247"/>
      <w:bookmarkEnd w:id="1"/>
      <w:r w:rsidRPr="004C15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C1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rPr>
                <w:rStyle w:val="SpecialBold"/>
              </w:rPr>
              <w:t>Comments</w:t>
            </w:r>
          </w:p>
        </w:tc>
      </w:tr>
      <w:tr w:rsidTr="004C1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This version first released with BSB Business Services Training Package Version 1.0.</w:t>
            </w:r>
          </w:p>
        </w:tc>
      </w:tr>
    </w:tbl>
    <w:p w:rsidR="00000000" w:rsidRPr="004C1559" w:rsidP="004C1559">
      <w:pPr>
        <w:pStyle w:val="BodyText"/>
      </w:pPr>
    </w:p>
    <w:p w:rsidR="00000000" w:rsidRPr="004C1559" w:rsidP="004C1559">
      <w:pPr>
        <w:pStyle w:val="AllowPageBreak"/>
      </w:pPr>
    </w:p>
    <w:p w:rsidR="00000000" w:rsidRPr="004C1559" w:rsidP="004C1559">
      <w:pPr>
        <w:pStyle w:val="Heading1"/>
      </w:pPr>
      <w:bookmarkStart w:id="2" w:name="O_646248"/>
      <w:bookmarkEnd w:id="2"/>
      <w:r w:rsidRPr="004C1559">
        <w:t>Application</w:t>
      </w:r>
    </w:p>
    <w:p w:rsidR="00000000" w:rsidRPr="004C1559" w:rsidP="00E42BD0">
      <w:pPr>
        <w:pStyle w:val="BodyText"/>
      </w:pPr>
      <w:r w:rsidRPr="004C1559">
        <w:t xml:space="preserve">This unit describes the skills and knowledge required to participate in work health and safety (WHS) communication and consultation processes. </w:t>
      </w:r>
    </w:p>
    <w:p w:rsidR="00000000" w:rsidRPr="004C1559" w:rsidP="00E42BD0">
      <w:pPr>
        <w:pStyle w:val="BodyText"/>
      </w:pPr>
      <w:r w:rsidRPr="004C1559">
        <w:t>It applies to individuals who participate in WHS communication and consultation processes as part o</w:t>
      </w:r>
      <w:r w:rsidRPr="004C1559">
        <w:t xml:space="preserve">f their work health and safety responsibilities, which are in addition to their main duties.  </w:t>
      </w:r>
    </w:p>
    <w:p w:rsidR="00000000" w:rsidRPr="004C1559" w:rsidP="00E42BD0">
      <w:pPr>
        <w:pStyle w:val="BodyText"/>
      </w:pPr>
      <w:r w:rsidRPr="004C1559">
        <w:t xml:space="preserve">NOTE: The terms </w:t>
      </w:r>
      <w:r>
        <w:t>‘</w:t>
      </w:r>
      <w:r w:rsidRPr="004C1559">
        <w:t>occupational health and safety</w:t>
      </w:r>
      <w:r>
        <w:t>’</w:t>
      </w:r>
      <w:r w:rsidRPr="004C1559">
        <w:t xml:space="preserve"> (OHS) and </w:t>
      </w:r>
      <w:r>
        <w:t>‘</w:t>
      </w:r>
      <w:r w:rsidRPr="004C1559">
        <w:t>work health and safety</w:t>
      </w:r>
      <w:r>
        <w:t>’</w:t>
      </w:r>
      <w:r w:rsidRPr="004C1559">
        <w:t xml:space="preserve"> (WHS) are equivalent and generally either can be used in the workplace. In j</w:t>
      </w:r>
      <w:r w:rsidRPr="004C1559">
        <w:t xml:space="preserve">urisdictions where the National Model WHS Legislation has not been implemented RTOs are advised to contextualise the unit of competency by referring to the existing State/Territory OHS legislative requirements. </w:t>
      </w:r>
    </w:p>
    <w:p w:rsidR="00000000" w:rsidRPr="004C1559" w:rsidP="00E42BD0">
      <w:pPr>
        <w:pStyle w:val="BodyText"/>
      </w:pPr>
      <w:r w:rsidRPr="004C1559">
        <w:t>No licensing, legislative, regulatory or ce</w:t>
      </w:r>
      <w:r w:rsidRPr="004C1559">
        <w:t>rtification requirements apply to this unit at the time of publication.</w:t>
      </w:r>
    </w:p>
    <w:p w:rsidR="00000000" w:rsidRPr="004C1559" w:rsidP="004C1559">
      <w:pPr>
        <w:pStyle w:val="Heading1"/>
      </w:pPr>
      <w:bookmarkStart w:id="3" w:name="O_646251"/>
      <w:bookmarkEnd w:id="3"/>
      <w:r w:rsidRPr="004C1559">
        <w:t>Unit Sector</w:t>
      </w:r>
    </w:p>
    <w:p w:rsidR="00000000" w:rsidRPr="004C1559" w:rsidP="00E42BD0">
      <w:pPr>
        <w:pStyle w:val="BodyText"/>
      </w:pPr>
      <w:r w:rsidRPr="004C1559">
        <w:t>Regulation, Licensing and Risk – Work Health and Safety</w:t>
      </w:r>
    </w:p>
    <w:p w:rsidR="00000000" w:rsidRPr="004C1559" w:rsidP="004C1559">
      <w:pPr>
        <w:pStyle w:val="Heading1"/>
      </w:pPr>
      <w:bookmarkStart w:id="4" w:name="O_646252"/>
      <w:bookmarkEnd w:id="4"/>
      <w:r w:rsidRPr="004C15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C15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rPr>
                <w:rStyle w:val="SpecialBold"/>
              </w:rPr>
              <w:t>PERFORMANCE CRITERIA</w:t>
            </w:r>
          </w:p>
        </w:tc>
      </w:tr>
      <w:tr w:rsidTr="004C15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5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 xml:space="preserve">1. Contribute to </w:t>
            </w:r>
            <w:r w:rsidRPr="004C1559">
              <w:t xml:space="preserve">establishing and running WHS consultation and participation processes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1.1 Apply knowledge of WHS Ac</w:t>
            </w:r>
            <w:r w:rsidRPr="004C1559">
              <w:t xml:space="preserve">ts, regulations, codes of practice, </w:t>
            </w:r>
            <w:r w:rsidRPr="004C1559">
              <w:t>policies and procedures to contribute to the development and running of WHS consultation and participation processes</w:t>
            </w:r>
          </w:p>
          <w:p w:rsidR="00000000" w:rsidRPr="004C1559" w:rsidP="004C1559">
            <w:pPr>
              <w:pStyle w:val="BodyText"/>
            </w:pPr>
            <w:r w:rsidRPr="004C1559">
              <w:t>1.2 Identify and communicate barriers to effective WHS consultation and participation processes</w:t>
            </w:r>
          </w:p>
          <w:p w:rsidR="00000000" w:rsidRPr="004C1559" w:rsidP="004C1559">
            <w:pPr>
              <w:pStyle w:val="BodyText"/>
            </w:pPr>
            <w:r w:rsidRPr="004C1559">
              <w:t>1.3 Con</w:t>
            </w:r>
            <w:r w:rsidRPr="004C1559">
              <w:t>tribute to removing these barriers</w:t>
            </w:r>
          </w:p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1.4 Identify, record and communicate to others, the duties, rights and responsibilities of individuals and parties in the consultation process</w:t>
            </w:r>
          </w:p>
        </w:tc>
      </w:tr>
      <w:tr w:rsidTr="004C15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2. Raise WHS issues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2.1 Raise relevant WHS issues in meetings and support others to do this</w:t>
            </w:r>
          </w:p>
          <w:p w:rsidR="00000000" w:rsidRPr="004C1559" w:rsidP="004C1559">
            <w:pPr>
              <w:pStyle w:val="BodyText"/>
            </w:pPr>
            <w:r w:rsidRPr="004C1559">
              <w:t>2.2 Record and communicate WHS discussions and their outcomes in accordance with workplace procedures</w:t>
            </w:r>
          </w:p>
          <w:p w:rsidR="00000000" w:rsidRPr="004C1559" w:rsidP="004C1559">
            <w:pPr>
              <w:pStyle w:val="BodyText"/>
            </w:pPr>
            <w:r w:rsidRPr="004C1559">
              <w:t>2.3 Effectively follow up the outcomes of meetings as appropriate</w:t>
            </w:r>
          </w:p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 xml:space="preserve">2.4 Communicate </w:t>
            </w:r>
            <w:r w:rsidRPr="004C1559">
              <w:t>outcomes of these meetings to others</w:t>
            </w:r>
          </w:p>
        </w:tc>
      </w:tr>
      <w:tr w:rsidTr="004C15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3. Contribute to obtaining and communicating information about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3.1 Identify sources of WHS information</w:t>
            </w:r>
          </w:p>
          <w:p w:rsidR="00000000" w:rsidRPr="004C1559" w:rsidP="004C1559">
            <w:pPr>
              <w:pStyle w:val="BodyText"/>
            </w:pPr>
            <w:r w:rsidRPr="004C1559">
              <w:t>3.2 Use tools and techniques to locate and obtain WHS information</w:t>
            </w:r>
          </w:p>
          <w:p w:rsidR="00000000" w:rsidRPr="004C1559" w:rsidP="004C1559">
            <w:pPr>
              <w:pStyle w:val="BodyText"/>
            </w:pPr>
            <w:r w:rsidRPr="004C1559">
              <w:t>3.3 Communicate relevant WHS informati</w:t>
            </w:r>
            <w:r w:rsidRPr="004C1559">
              <w:t>on to others using appropriate communication methods</w:t>
            </w:r>
          </w:p>
        </w:tc>
      </w:tr>
    </w:tbl>
    <w:p w:rsidR="00000000" w:rsidRPr="004C1559" w:rsidP="004C1559">
      <w:pPr>
        <w:pStyle w:val="BodyText"/>
      </w:pPr>
    </w:p>
    <w:p w:rsidR="00000000" w:rsidRPr="004C1559" w:rsidP="004C1559">
      <w:pPr>
        <w:pStyle w:val="AllowPageBreak"/>
      </w:pPr>
    </w:p>
    <w:p w:rsidR="00000000" w:rsidRPr="004C1559" w:rsidP="004C1559">
      <w:pPr>
        <w:pStyle w:val="Heading1"/>
      </w:pPr>
      <w:bookmarkStart w:id="5" w:name="O_646253"/>
      <w:bookmarkEnd w:id="5"/>
      <w:r w:rsidRPr="004C1559">
        <w:t>Foundation Skills</w:t>
      </w:r>
    </w:p>
    <w:p w:rsidR="00000000" w:rsidRPr="00E42BD0" w:rsidP="00E42BD0">
      <w:pPr>
        <w:pStyle w:val="BodyText"/>
        <w:rPr>
          <w:i/>
        </w:rPr>
      </w:pPr>
      <w:r w:rsidRPr="00E42B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Performance</w:t>
            </w:r>
          </w:p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rPr>
                <w:rStyle w:val="SpecialBold"/>
              </w:rPr>
              <w:t>Description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1.1, 1.4, 3.1, 3.2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ListBullet"/>
              <w:rPr>
                <w:lang w:val="en-NZ"/>
              </w:rPr>
            </w:pPr>
            <w:r w:rsidRPr="004C1559">
              <w:t>Interprets a range of textual information to determine regulatory and procedural requirements and necessary actions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1.2, 1.4, 2.2, 2.4, 3.3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ListBullet"/>
              <w:rPr>
                <w:lang w:val="en-NZ"/>
              </w:rPr>
            </w:pPr>
            <w:r w:rsidRPr="004C1559">
              <w:t xml:space="preserve">Records key information in a sequential manner using required format, correct grammar and industry specific vocabulary 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1.2, 1.4, 2.1, 2.2, 2.4, 3.3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ListBullet"/>
            </w:pPr>
            <w:r w:rsidRPr="004C1559">
              <w:t xml:space="preserve">Present information using language and non-verbal features appropriate to audience </w:t>
            </w:r>
          </w:p>
          <w:p w:rsidR="00000000" w:rsidP="004C1559">
            <w:pPr>
              <w:pStyle w:val="ListBullet"/>
              <w:rPr>
                <w:lang w:val="en-NZ"/>
              </w:rPr>
            </w:pPr>
            <w:r w:rsidRPr="004C1559">
              <w:t>Us</w:t>
            </w:r>
            <w:r w:rsidRPr="004C1559">
              <w:t xml:space="preserve">es questioning and listening techniques to obtain feedback from others and resolve issues 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 xml:space="preserve">Navigate the </w:t>
            </w:r>
            <w:r w:rsidRPr="004C1559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ListBullet"/>
              <w:rPr>
                <w:lang w:val="en-NZ"/>
              </w:rPr>
            </w:pPr>
            <w:r w:rsidRPr="004C1559">
              <w:t xml:space="preserve">Follows policies, procedures and legislative </w:t>
            </w:r>
            <w:r w:rsidRPr="004C1559">
              <w:t>requirements relevant to own role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1.1, 1.4, 2.1, 2.2, 2.4, 3.3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ListBullet"/>
            </w:pPr>
            <w:r w:rsidRPr="004C1559">
              <w:t xml:space="preserve">Selects and uses appropriate conventions and protocols when communicating with others in a range of work contexts </w:t>
            </w:r>
          </w:p>
          <w:p w:rsidR="00000000" w:rsidP="004C1559">
            <w:pPr>
              <w:pStyle w:val="ListBullet"/>
              <w:rPr>
                <w:lang w:val="en-NZ"/>
              </w:rPr>
            </w:pPr>
            <w:r w:rsidRPr="004C1559">
              <w:t>Uses appropriate interpersonal skills to encourage contributions and elicit ideas from others</w:t>
            </w:r>
          </w:p>
        </w:tc>
      </w:tr>
      <w:tr w:rsidTr="004C15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Get the work don</w:t>
            </w:r>
            <w:r w:rsidRPr="004C1559">
              <w:t>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1.1-1.4, 2.1,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ListBullet"/>
            </w:pPr>
            <w:r w:rsidRPr="004C1559">
              <w:t>Sequences and schedules activities, monitors implementation and manages relevant communication</w:t>
            </w:r>
          </w:p>
          <w:p w:rsidR="00000000" w:rsidRPr="004C1559" w:rsidP="004C1559">
            <w:pPr>
              <w:pStyle w:val="ListBullet"/>
            </w:pPr>
            <w:r w:rsidRPr="004C1559">
              <w:t>Identifies barriers to consultation and applies problem solving processes to determine possible solutions</w:t>
            </w:r>
          </w:p>
          <w:p w:rsidR="00000000" w:rsidRPr="004C1559" w:rsidP="004C1559">
            <w:pPr>
              <w:pStyle w:val="ListBullet"/>
            </w:pPr>
            <w:r w:rsidRPr="004C1559">
              <w:t>Uses the main features an</w:t>
            </w:r>
            <w:r w:rsidRPr="004C1559">
              <w:t>d functions of digital tools to access information or communicate effectively</w:t>
            </w:r>
          </w:p>
        </w:tc>
      </w:tr>
    </w:tbl>
    <w:p w:rsidR="00000000" w:rsidRPr="004C1559" w:rsidP="004C1559">
      <w:pPr>
        <w:pStyle w:val="BodyText"/>
      </w:pPr>
    </w:p>
    <w:p w:rsidR="00000000" w:rsidRPr="004C1559" w:rsidP="004C1559">
      <w:pPr>
        <w:pStyle w:val="AllowPageBreak"/>
      </w:pPr>
    </w:p>
    <w:p w:rsidR="00000000" w:rsidRPr="004C1559" w:rsidP="004C1559">
      <w:pPr>
        <w:pStyle w:val="Heading1"/>
      </w:pPr>
      <w:bookmarkStart w:id="6" w:name="O_646255"/>
      <w:bookmarkEnd w:id="6"/>
      <w:r w:rsidRPr="004C15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C1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 xml:space="preserve">Code and title </w:t>
            </w:r>
          </w:p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Code and title</w:t>
            </w:r>
          </w:p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rPr>
                <w:rStyle w:val="SpecialBold"/>
              </w:rPr>
              <w:t>Equivalence status</w:t>
            </w:r>
          </w:p>
        </w:tc>
      </w:tr>
      <w:tr w:rsidTr="004C1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BSBWHS304 Participate effectively in WHS communication and consultation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BSBWHS304A Participate effectively in WHS communication and consultation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Updated to meet Standards for Training Packages</w:t>
            </w:r>
          </w:p>
          <w:p w:rsidR="00000000" w:rsidRPr="004C1559" w:rsidP="004C1559">
            <w:pPr>
              <w:pStyle w:val="BodyText"/>
            </w:pPr>
          </w:p>
          <w:p w:rsidR="00000000" w:rsidP="004C1559">
            <w:pPr>
              <w:pStyle w:val="BodyText"/>
              <w:rPr>
                <w:lang w:val="en-NZ"/>
              </w:rPr>
            </w:pPr>
            <w:r w:rsidRPr="004C1559">
              <w:t>Minor edits to clarify intent of performan</w:t>
            </w:r>
            <w:r w:rsidRPr="004C1559">
              <w:t>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59" w:rsidP="004C1559">
            <w:pPr>
              <w:pStyle w:val="BodyText"/>
            </w:pPr>
            <w:r w:rsidRPr="004C1559">
              <w:t>Equivalent unit</w:t>
            </w:r>
          </w:p>
        </w:tc>
      </w:tr>
    </w:tbl>
    <w:p w:rsidR="00000000" w:rsidRPr="004C1559" w:rsidP="004C1559">
      <w:pPr>
        <w:pStyle w:val="BodyText"/>
      </w:pPr>
    </w:p>
    <w:p w:rsidR="00000000" w:rsidRPr="004C1559" w:rsidP="004C1559">
      <w:pPr>
        <w:pStyle w:val="AllowPageBreak"/>
      </w:pPr>
    </w:p>
    <w:p w:rsidR="00000000" w:rsidRPr="004C1559" w:rsidP="004C1559">
      <w:pPr>
        <w:pStyle w:val="Heading1"/>
      </w:pPr>
      <w:bookmarkStart w:id="7" w:name="O_646262"/>
      <w:bookmarkEnd w:id="7"/>
      <w:r w:rsidRPr="004C1559">
        <w:t>Links</w:t>
      </w:r>
    </w:p>
    <w:p w:rsidR="00000000" w:rsidRPr="004C1559" w:rsidP="00E42BD0">
      <w:pPr>
        <w:pStyle w:val="BodyText"/>
      </w:pPr>
      <w:r w:rsidRPr="004C1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20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1559" w:rsidP="004C1559"/>
    <w:sectPr w:rsidSect="004C1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59" w:rsidRPr="00E42BD0" w:rsidP="00E42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D0" w:rsidP="004C1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BD0" w:rsidP="004C1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2BD0" w:rsidP="004C1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559" w:rsidRPr="00E42BD0" w:rsidP="00E42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D0" w:rsidRPr="002D2AF8" w:rsidP="004C1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BSBWHS304 Participate effectively in WHS communication and consultation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42BD0" w:rsidP="004C1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30B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80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559"/>
  </w:style>
  <w:style w:type="character" w:customStyle="1" w:styleId="Heading1Char">
    <w:name w:val="Heading 1 Char"/>
    <w:basedOn w:val="DefaultParagraphFont"/>
    <w:link w:val="Heading1"/>
    <w:rsid w:val="004C1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5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559"/>
    <w:rPr>
      <w:b/>
      <w:spacing w:val="0"/>
    </w:rPr>
  </w:style>
  <w:style w:type="character" w:styleId="Emphasis">
    <w:name w:val="Emphasis"/>
    <w:basedOn w:val="DefaultParagraphFont"/>
    <w:qFormat/>
    <w:rsid w:val="004C1559"/>
    <w:rPr>
      <w:i/>
    </w:rPr>
  </w:style>
  <w:style w:type="paragraph" w:customStyle="1" w:styleId="SuperHeading">
    <w:name w:val="SuperHeading"/>
    <w:basedOn w:val="Normal"/>
    <w:rsid w:val="004C1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5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5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559"/>
  </w:style>
  <w:style w:type="paragraph" w:styleId="TableofFigures">
    <w:name w:val="table of figures"/>
    <w:basedOn w:val="Normal"/>
    <w:next w:val="Normal"/>
    <w:semiHidden/>
    <w:rsid w:val="004C1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5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559"/>
    <w:rPr>
      <w:rFonts w:ascii="Wingdings" w:hAnsi="Wingdings"/>
    </w:rPr>
  </w:style>
  <w:style w:type="paragraph" w:customStyle="1" w:styleId="TableHeading">
    <w:name w:val="Table Heading"/>
    <w:basedOn w:val="HeadingBase"/>
    <w:rsid w:val="004C1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559"/>
    <w:rPr>
      <w:color w:val="0033CC"/>
      <w:u w:val="none"/>
    </w:rPr>
  </w:style>
  <w:style w:type="paragraph" w:customStyle="1" w:styleId="BodyTextRight">
    <w:name w:val="Body Text Right"/>
    <w:basedOn w:val="BodyText"/>
    <w:rsid w:val="004C1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5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559"/>
    <w:rPr>
      <w:sz w:val="32"/>
    </w:rPr>
  </w:style>
  <w:style w:type="paragraph" w:customStyle="1" w:styleId="HeadingProcedure">
    <w:name w:val="Heading Procedure"/>
    <w:basedOn w:val="HeadingBase"/>
    <w:next w:val="Normal"/>
    <w:rsid w:val="004C1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559"/>
    <w:pPr>
      <w:spacing w:before="60" w:after="60"/>
    </w:pPr>
  </w:style>
  <w:style w:type="paragraph" w:styleId="ListContinue">
    <w:name w:val="List Continue"/>
    <w:basedOn w:val="List"/>
    <w:rsid w:val="004C1559"/>
    <w:pPr>
      <w:ind w:firstLine="0"/>
    </w:pPr>
  </w:style>
  <w:style w:type="paragraph" w:customStyle="1" w:styleId="ListNote">
    <w:name w:val="List Note"/>
    <w:basedOn w:val="List"/>
    <w:rsid w:val="004C1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559"/>
    <w:rPr>
      <w:rFonts w:ascii="Courier New" w:hAnsi="Courier New"/>
    </w:rPr>
  </w:style>
  <w:style w:type="paragraph" w:customStyle="1" w:styleId="NoteBullet">
    <w:name w:val="Note Bullet"/>
    <w:basedOn w:val="Note"/>
    <w:rsid w:val="004C1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5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559"/>
    <w:rPr>
      <w:b/>
      <w:smallCaps/>
    </w:rPr>
  </w:style>
  <w:style w:type="paragraph" w:customStyle="1" w:styleId="TableListNumber">
    <w:name w:val="Table List Number"/>
    <w:basedOn w:val="ListNumber"/>
    <w:rsid w:val="004C1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559"/>
    <w:pPr>
      <w:numPr>
        <w:numId w:val="8"/>
      </w:numPr>
    </w:pPr>
  </w:style>
  <w:style w:type="paragraph" w:customStyle="1" w:styleId="ListAlpha2">
    <w:name w:val="List Alpha 2"/>
    <w:basedOn w:val="List2"/>
    <w:rsid w:val="004C1559"/>
    <w:pPr>
      <w:numPr>
        <w:numId w:val="7"/>
      </w:numPr>
    </w:pPr>
  </w:style>
  <w:style w:type="paragraph" w:styleId="List2">
    <w:name w:val="List 2"/>
    <w:basedOn w:val="BodyText"/>
    <w:rsid w:val="004C1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5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5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559"/>
    <w:pPr>
      <w:numPr>
        <w:numId w:val="3"/>
      </w:numPr>
    </w:pPr>
  </w:style>
  <w:style w:type="paragraph" w:styleId="ListContinue2">
    <w:name w:val="List Continue 2"/>
    <w:basedOn w:val="List2"/>
    <w:rsid w:val="004C1559"/>
    <w:pPr>
      <w:ind w:firstLine="0"/>
    </w:pPr>
  </w:style>
  <w:style w:type="paragraph" w:styleId="ListContinue3">
    <w:name w:val="List Continue 3"/>
    <w:basedOn w:val="List3"/>
    <w:rsid w:val="004C1559"/>
    <w:pPr>
      <w:ind w:left="1021" w:firstLine="0"/>
    </w:pPr>
  </w:style>
  <w:style w:type="paragraph" w:styleId="ListContinue4">
    <w:name w:val="List Continue 4"/>
    <w:basedOn w:val="List4"/>
    <w:rsid w:val="004C1559"/>
    <w:pPr>
      <w:ind w:firstLine="0"/>
    </w:pPr>
  </w:style>
  <w:style w:type="paragraph" w:styleId="ListContinue5">
    <w:name w:val="List Continue 5"/>
    <w:basedOn w:val="List5"/>
    <w:rsid w:val="004C1559"/>
    <w:pPr>
      <w:ind w:firstLine="0"/>
    </w:pPr>
  </w:style>
  <w:style w:type="paragraph" w:styleId="ListNumber3">
    <w:name w:val="List Number 3"/>
    <w:basedOn w:val="List3"/>
    <w:rsid w:val="004C1559"/>
    <w:pPr>
      <w:numPr>
        <w:numId w:val="4"/>
      </w:numPr>
    </w:pPr>
  </w:style>
  <w:style w:type="paragraph" w:styleId="ListNumber4">
    <w:name w:val="List Number 4"/>
    <w:basedOn w:val="List4"/>
    <w:rsid w:val="004C1559"/>
    <w:pPr>
      <w:numPr>
        <w:numId w:val="5"/>
      </w:numPr>
    </w:pPr>
  </w:style>
  <w:style w:type="paragraph" w:styleId="ListNumber5">
    <w:name w:val="List Number 5"/>
    <w:basedOn w:val="List5"/>
    <w:rsid w:val="004C1559"/>
    <w:pPr>
      <w:numPr>
        <w:numId w:val="6"/>
      </w:numPr>
    </w:pPr>
  </w:style>
  <w:style w:type="paragraph" w:styleId="BlockText">
    <w:name w:val="Block Text"/>
    <w:basedOn w:val="Normal"/>
    <w:rsid w:val="004C1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559"/>
    <w:rPr>
      <w:sz w:val="16"/>
      <w:vertAlign w:val="superscript"/>
    </w:rPr>
  </w:style>
  <w:style w:type="character" w:customStyle="1" w:styleId="Symbols">
    <w:name w:val="Symbols"/>
    <w:basedOn w:val="DefaultParagraphFont"/>
    <w:rsid w:val="004C1559"/>
    <w:rPr>
      <w:rFonts w:ascii="Symbol" w:hAnsi="Symbol"/>
    </w:rPr>
  </w:style>
  <w:style w:type="character" w:customStyle="1" w:styleId="MenuOptions">
    <w:name w:val="Menu Options"/>
    <w:basedOn w:val="DefaultParagraphFont"/>
    <w:rsid w:val="004C1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559"/>
    <w:rPr>
      <w:b/>
    </w:rPr>
  </w:style>
  <w:style w:type="character" w:customStyle="1" w:styleId="Underlined">
    <w:name w:val="Underlined"/>
    <w:basedOn w:val="DefaultParagraphFont"/>
    <w:rsid w:val="004C1559"/>
    <w:rPr>
      <w:u w:val="single"/>
    </w:rPr>
  </w:style>
  <w:style w:type="paragraph" w:customStyle="1" w:styleId="TableBodyTextRight">
    <w:name w:val="Table Body Text Right"/>
    <w:basedOn w:val="TableBodyText"/>
    <w:rsid w:val="004C1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559"/>
    <w:rPr>
      <w:sz w:val="18"/>
    </w:rPr>
  </w:style>
  <w:style w:type="paragraph" w:customStyle="1" w:styleId="BodySmallRight">
    <w:name w:val="Body Small Right"/>
    <w:basedOn w:val="BodyTextRight"/>
    <w:rsid w:val="004C1559"/>
    <w:rPr>
      <w:sz w:val="18"/>
      <w:szCs w:val="18"/>
    </w:rPr>
  </w:style>
  <w:style w:type="paragraph" w:customStyle="1" w:styleId="MarginEdition">
    <w:name w:val="Margin Edition"/>
    <w:basedOn w:val="MarginNote"/>
    <w:rsid w:val="004C1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559"/>
    <w:rPr>
      <w:sz w:val="2"/>
      <w:szCs w:val="2"/>
    </w:rPr>
  </w:style>
  <w:style w:type="character" w:customStyle="1" w:styleId="Small">
    <w:name w:val="Small"/>
    <w:basedOn w:val="DefaultParagraphFont"/>
    <w:rsid w:val="004C1559"/>
    <w:rPr>
      <w:sz w:val="16"/>
    </w:rPr>
  </w:style>
  <w:style w:type="paragraph" w:customStyle="1" w:styleId="WideTable">
    <w:name w:val="Wide Table"/>
    <w:basedOn w:val="Normal"/>
    <w:rsid w:val="004C1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559"/>
  </w:style>
  <w:style w:type="paragraph" w:styleId="Quote">
    <w:name w:val="Quote"/>
    <w:basedOn w:val="Heading1"/>
    <w:link w:val="QuoteChar"/>
    <w:qFormat/>
    <w:rsid w:val="004C1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559"/>
    <w:pPr>
      <w:pageBreakBefore/>
    </w:pPr>
  </w:style>
  <w:style w:type="paragraph" w:customStyle="1" w:styleId="Border">
    <w:name w:val="Border"/>
    <w:basedOn w:val="Normal"/>
    <w:qFormat/>
    <w:rsid w:val="004C1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559"/>
    <w:rPr>
      <w:u w:val="single"/>
    </w:rPr>
  </w:style>
  <w:style w:type="character" w:customStyle="1" w:styleId="BoldandItalics">
    <w:name w:val="Bold and Italics"/>
    <w:qFormat/>
    <w:rsid w:val="004C1559"/>
    <w:rPr>
      <w:b/>
      <w:i/>
      <w:u w:val="none"/>
    </w:rPr>
  </w:style>
  <w:style w:type="paragraph" w:styleId="BalloonText">
    <w:name w:val="Balloon Text"/>
    <w:basedOn w:val="Normal"/>
    <w:link w:val="BalloonTextChar"/>
    <w:rsid w:val="004C1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559"/>
    <w:pPr>
      <w:spacing w:before="0" w:after="0"/>
    </w:pPr>
  </w:style>
  <w:style w:type="paragraph" w:customStyle="1" w:styleId="BodyTextBold">
    <w:name w:val="Body Text Bold"/>
    <w:basedOn w:val="BodyText"/>
    <w:qFormat/>
    <w:rsid w:val="004C1559"/>
    <w:rPr>
      <w:b/>
    </w:rPr>
  </w:style>
  <w:style w:type="character" w:styleId="Hyperlink">
    <w:name w:val="Hyperlink"/>
    <w:basedOn w:val="DefaultParagraphFont"/>
    <w:uiPriority w:val="99"/>
    <w:unhideWhenUsed/>
    <w:rsid w:val="00E42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4123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BSBWHS304 Participate effectively in WHS communication and consultation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2022-03-23T00:34:00Z</dcterms:created>
  <dcterms:modified xsi:type="dcterms:W3CDTF">2022-03-23T00:34:00Z</dcterms:modified>
</cp:coreProperties>
</file>