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D34" w:rsidP="00A43D34">
      <w:pPr>
        <w:pStyle w:val="Title"/>
      </w:pPr>
      <w:r>
        <w:fldChar w:fldCharType="begin"/>
      </w:r>
      <w:r>
        <w:instrText xml:space="preserve"> TITLE   \* MERGEFORMAT </w:instrText>
      </w:r>
      <w:r>
        <w:fldChar w:fldCharType="separate"/>
      </w:r>
      <w:r>
        <w:t>BSBWHS303 Participate in WHS hazard identification, risk assessment and risk control</w:t>
      </w:r>
      <w:r>
        <w:fldChar w:fldCharType="end"/>
      </w:r>
    </w:p>
    <w:p w:rsidR="00A43D34" w:rsidP="00A43D34">
      <w:pPr>
        <w:pStyle w:val="Version"/>
        <w:sectPr w:rsidSect="00A62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790" w:rsidP="00A62790">
      <w:pPr>
        <w:pStyle w:val="SuperHeading"/>
      </w:pPr>
      <w:r w:rsidRPr="00A62790">
        <w:t>BSBWHS303 Participate in WHS hazard identification, risk assessment and risk control</w:t>
      </w:r>
    </w:p>
    <w:p w:rsidR="00000000" w:rsidRPr="00A62790" w:rsidP="00A62790">
      <w:pPr>
        <w:pStyle w:val="Heading1"/>
      </w:pPr>
      <w:bookmarkStart w:id="1" w:name="O_646228"/>
      <w:bookmarkEnd w:id="1"/>
      <w:r w:rsidRPr="00A62790">
        <w:t>Modification History</w:t>
      </w:r>
    </w:p>
    <w:tbl>
      <w:tblPr>
        <w:tblW w:w="0" w:type="auto"/>
        <w:tblLayout w:type="fixed"/>
        <w:tblCellMar>
          <w:left w:w="62" w:type="dxa"/>
          <w:right w:w="62" w:type="dxa"/>
        </w:tblCellMar>
        <w:tblLook w:val="0000"/>
      </w:tblPr>
      <w:tblGrid>
        <w:gridCol w:w="3153"/>
        <w:gridCol w:w="5873"/>
      </w:tblGrid>
      <w:tr w:rsidTr="00A6279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SpecialBold"/>
              </w:rPr>
              <w:t>Comments</w:t>
            </w:r>
          </w:p>
        </w:tc>
      </w:tr>
      <w:tr w:rsidTr="00A6279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This version first released with BSB Business Services Training Package Version 1.0.</w:t>
            </w:r>
          </w:p>
        </w:tc>
      </w:tr>
    </w:tbl>
    <w:p w:rsidR="00000000" w:rsidRPr="00A62790" w:rsidP="00A62790">
      <w:pPr>
        <w:pStyle w:val="BodyText"/>
      </w:pPr>
    </w:p>
    <w:p w:rsidR="00000000" w:rsidRPr="00A62790" w:rsidP="00A62790">
      <w:pPr>
        <w:pStyle w:val="AllowPageBreak"/>
      </w:pPr>
    </w:p>
    <w:p w:rsidR="00000000" w:rsidRPr="00A62790" w:rsidP="00A62790">
      <w:pPr>
        <w:pStyle w:val="Heading1"/>
      </w:pPr>
      <w:bookmarkStart w:id="2" w:name="O_646229"/>
      <w:bookmarkEnd w:id="2"/>
      <w:r w:rsidRPr="00A62790">
        <w:t>Application</w:t>
      </w:r>
    </w:p>
    <w:p w:rsidR="00000000" w:rsidRPr="00A62790" w:rsidP="00A43D34">
      <w:pPr>
        <w:pStyle w:val="BodyText"/>
      </w:pPr>
      <w:r w:rsidRPr="00A62790">
        <w:t>This unit describes the skills and knowledge required to maintain a healthy and safe workplace through participation in the process of identifying work health and safety (WHS) hazards and assessing and controlling WHS risks, and the promotion a</w:t>
      </w:r>
      <w:r w:rsidRPr="00A62790">
        <w:t>nd support of worker consultation.</w:t>
      </w:r>
    </w:p>
    <w:p w:rsidR="00000000" w:rsidRPr="00A62790" w:rsidP="00A43D34">
      <w:pPr>
        <w:pStyle w:val="BodyText"/>
      </w:pPr>
      <w:r w:rsidRPr="00A62790">
        <w:t>It applies to individuals who assist with the identification of workplace hazards and the assessment and control of WHS risks as part of their WHS responsibilities, which are in addition to their main duties.</w:t>
      </w:r>
    </w:p>
    <w:p w:rsidR="00000000" w:rsidRPr="00A62790" w:rsidP="00A43D34">
      <w:pPr>
        <w:pStyle w:val="BodyText"/>
      </w:pPr>
      <w:r w:rsidRPr="00A62790">
        <w:t>NOTE: The</w:t>
      </w:r>
      <w:r w:rsidRPr="00A62790">
        <w:t xml:space="preserve"> terms </w:t>
      </w:r>
      <w:r>
        <w:t>‘</w:t>
      </w:r>
      <w:r w:rsidRPr="00A62790">
        <w:t>occupational health and safety</w:t>
      </w:r>
      <w:r>
        <w:t>’</w:t>
      </w:r>
      <w:r w:rsidRPr="00A62790">
        <w:t xml:space="preserve"> (OHS) and </w:t>
      </w:r>
      <w:r>
        <w:t>‘</w:t>
      </w:r>
      <w:r w:rsidRPr="00A62790">
        <w:t>work health and safety</w:t>
      </w:r>
      <w:r>
        <w:t>’</w:t>
      </w:r>
      <w:r w:rsidRPr="00A62790">
        <w:t xml:space="preserve"> (WHS) are equivalent and generally either can be used in the workplace. In jurisdictions where the Model WHS Legislation has not been implemented RTOs are advised to contextualise t</w:t>
      </w:r>
      <w:r w:rsidRPr="00A62790">
        <w:t>he unit of competency by referring to the existing State/Territory OHS legislative requirements.</w:t>
      </w:r>
    </w:p>
    <w:p w:rsidR="00000000" w:rsidRPr="00A62790" w:rsidP="00A43D34">
      <w:pPr>
        <w:pStyle w:val="BodyText"/>
      </w:pPr>
      <w:r w:rsidRPr="00A62790">
        <w:t xml:space="preserve">No licensing, legislative or certification requirements apply to this unit at the time of publication. </w:t>
      </w:r>
    </w:p>
    <w:p w:rsidR="00000000" w:rsidRPr="00A62790" w:rsidP="00A62790">
      <w:pPr>
        <w:pStyle w:val="Heading1"/>
      </w:pPr>
      <w:bookmarkStart w:id="3" w:name="O_646232"/>
      <w:bookmarkEnd w:id="3"/>
      <w:r w:rsidRPr="00A62790">
        <w:t>Unit Sector</w:t>
      </w:r>
    </w:p>
    <w:p w:rsidR="00000000" w:rsidRPr="00A62790" w:rsidP="00A43D34">
      <w:pPr>
        <w:pStyle w:val="BodyText"/>
      </w:pPr>
      <w:r w:rsidRPr="00A62790">
        <w:t>Regulation, Licensing and</w:t>
      </w:r>
      <w:r w:rsidRPr="00A62790">
        <w:t xml:space="preserve"> Risk – Work Health and Safety</w:t>
      </w:r>
    </w:p>
    <w:p w:rsidR="00000000" w:rsidRPr="00A62790" w:rsidP="00A62790">
      <w:pPr>
        <w:pStyle w:val="Heading1"/>
      </w:pPr>
      <w:bookmarkStart w:id="4" w:name="O_646233"/>
      <w:bookmarkEnd w:id="4"/>
      <w:r w:rsidRPr="00A62790">
        <w:t>Elements and Performance Criteria</w:t>
      </w:r>
    </w:p>
    <w:tbl>
      <w:tblPr>
        <w:tblW w:w="9462" w:type="dxa"/>
        <w:tblLayout w:type="fixed"/>
        <w:tblCellMar>
          <w:left w:w="62" w:type="dxa"/>
          <w:right w:w="62" w:type="dxa"/>
        </w:tblCellMar>
        <w:tblLook w:val="0000"/>
      </w:tblPr>
      <w:tblGrid>
        <w:gridCol w:w="2700"/>
        <w:gridCol w:w="6762"/>
      </w:tblGrid>
      <w:tr w:rsidTr="00A6279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SpecialBold"/>
              </w:rPr>
              <w:t>PERFORMANCE CRITERIA</w:t>
            </w:r>
          </w:p>
        </w:tc>
      </w:tr>
      <w:tr w:rsidTr="00A6279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Emphasis"/>
              </w:rPr>
              <w:t>Performance criteria describe the performance needed to demonstrate achievement of the element.</w:t>
            </w:r>
          </w:p>
        </w:tc>
      </w:tr>
      <w:tr w:rsidTr="00A627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 xml:space="preserve">1. Participate in workplace hazard identification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1.1 Participate in selecting hazard identification methods suitable for the workplace</w:t>
            </w:r>
          </w:p>
          <w:p w:rsidR="00000000" w:rsidRPr="00A62790" w:rsidP="00A62790">
            <w:pPr>
              <w:pStyle w:val="BodyText"/>
            </w:pPr>
            <w:r w:rsidRPr="00A62790">
              <w:t>1.2 Use selected methods to identify, report and record hazards according to workplace procedures and WHS Acts, regulat</w:t>
            </w:r>
            <w:r w:rsidRPr="00A62790">
              <w:t>ions and codes of practice</w:t>
            </w:r>
          </w:p>
          <w:p w:rsidR="00000000" w:rsidP="00A62790">
            <w:pPr>
              <w:pStyle w:val="BodyText"/>
              <w:rPr>
                <w:lang w:val="en-NZ"/>
              </w:rPr>
            </w:pPr>
            <w:r w:rsidRPr="00A62790">
              <w:t>1.3 Provide information and assistance to persons conducting hazard identification</w:t>
            </w:r>
          </w:p>
        </w:tc>
      </w:tr>
      <w:tr w:rsidTr="00A627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 xml:space="preserve">2. Participate in WHS risk assessment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2.1 Participate in selecting suitable risk assessment methods for the workplace</w:t>
            </w:r>
          </w:p>
          <w:p w:rsidR="00000000" w:rsidRPr="00A62790" w:rsidP="00A62790">
            <w:pPr>
              <w:pStyle w:val="BodyText"/>
            </w:pPr>
            <w:r w:rsidRPr="00A62790">
              <w:t>2.2 Use selected methods to assess and record risks according to workplace procedures and WHS Acts, regulations and codes of practice</w:t>
            </w:r>
          </w:p>
          <w:p w:rsidR="00000000" w:rsidP="00A62790">
            <w:pPr>
              <w:pStyle w:val="BodyText"/>
              <w:rPr>
                <w:lang w:val="en-NZ"/>
              </w:rPr>
            </w:pPr>
            <w:r w:rsidRPr="00A62790">
              <w:t>2.3 Provide information and assistance to persons conducting risk assessments</w:t>
            </w:r>
          </w:p>
        </w:tc>
      </w:tr>
      <w:tr w:rsidTr="00A627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 xml:space="preserve">3. Promote and support worker consultation </w:t>
            </w:r>
            <w:r w:rsidRPr="00A62790">
              <w:t xml:space="preserve">and participation in hazard identification and risk assessment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3.1 Advise workers of, and consult them about, hazard identification and risk assessment activities, according to workplace WHS consultation and participation policies, procedures and processe</w:t>
            </w:r>
            <w:r w:rsidRPr="00A62790">
              <w:t>s</w:t>
            </w:r>
          </w:p>
          <w:p w:rsidR="00000000" w:rsidRPr="00A62790" w:rsidP="00A62790">
            <w:pPr>
              <w:pStyle w:val="BodyText"/>
            </w:pPr>
            <w:r w:rsidRPr="00A62790">
              <w:t xml:space="preserve">3.2 Encourage workers to participate in these activities according to workplace WHS consultation and participation policies, procedures and processes </w:t>
            </w:r>
          </w:p>
          <w:p w:rsidR="00000000" w:rsidP="00A62790">
            <w:pPr>
              <w:pStyle w:val="BodyText"/>
              <w:rPr>
                <w:lang w:val="en-NZ"/>
              </w:rPr>
            </w:pPr>
            <w:r w:rsidRPr="00A62790">
              <w:t xml:space="preserve">3.3 Advise workers of, and consult them about, the results and outcomes of these activities, according </w:t>
            </w:r>
            <w:r w:rsidRPr="00A62790">
              <w:t>to workplace WHS consultation and participation policies, procedures and processes</w:t>
            </w:r>
          </w:p>
        </w:tc>
      </w:tr>
      <w:tr w:rsidTr="00A627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4. Participate in developing, selecting and implementing WHS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 xml:space="preserve">4.1 Obtain workplace records of the outcomes of hazard identifications and risk assessments, and </w:t>
            </w:r>
            <w:r w:rsidRPr="00A62790">
              <w:t>use them to participate in developing risk control options</w:t>
            </w:r>
          </w:p>
          <w:p w:rsidR="00000000" w:rsidRPr="00A62790" w:rsidP="00A62790">
            <w:pPr>
              <w:pStyle w:val="BodyText"/>
            </w:pPr>
            <w:r w:rsidRPr="00A62790">
              <w:t>4.2 Apply knowledge of WHS Acts, regulations, codes of practice, other information and guidelines, and workplace policies, procedures and processes to identify duty holders</w:t>
            </w:r>
          </w:p>
          <w:p w:rsidR="00000000" w:rsidRPr="00A62790" w:rsidP="00A62790">
            <w:pPr>
              <w:pStyle w:val="BodyText"/>
            </w:pPr>
            <w:r w:rsidRPr="00A62790">
              <w:t>4.3 Participate in selec</w:t>
            </w:r>
            <w:r w:rsidRPr="00A62790">
              <w:t>ting risk control options using appropriate criteria</w:t>
            </w:r>
          </w:p>
          <w:p w:rsidR="00000000" w:rsidRPr="00A62790" w:rsidP="00A62790">
            <w:pPr>
              <w:pStyle w:val="BodyText"/>
            </w:pPr>
            <w:r w:rsidRPr="00A62790">
              <w:t>4.4 Identify and report factors impeding successful implementation of selected risk controls</w:t>
            </w:r>
          </w:p>
          <w:p w:rsidR="00000000" w:rsidRPr="00A62790" w:rsidP="00A62790">
            <w:pPr>
              <w:pStyle w:val="BodyText"/>
            </w:pPr>
            <w:r w:rsidRPr="00A62790">
              <w:t>4.5 Participate in developing a risk control implementation and evaluation plan</w:t>
            </w:r>
          </w:p>
          <w:p w:rsidR="00000000" w:rsidP="00A62790">
            <w:pPr>
              <w:pStyle w:val="BodyText"/>
              <w:rPr>
                <w:lang w:val="en-NZ"/>
              </w:rPr>
            </w:pPr>
            <w:r w:rsidRPr="00A62790">
              <w:t xml:space="preserve">4.6 Provide information about </w:t>
            </w:r>
            <w:r w:rsidRPr="00A62790">
              <w:t>the implementation and evaluation plan to individuals and parties</w:t>
            </w:r>
          </w:p>
        </w:tc>
      </w:tr>
      <w:tr w:rsidTr="00A627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5. Support effective worker consultation and participation in the risk control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5.1 Advise workers of, and consult them about, developing risk control options, and selecting and impl</w:t>
            </w:r>
            <w:r w:rsidRPr="00A62790">
              <w:t xml:space="preserve">ementing risk controls, according to workplace WHS consultation and participation policies, procedures and processes </w:t>
            </w:r>
          </w:p>
          <w:p w:rsidR="00000000" w:rsidRPr="00A62790" w:rsidP="00A62790">
            <w:pPr>
              <w:pStyle w:val="BodyText"/>
            </w:pPr>
            <w:r w:rsidRPr="00A62790">
              <w:t>5.2 Encourage workers to participate in these activities according to workplace WHS consultation and participation policies, procedures an</w:t>
            </w:r>
            <w:r w:rsidRPr="00A62790">
              <w:t>d processes</w:t>
            </w:r>
          </w:p>
        </w:tc>
      </w:tr>
    </w:tbl>
    <w:p w:rsidR="00000000" w:rsidRPr="00A62790" w:rsidP="00A62790">
      <w:pPr>
        <w:pStyle w:val="BodyText"/>
      </w:pPr>
    </w:p>
    <w:p w:rsidR="00000000" w:rsidRPr="00A62790" w:rsidP="00A62790">
      <w:pPr>
        <w:pStyle w:val="AllowPageBreak"/>
      </w:pPr>
    </w:p>
    <w:p w:rsidR="00000000" w:rsidRPr="00A62790" w:rsidP="00A62790">
      <w:pPr>
        <w:pStyle w:val="Heading1"/>
      </w:pPr>
      <w:bookmarkStart w:id="5" w:name="O_646234"/>
      <w:bookmarkEnd w:id="5"/>
      <w:r w:rsidRPr="00A62790">
        <w:t>Foundation Skills</w:t>
      </w:r>
    </w:p>
    <w:p w:rsidR="00000000" w:rsidRPr="00A43D34" w:rsidP="00A43D34">
      <w:pPr>
        <w:pStyle w:val="BodyText"/>
        <w:rPr>
          <w:i/>
        </w:rPr>
      </w:pPr>
      <w:r w:rsidRPr="00A43D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Performance</w:t>
            </w:r>
          </w:p>
          <w:p w:rsidR="00000000" w:rsidRPr="00A62790" w:rsidP="00A62790">
            <w:pPr>
              <w:pStyle w:val="BodyText"/>
            </w:pPr>
            <w:r w:rsidRPr="00A62790">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SpecialBold"/>
              </w:rPr>
              <w:t>Description</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 xml:space="preserve">Reading </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1.1, 1.2, 2.1, 4.1, 4.3, 4.4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ListBullet"/>
              <w:rPr>
                <w:lang w:val="en-NZ"/>
              </w:rPr>
            </w:pPr>
            <w:r w:rsidRPr="00A62790">
              <w:t>Interprets and identifies information from WHS legislation, workplace policy and procedure and records</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1.2, 1.3, 2.2, 2.3, 3.1-3.3, 4.5, 4.6,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ListBullet"/>
              <w:rPr>
                <w:lang w:val="en-NZ"/>
              </w:rPr>
            </w:pPr>
            <w:r w:rsidRPr="00A62790">
              <w:t xml:space="preserve">Uses formats and language appropriate to audience and context in plans, reports and general advice </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1.1-1.3, 2.1-2.3, 4.6</w:t>
            </w:r>
          </w:p>
          <w:p w:rsidR="00000000" w:rsidP="00A62790">
            <w:pPr>
              <w:pStyle w:val="BodyText"/>
              <w:rPr>
                <w:lang w:val="en-NZ"/>
              </w:rPr>
            </w:pP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ListBullet"/>
            </w:pPr>
            <w:r w:rsidRPr="00A62790">
              <w:t xml:space="preserve">Presents information or assistance using appropriate levels of industry specific vocabulary </w:t>
            </w:r>
          </w:p>
          <w:p w:rsidR="00000000" w:rsidP="00A62790">
            <w:pPr>
              <w:pStyle w:val="ListBullet"/>
              <w:rPr>
                <w:lang w:val="en-NZ"/>
              </w:rPr>
            </w:pPr>
            <w:r w:rsidRPr="00A62790">
              <w:t xml:space="preserve">Uses listening and </w:t>
            </w:r>
            <w:r w:rsidRPr="00A62790">
              <w:t>questioning to clarify and confirm understanding</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1.2, 2.2, 3.1, 3.3, 4.2, 5.1, 5.2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ListBullet"/>
            </w:pPr>
            <w:r w:rsidRPr="00A62790">
              <w:t>Follows legal and regulatory responsibilities and organisational policies and procedures in relation to WHS role</w:t>
            </w:r>
          </w:p>
          <w:p w:rsidR="00000000" w:rsidP="00A62790">
            <w:pPr>
              <w:pStyle w:val="ListBullet"/>
              <w:rPr>
                <w:lang w:val="en-NZ"/>
              </w:rPr>
            </w:pPr>
            <w:r w:rsidRPr="00A62790">
              <w:t xml:space="preserve">Keeps up to date on changes to </w:t>
            </w:r>
            <w:r w:rsidRPr="00A62790">
              <w:t>WHS legislation or regulations and organisational policies and procedures</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1.1, 1.3, 2.1, 2.3, 3.2, 3.3, 4.3, 4.5, 4.6, 5.1, 5.2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ListBullet"/>
            </w:pPr>
            <w:r w:rsidRPr="00A62790">
              <w:t>Understands what to communicate and to whom in a range of contexts</w:t>
            </w:r>
          </w:p>
          <w:p w:rsidR="00000000" w:rsidRPr="00A62790" w:rsidP="00A62790">
            <w:pPr>
              <w:pStyle w:val="ListBullet"/>
            </w:pPr>
            <w:r w:rsidRPr="00A62790">
              <w:t>Cooperates with others as part of WHS activities and contributes to specific activities requiring joint responsibility and accountability</w:t>
            </w:r>
          </w:p>
          <w:p w:rsidR="00000000" w:rsidRPr="00A62790" w:rsidP="00A62790">
            <w:pPr>
              <w:pStyle w:val="ListBullet"/>
            </w:pPr>
            <w:r w:rsidRPr="00A62790">
              <w:t>Shares information and resources, offers assistance voluntarily and provides feedback when requested</w:t>
            </w:r>
          </w:p>
          <w:p w:rsidR="00000000" w:rsidP="00A62790">
            <w:pPr>
              <w:pStyle w:val="ListBullet"/>
              <w:rPr>
                <w:lang w:val="en-NZ"/>
              </w:rPr>
            </w:pPr>
            <w:r w:rsidRPr="00A62790">
              <w:t>Plays an active r</w:t>
            </w:r>
            <w:r w:rsidRPr="00A62790">
              <w:t>ole in group discussions, paying attention to perspectives of others and encouraging participation</w:t>
            </w:r>
          </w:p>
        </w:tc>
      </w:tr>
      <w:tr w:rsidTr="00A6279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1.1, 1.2, 2.1, 2.2, 4.3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ListBullet"/>
            </w:pPr>
            <w:r w:rsidRPr="00A62790">
              <w:t xml:space="preserve">Plans and implements tasks to achieve required outcomes </w:t>
            </w:r>
          </w:p>
          <w:p w:rsidR="00000000" w:rsidRPr="00A62790" w:rsidP="00A62790">
            <w:pPr>
              <w:pStyle w:val="ListBullet"/>
            </w:pPr>
            <w:r w:rsidRPr="00A62790">
              <w:t>Uses formal decision-making processes, setting or clarif</w:t>
            </w:r>
            <w:r w:rsidRPr="00A62790">
              <w:t>ying goals, gathering information and identifying and evaluating choices against a set of criteria in the WHS risk-management process</w:t>
            </w:r>
          </w:p>
        </w:tc>
      </w:tr>
    </w:tbl>
    <w:p w:rsidR="00000000" w:rsidRPr="00A62790" w:rsidP="00A62790">
      <w:pPr>
        <w:pStyle w:val="BodyText"/>
      </w:pPr>
    </w:p>
    <w:p w:rsidR="00000000" w:rsidRPr="00A62790" w:rsidP="00A62790">
      <w:pPr>
        <w:pStyle w:val="AllowPageBreak"/>
      </w:pPr>
    </w:p>
    <w:p w:rsidR="00000000" w:rsidRPr="00A62790" w:rsidP="00A62790">
      <w:pPr>
        <w:pStyle w:val="Heading1"/>
      </w:pPr>
      <w:bookmarkStart w:id="6" w:name="O_646236"/>
      <w:bookmarkEnd w:id="6"/>
      <w:r w:rsidRPr="00A62790">
        <w:t>Unit Mapping Information</w:t>
      </w:r>
    </w:p>
    <w:tbl>
      <w:tblPr>
        <w:tblW w:w="0" w:type="auto"/>
        <w:tblLayout w:type="fixed"/>
        <w:tblCellMar>
          <w:left w:w="62" w:type="dxa"/>
          <w:right w:w="62" w:type="dxa"/>
        </w:tblCellMar>
        <w:tblLook w:val="0000"/>
      </w:tblPr>
      <w:tblGrid>
        <w:gridCol w:w="2220"/>
        <w:gridCol w:w="2295"/>
        <w:gridCol w:w="2295"/>
        <w:gridCol w:w="2295"/>
      </w:tblGrid>
      <w:tr w:rsidTr="00A627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 xml:space="preserve">Code and title </w:t>
            </w:r>
          </w:p>
          <w:p w:rsidR="00000000" w:rsidRPr="00A62790" w:rsidP="00A62790">
            <w:pPr>
              <w:pStyle w:val="BodyText"/>
            </w:pPr>
            <w:r w:rsidRPr="00A627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Code and title</w:t>
            </w:r>
          </w:p>
          <w:p w:rsidR="00000000" w:rsidRPr="00A62790" w:rsidP="00A62790">
            <w:pPr>
              <w:pStyle w:val="BodyText"/>
            </w:pPr>
            <w:r w:rsidRPr="00A627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SpecialBold"/>
              </w:rPr>
              <w:t>Equivalence status</w:t>
            </w:r>
          </w:p>
        </w:tc>
      </w:tr>
      <w:tr w:rsidTr="00A6279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BSBWHS303 Participate in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BSBWHS303A Participate in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Updated to meet Standards for Training Packages</w:t>
            </w:r>
          </w:p>
          <w:p w:rsidR="00000000" w:rsidRPr="00A62790" w:rsidP="00A62790">
            <w:pPr>
              <w:pStyle w:val="BodyText"/>
            </w:pPr>
          </w:p>
          <w:p w:rsidR="00000000" w:rsidP="00A62790">
            <w:pPr>
              <w:pStyle w:val="BodyText"/>
              <w:rPr>
                <w:lang w:val="en-NZ"/>
              </w:rPr>
            </w:pPr>
            <w:r w:rsidRPr="00A62790">
              <w:t>Minor edits to c</w:t>
            </w:r>
            <w:r w:rsidRPr="00A62790">
              <w:t>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Equivalent unit</w:t>
            </w:r>
          </w:p>
        </w:tc>
      </w:tr>
    </w:tbl>
    <w:p w:rsidR="00000000" w:rsidRPr="00A62790" w:rsidP="00A62790">
      <w:pPr>
        <w:pStyle w:val="BodyText"/>
      </w:pPr>
    </w:p>
    <w:p w:rsidR="00000000" w:rsidRPr="00A62790" w:rsidP="00A62790">
      <w:pPr>
        <w:pStyle w:val="AllowPageBreak"/>
      </w:pPr>
    </w:p>
    <w:p w:rsidR="00000000" w:rsidRPr="00A62790" w:rsidP="00A62790">
      <w:pPr>
        <w:pStyle w:val="Heading1"/>
      </w:pPr>
      <w:bookmarkStart w:id="7" w:name="O_646243"/>
      <w:bookmarkEnd w:id="7"/>
      <w:r w:rsidRPr="00A62790">
        <w:t>Links</w:t>
      </w:r>
    </w:p>
    <w:p w:rsidR="00000000" w:rsidRPr="00A62790" w:rsidP="00A43D34">
      <w:pPr>
        <w:pStyle w:val="BodyText"/>
      </w:pPr>
      <w:r w:rsidRPr="00A6279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80E21">
        <w:rPr>
          <w:rStyle w:val="Hyperlink"/>
        </w:rPr>
        <w:t>https://vetnet.gov.au/Pages/TrainingDocs.aspx?q=11ef6853-ceed-4ba7-9d87-4da407e23c10</w:t>
      </w:r>
      <w:r>
        <w:fldChar w:fldCharType="end"/>
      </w:r>
    </w:p>
    <w:p w:rsidR="00000000" w:rsidRPr="00A62790" w:rsidP="00A43D34">
      <w:pPr>
        <w:pStyle w:val="BodyText"/>
        <w:sectPr w:rsidSect="00A62790">
          <w:headerReference w:type="default" r:id="rId10"/>
          <w:footerReference w:type="default" r:id="rId11"/>
          <w:pgSz w:w="11908" w:h="16833"/>
          <w:pgMar w:top="1702" w:right="1418" w:bottom="1702" w:left="1418" w:header="992" w:footer="992" w:gutter="0"/>
          <w:cols w:space="720"/>
          <w:noEndnote/>
          <w:docGrid w:linePitch="299"/>
        </w:sectPr>
      </w:pPr>
    </w:p>
    <w:p w:rsidR="00000000" w:rsidRPr="00A62790" w:rsidP="00A62790">
      <w:pPr>
        <w:pStyle w:val="SuperHeading"/>
      </w:pPr>
      <w:r w:rsidRPr="00A62790">
        <w:t>Assessment Requirements for BSBWHS303 Participate in WHS hazard identification, risk assessment and risk control</w:t>
      </w:r>
    </w:p>
    <w:p w:rsidR="00000000" w:rsidRPr="00A62790" w:rsidP="00A62790">
      <w:pPr>
        <w:pStyle w:val="Heading1"/>
      </w:pPr>
      <w:bookmarkStart w:id="8" w:name="O_646238"/>
      <w:bookmarkEnd w:id="8"/>
      <w:r w:rsidRPr="00A62790">
        <w:t>Modification History</w:t>
      </w:r>
    </w:p>
    <w:tbl>
      <w:tblPr>
        <w:tblW w:w="0" w:type="auto"/>
        <w:tblLayout w:type="fixed"/>
        <w:tblCellMar>
          <w:left w:w="62" w:type="dxa"/>
          <w:right w:w="62" w:type="dxa"/>
        </w:tblCellMar>
        <w:tblLook w:val="0000"/>
      </w:tblPr>
      <w:tblGrid>
        <w:gridCol w:w="2689"/>
        <w:gridCol w:w="6337"/>
      </w:tblGrid>
      <w:tr w:rsidTr="00A6279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rPr>
                <w:rStyle w:val="SpecialBold"/>
              </w:rPr>
              <w:t>Comments</w:t>
            </w:r>
          </w:p>
        </w:tc>
      </w:tr>
      <w:tr w:rsidTr="00A6279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790">
            <w:pPr>
              <w:pStyle w:val="BodyText"/>
              <w:rPr>
                <w:lang w:val="en-NZ"/>
              </w:rPr>
            </w:pPr>
            <w:r w:rsidRPr="00A627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790" w:rsidP="00A62790">
            <w:pPr>
              <w:pStyle w:val="BodyText"/>
            </w:pPr>
            <w:r w:rsidRPr="00A62790">
              <w:t>This version first released with BSB Business Services Tr</w:t>
            </w:r>
            <w:r w:rsidRPr="00A62790">
              <w:t>aining Package Version 1.0.</w:t>
            </w:r>
          </w:p>
        </w:tc>
      </w:tr>
    </w:tbl>
    <w:p w:rsidR="00000000" w:rsidRPr="00A62790" w:rsidP="00A62790">
      <w:pPr>
        <w:pStyle w:val="BodyText"/>
      </w:pPr>
    </w:p>
    <w:p w:rsidR="00000000" w:rsidRPr="00A62790" w:rsidP="00A62790">
      <w:pPr>
        <w:pStyle w:val="AllowPageBreak"/>
      </w:pPr>
    </w:p>
    <w:p w:rsidR="00000000" w:rsidRPr="00A62790" w:rsidP="00A62790">
      <w:pPr>
        <w:pStyle w:val="Heading1"/>
      </w:pPr>
      <w:bookmarkStart w:id="9" w:name="O_646239"/>
      <w:bookmarkEnd w:id="9"/>
      <w:r w:rsidRPr="00A62790">
        <w:t>Performance Evidence</w:t>
      </w:r>
    </w:p>
    <w:p w:rsidR="00000000" w:rsidRPr="00A62790" w:rsidP="00A43D34">
      <w:pPr>
        <w:pStyle w:val="BodyText"/>
      </w:pPr>
      <w:r w:rsidRPr="00A62790">
        <w:t>Evidence of the ability to:</w:t>
      </w:r>
    </w:p>
    <w:p w:rsidR="00000000" w:rsidRPr="00A62790" w:rsidP="00A62790">
      <w:pPr>
        <w:pStyle w:val="ListBullet"/>
      </w:pPr>
      <w:r w:rsidRPr="00A62790">
        <w:t xml:space="preserve">participate in selection and use of required methods to identify, report and record hazards </w:t>
      </w:r>
    </w:p>
    <w:p w:rsidR="00000000" w:rsidRPr="00A62790" w:rsidP="00A62790">
      <w:pPr>
        <w:pStyle w:val="ListBullet"/>
      </w:pPr>
      <w:r w:rsidRPr="00A62790">
        <w:t>assess and record risks for identified hazards</w:t>
      </w:r>
    </w:p>
    <w:p w:rsidR="00000000" w:rsidRPr="00A62790" w:rsidP="00A62790">
      <w:pPr>
        <w:pStyle w:val="ListBullet"/>
      </w:pPr>
      <w:r w:rsidRPr="00A62790">
        <w:t>promote and support worker consultation and participation in hazard identification and risk assessment</w:t>
      </w:r>
    </w:p>
    <w:p w:rsidR="00000000" w:rsidRPr="00A62790" w:rsidP="00A62790">
      <w:pPr>
        <w:pStyle w:val="ListBullet"/>
      </w:pPr>
      <w:r w:rsidRPr="00A62790">
        <w:t>participate in developing, selecting and implementing risk control options and plans.</w:t>
      </w:r>
    </w:p>
    <w:p w:rsidR="00000000" w:rsidRPr="00A62790" w:rsidP="00A62790">
      <w:pPr>
        <w:pStyle w:val="BodyText"/>
      </w:pPr>
    </w:p>
    <w:p w:rsidR="00000000" w:rsidRPr="00A62790" w:rsidP="00A43D34">
      <w:pPr>
        <w:pStyle w:val="BodyText"/>
      </w:pPr>
      <w:r w:rsidRPr="00A62790">
        <w:t>Note: If a specific volume or frequency is not stated, then eviden</w:t>
      </w:r>
      <w:r w:rsidRPr="00A62790">
        <w:t>ce must be provided at least once.</w:t>
      </w:r>
    </w:p>
    <w:p w:rsidR="00000000" w:rsidRPr="00A62790" w:rsidP="00A62790">
      <w:pPr>
        <w:pStyle w:val="Heading1"/>
      </w:pPr>
      <w:bookmarkStart w:id="10" w:name="O_646240"/>
      <w:bookmarkEnd w:id="10"/>
      <w:r w:rsidRPr="00A62790">
        <w:t>Knowledge Evidence</w:t>
      </w:r>
    </w:p>
    <w:p w:rsidR="00000000" w:rsidRPr="00A62790" w:rsidP="00A43D34">
      <w:pPr>
        <w:pStyle w:val="BodyText"/>
      </w:pPr>
      <w:r w:rsidRPr="00A62790">
        <w:t>To complete the unit requirements safely and effectively, the individual must:</w:t>
      </w:r>
    </w:p>
    <w:p w:rsidR="00000000" w:rsidRPr="00A62790" w:rsidP="00A62790">
      <w:pPr>
        <w:pStyle w:val="ListBullet"/>
      </w:pPr>
      <w:r w:rsidRPr="00A62790">
        <w:t xml:space="preserve">outline the relevant Commonwealth and state or territory Acts, regulations, codes of practice standards, </w:t>
      </w:r>
      <w:r w:rsidRPr="00A62790">
        <w:t>guidance material and other relevant publications</w:t>
      </w:r>
    </w:p>
    <w:p w:rsidR="00000000" w:rsidRPr="00A62790" w:rsidP="00A62790">
      <w:pPr>
        <w:pStyle w:val="ListBullet"/>
      </w:pPr>
      <w:r w:rsidRPr="00A62790">
        <w:t>summarise work health and safety (WHS) legislative requirements about:</w:t>
      </w:r>
    </w:p>
    <w:p w:rsidR="00000000" w:rsidRPr="00A62790" w:rsidP="00A62790">
      <w:pPr>
        <w:pStyle w:val="ListBullet2"/>
      </w:pPr>
      <w:r w:rsidRPr="00A62790">
        <w:t>communication, consultation and participation</w:t>
      </w:r>
    </w:p>
    <w:p w:rsidR="00000000" w:rsidRPr="00A62790" w:rsidP="00A62790">
      <w:pPr>
        <w:pStyle w:val="ListBullet2"/>
      </w:pPr>
      <w:r w:rsidRPr="00A62790">
        <w:t>notification of incidents</w:t>
      </w:r>
    </w:p>
    <w:p w:rsidR="00000000" w:rsidRPr="00A62790" w:rsidP="00A62790">
      <w:pPr>
        <w:pStyle w:val="ListBullet2"/>
      </w:pPr>
      <w:r w:rsidRPr="00A62790">
        <w:t>recordkeeping</w:t>
      </w:r>
    </w:p>
    <w:p w:rsidR="00000000" w:rsidRPr="00A62790" w:rsidP="00A62790">
      <w:pPr>
        <w:pStyle w:val="ListBullet2"/>
      </w:pPr>
      <w:r w:rsidRPr="00A62790">
        <w:t>specific hazard identification and risk assessment and control methods</w:t>
      </w:r>
    </w:p>
    <w:p w:rsidR="00000000" w:rsidRPr="00A62790" w:rsidP="00A62790">
      <w:pPr>
        <w:pStyle w:val="ListBullet"/>
      </w:pPr>
      <w:r w:rsidRPr="00A62790">
        <w:t>list the basic principles of incident causation and injury processes</w:t>
      </w:r>
    </w:p>
    <w:p w:rsidR="00000000" w:rsidRPr="00A62790" w:rsidP="00A62790">
      <w:pPr>
        <w:pStyle w:val="ListBullet"/>
      </w:pPr>
      <w:r w:rsidRPr="00A62790">
        <w:t>explain the concept of hazards, risks and risk factors</w:t>
      </w:r>
    </w:p>
    <w:p w:rsidR="00000000" w:rsidRPr="00A62790" w:rsidP="00A62790">
      <w:pPr>
        <w:pStyle w:val="ListBullet"/>
      </w:pPr>
      <w:r w:rsidRPr="00A62790">
        <w:t>describe hazard identification and risk assessment methods</w:t>
      </w:r>
    </w:p>
    <w:p w:rsidR="00000000" w:rsidRPr="00A62790" w:rsidP="00A62790">
      <w:pPr>
        <w:pStyle w:val="ListBullet"/>
      </w:pPr>
      <w:r w:rsidRPr="00A62790">
        <w:t>i</w:t>
      </w:r>
      <w:r w:rsidRPr="00A62790">
        <w:t>dentify internal and external sources of WHS information and data, and how to access them</w:t>
      </w:r>
    </w:p>
    <w:p w:rsidR="00000000" w:rsidRPr="00A62790" w:rsidP="00A62790">
      <w:pPr>
        <w:pStyle w:val="ListBullet"/>
      </w:pPr>
      <w:r w:rsidRPr="00A62790">
        <w:t>summarise organisational WHS policies, procedures, processes and systems</w:t>
      </w:r>
    </w:p>
    <w:p w:rsidR="00000000" w:rsidRPr="00A62790" w:rsidP="00A62790">
      <w:pPr>
        <w:pStyle w:val="ListBullet"/>
      </w:pPr>
      <w:r w:rsidRPr="00A62790">
        <w:t>describe the range of WHS hazards that may be present in the workplace, the harm they can cau</w:t>
      </w:r>
      <w:r w:rsidRPr="00A62790">
        <w:t>se and how this harm occurs</w:t>
      </w:r>
    </w:p>
    <w:p w:rsidR="00000000" w:rsidRPr="00A62790" w:rsidP="00A62790">
      <w:pPr>
        <w:pStyle w:val="ListBullet"/>
      </w:pPr>
      <w:r w:rsidRPr="00A62790">
        <w:t>describe risk control options for different hazards and work situations</w:t>
      </w:r>
    </w:p>
    <w:p w:rsidR="00000000" w:rsidRPr="00A62790" w:rsidP="00A62790">
      <w:pPr>
        <w:pStyle w:val="ListBullet"/>
      </w:pPr>
      <w:r w:rsidRPr="00A62790">
        <w:t>identify types of hazard and risk registers</w:t>
      </w:r>
    </w:p>
    <w:p w:rsidR="00000000" w:rsidRPr="00A62790" w:rsidP="00A62790">
      <w:pPr>
        <w:pStyle w:val="ListBullet"/>
      </w:pPr>
      <w:r w:rsidRPr="00A62790">
        <w:t>describe the</w:t>
      </w:r>
      <w:r w:rsidRPr="00A62790">
        <w:t xml:space="preserve"> workplace communication processes for sharing information about hazard identification, and risk assessment and control.</w:t>
      </w:r>
    </w:p>
    <w:p w:rsidR="00000000" w:rsidRPr="00A62790" w:rsidP="00A62790">
      <w:pPr>
        <w:pStyle w:val="AllowPageBreak"/>
      </w:pPr>
    </w:p>
    <w:p w:rsidR="00000000" w:rsidRPr="00A62790" w:rsidP="00A62790">
      <w:pPr>
        <w:pStyle w:val="Heading1"/>
      </w:pPr>
      <w:bookmarkStart w:id="11" w:name="O_646241"/>
      <w:bookmarkEnd w:id="11"/>
      <w:r w:rsidRPr="00A62790">
        <w:t>Assessment Conditions</w:t>
      </w:r>
    </w:p>
    <w:p w:rsidR="00000000" w:rsidRPr="00A62790" w:rsidP="00A43D34">
      <w:pPr>
        <w:pStyle w:val="BodyText"/>
      </w:pPr>
      <w:r w:rsidRPr="00A62790">
        <w:t>Assessment must be conducted in a safe environment where evidence gathered demonstrates consiste</w:t>
      </w:r>
      <w:r w:rsidRPr="00A62790">
        <w:t>nt performance of typical activities experienced by individuals carrying out work health and safety duties in the workplace and include access to:</w:t>
      </w:r>
    </w:p>
    <w:p w:rsidR="00000000" w:rsidRPr="00A62790" w:rsidP="00A62790">
      <w:pPr>
        <w:pStyle w:val="ListBullet"/>
      </w:pPr>
      <w:r w:rsidRPr="00A62790">
        <w:t>organisational policies, standard operating procedures and plans</w:t>
      </w:r>
    </w:p>
    <w:p w:rsidR="00000000" w:rsidRPr="00A62790" w:rsidP="00A62790">
      <w:pPr>
        <w:pStyle w:val="ListBullet"/>
      </w:pPr>
      <w:r w:rsidRPr="00A62790">
        <w:t>Acts, regulations, codes of practice, licen</w:t>
      </w:r>
      <w:r w:rsidRPr="00A62790">
        <w:t>sing requirements and standards</w:t>
      </w:r>
    </w:p>
    <w:p w:rsidR="00000000" w:rsidRPr="00A62790" w:rsidP="00A62790">
      <w:pPr>
        <w:pStyle w:val="ListBullet"/>
      </w:pPr>
      <w:r w:rsidRPr="00A62790">
        <w:t>relevant data files</w:t>
      </w:r>
    </w:p>
    <w:p w:rsidR="00000000" w:rsidRPr="00A62790" w:rsidP="00A62790">
      <w:pPr>
        <w:pStyle w:val="ListBullet"/>
      </w:pPr>
      <w:r w:rsidRPr="00A62790">
        <w:t>appropriate resources to manage the identification and rectification of breaches in compliance requirements.</w:t>
      </w:r>
    </w:p>
    <w:p w:rsidR="00000000" w:rsidRPr="00A62790" w:rsidP="00A62790">
      <w:pPr>
        <w:pStyle w:val="BodyText"/>
      </w:pPr>
    </w:p>
    <w:p w:rsidR="00000000" w:rsidRPr="00A62790" w:rsidP="00A43D34">
      <w:pPr>
        <w:pStyle w:val="BodyText"/>
      </w:pPr>
      <w:r w:rsidRPr="00A62790">
        <w:t>Assessors must satisfy NVR/AQTF assessor requirements.</w:t>
      </w:r>
    </w:p>
    <w:p w:rsidR="00000000" w:rsidRPr="00A62790" w:rsidP="00A62790">
      <w:pPr>
        <w:pStyle w:val="Heading1"/>
      </w:pPr>
      <w:bookmarkStart w:id="12" w:name="O_646244"/>
      <w:bookmarkEnd w:id="12"/>
      <w:r w:rsidRPr="00A62790">
        <w:t>Links</w:t>
      </w:r>
    </w:p>
    <w:p w:rsidR="00000000" w:rsidRPr="00A62790" w:rsidP="00A43D34">
      <w:pPr>
        <w:pStyle w:val="BodyText"/>
      </w:pPr>
      <w:r w:rsidRPr="00A62790">
        <w:t>Companion Volume</w:t>
      </w:r>
      <w:r w:rsidRPr="00A62790">
        <w:t xml:space="preserve"> implementation guides are found in VETNet - </w:t>
      </w:r>
      <w:r>
        <w:fldChar w:fldCharType="begin"/>
      </w:r>
      <w:r>
        <w:instrText xml:space="preserve"> HYPERLINK "https://vetnet.gov.au/Pages/TrainingDocs.aspx?q=11ef6853-ceed-4ba7-9d87-4da407e23c10" </w:instrText>
      </w:r>
      <w:r>
        <w:fldChar w:fldCharType="separate"/>
      </w:r>
      <w:r w:rsidRPr="00580E21">
        <w:rPr>
          <w:rStyle w:val="Hyperlink"/>
        </w:rPr>
        <w:t>https://vetnet.gov.au/Pages/TrainingDocs.aspx?q=11ef6853-ceed-4ba7-9d87-4da407e23c10</w:t>
      </w:r>
      <w:r>
        <w:fldChar w:fldCharType="end"/>
      </w:r>
    </w:p>
    <w:p w:rsidR="00000000" w:rsidRPr="00A62790" w:rsidP="00A62790"/>
    <w:sectPr w:rsidSect="00A627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rsidRPr="00A43D34" w:rsidP="00A43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34" w:rsidP="00A62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D34" w:rsidP="00A627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3D34" w:rsidP="00A627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rsidP="00A62790">
    <w:pPr>
      <w:pStyle w:val="Footer"/>
      <w:framePr w:wrap="around"/>
    </w:pPr>
    <w:r>
      <w:fldChar w:fldCharType="begin"/>
    </w:r>
    <w:r>
      <w:instrText xml:space="preserve"> DOCPROPERTY  Subject  \* MERGEFORMAT </w:instrText>
    </w:r>
    <w:r>
      <w:fldChar w:fldCharType="separate"/>
    </w:r>
    <w:r w:rsidR="00A43D34">
      <w:t>Approved</w:t>
    </w:r>
    <w:r w:rsidR="00A43D34">
      <w:fldChar w:fldCharType="end"/>
    </w:r>
    <w:r>
      <w:tab/>
      <w:t xml:space="preserve">Page </w:t>
    </w:r>
    <w:r>
      <w:fldChar w:fldCharType="begin"/>
    </w:r>
    <w:r>
      <w:instrText xml:space="preserve"> PAGE  \* Arabic  \* MERGEFORMAT </w:instrText>
    </w:r>
    <w:r>
      <w:fldChar w:fldCharType="separate"/>
    </w:r>
    <w:r w:rsidR="00A43D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D34">
      <w:rPr>
        <w:noProof/>
      </w:rPr>
      <w:t>5</w:t>
    </w:r>
    <w:r>
      <w:rPr>
        <w:noProof/>
      </w:rPr>
      <w:fldChar w:fldCharType="end"/>
    </w:r>
  </w:p>
  <w:p w:rsidR="00A62790" w:rsidP="00A62790">
    <w:pPr>
      <w:pStyle w:val="Footer"/>
      <w:framePr w:wrap="around"/>
    </w:pPr>
    <w:r>
      <w:t xml:space="preserve">© Commonwealth of Australia, </w:t>
    </w:r>
    <w:r>
      <w:fldChar w:fldCharType="begin"/>
    </w:r>
    <w:r>
      <w:instrText xml:space="preserve"> DATE  \@ "yyyy"  \* MERGEFORMAT </w:instrText>
    </w:r>
    <w:r>
      <w:fldChar w:fldCharType="separate"/>
    </w:r>
    <w:r w:rsidR="00A43D34">
      <w:rPr>
        <w:noProof/>
      </w:rPr>
      <w:t>2025</w:t>
    </w:r>
    <w:r>
      <w:fldChar w:fldCharType="end"/>
    </w:r>
    <w:r>
      <w:tab/>
    </w:r>
    <w:r>
      <w:fldChar w:fldCharType="begin"/>
    </w:r>
    <w:r>
      <w:instrText xml:space="preserve"> DOCPROPERTY  Author  \* MERGEFORMAT </w:instrText>
    </w:r>
    <w:r>
      <w:fldChar w:fldCharType="separate"/>
    </w:r>
    <w:r w:rsidR="00A43D34">
      <w:t>Future Skills Organisation</w:t>
    </w:r>
    <w:r w:rsidR="00A43D34">
      <w:fldChar w:fldCharType="end"/>
    </w:r>
  </w:p>
  <w:p w:rsidR="00A62790" w:rsidP="00A62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790" w:rsidRPr="00A43D34" w:rsidP="00A43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D34" w:rsidRPr="002D2AF8" w:rsidP="00A62790">
    <w:pPr>
      <w:pStyle w:val="Header"/>
      <w:framePr w:wrap="around"/>
    </w:pPr>
    <w:r>
      <w:fldChar w:fldCharType="begin"/>
    </w:r>
    <w:r>
      <w:instrText xml:space="preserve"> TITLE   \* MERGEFORMAT </w:instrText>
    </w:r>
    <w:r>
      <w:fldChar w:fldCharType="separate"/>
    </w:r>
    <w:r>
      <w:t>BSBWHS303 Participate in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3D34" w:rsidP="00A627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90" w:rsidRPr="002D2AF8" w:rsidP="00A62790">
    <w:pPr>
      <w:pStyle w:val="Header"/>
      <w:framePr w:wrap="around"/>
    </w:pPr>
    <w:r>
      <w:fldChar w:fldCharType="begin"/>
    </w:r>
    <w:r>
      <w:instrText xml:space="preserve"> TITLE   \* MERGEFORMAT </w:instrText>
    </w:r>
    <w:r>
      <w:fldChar w:fldCharType="separate"/>
    </w:r>
    <w:r w:rsidR="00A43D34">
      <w:t>BSBWHS303 Participate in WHS hazard identification, risk assessment and risk control</w:t>
    </w:r>
    <w:r w:rsidR="00A43D34">
      <w:fldChar w:fldCharType="end"/>
    </w:r>
    <w:r>
      <w:tab/>
      <w:t xml:space="preserve">Date this document was generated: </w:t>
    </w:r>
    <w:r>
      <w:fldChar w:fldCharType="begin"/>
    </w:r>
    <w:r>
      <w:instrText xml:space="preserve"> CREATEDATE  \@ "d MMMM yyyy"  \* MERGEFORMAT </w:instrText>
    </w:r>
    <w:r>
      <w:fldChar w:fldCharType="separate"/>
    </w:r>
    <w:r w:rsidR="00A43D34">
      <w:rPr>
        <w:noProof/>
      </w:rPr>
      <w:t>1 March 2025</w:t>
    </w:r>
    <w:r>
      <w:fldChar w:fldCharType="end"/>
    </w:r>
  </w:p>
  <w:p w:rsidR="00A62790" w:rsidP="00A62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EE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0A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6A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790"/>
    <w:pPr>
      <w:spacing w:before="360" w:after="60"/>
      <w:outlineLvl w:val="0"/>
    </w:pPr>
    <w:rPr>
      <w:sz w:val="32"/>
    </w:rPr>
  </w:style>
  <w:style w:type="paragraph" w:styleId="Heading2">
    <w:name w:val="heading 2"/>
    <w:basedOn w:val="HeadingBase"/>
    <w:next w:val="BodyText"/>
    <w:link w:val="Heading2Char"/>
    <w:qFormat/>
    <w:rsid w:val="00A62790"/>
    <w:pPr>
      <w:keepLines/>
      <w:spacing w:before="240" w:after="120"/>
      <w:outlineLvl w:val="1"/>
    </w:pPr>
    <w:rPr>
      <w:sz w:val="28"/>
      <w:szCs w:val="40"/>
    </w:rPr>
  </w:style>
  <w:style w:type="paragraph" w:styleId="Heading3">
    <w:name w:val="heading 3"/>
    <w:basedOn w:val="HeadingBase"/>
    <w:next w:val="BodyText"/>
    <w:link w:val="Heading3Char"/>
    <w:qFormat/>
    <w:rsid w:val="00A62790"/>
    <w:pPr>
      <w:spacing w:before="180" w:after="120"/>
      <w:outlineLvl w:val="2"/>
    </w:pPr>
    <w:rPr>
      <w:spacing w:val="-10"/>
      <w:kern w:val="32"/>
    </w:rPr>
  </w:style>
  <w:style w:type="paragraph" w:styleId="Heading4">
    <w:name w:val="heading 4"/>
    <w:basedOn w:val="HeadingBase"/>
    <w:next w:val="BodyText"/>
    <w:link w:val="Heading4Char"/>
    <w:qFormat/>
    <w:rsid w:val="00A62790"/>
    <w:pPr>
      <w:spacing w:before="160" w:after="120"/>
      <w:outlineLvl w:val="3"/>
    </w:pPr>
    <w:rPr>
      <w:sz w:val="22"/>
    </w:rPr>
  </w:style>
  <w:style w:type="paragraph" w:styleId="Heading5">
    <w:name w:val="heading 5"/>
    <w:basedOn w:val="HeadingBase"/>
    <w:next w:val="Normal"/>
    <w:link w:val="Heading5Char"/>
    <w:qFormat/>
    <w:rsid w:val="00A62790"/>
    <w:pPr>
      <w:spacing w:before="80"/>
      <w:outlineLvl w:val="4"/>
    </w:pPr>
    <w:rPr>
      <w:color w:val="918585"/>
      <w:sz w:val="20"/>
    </w:rPr>
  </w:style>
  <w:style w:type="paragraph" w:styleId="Heading6">
    <w:name w:val="heading 6"/>
    <w:basedOn w:val="HeadingBase"/>
    <w:next w:val="Normal"/>
    <w:link w:val="Heading6Char"/>
    <w:qFormat/>
    <w:rsid w:val="00A62790"/>
    <w:pPr>
      <w:spacing w:before="60"/>
      <w:outlineLvl w:val="5"/>
    </w:pPr>
    <w:rPr>
      <w:color w:val="918585"/>
      <w:sz w:val="20"/>
    </w:rPr>
  </w:style>
  <w:style w:type="paragraph" w:styleId="Heading7">
    <w:name w:val="heading 7"/>
    <w:basedOn w:val="Normal"/>
    <w:next w:val="Normal"/>
    <w:link w:val="Heading7Char"/>
    <w:qFormat/>
    <w:rsid w:val="00A62790"/>
    <w:pPr>
      <w:ind w:left="720"/>
      <w:outlineLvl w:val="6"/>
    </w:pPr>
    <w:rPr>
      <w:i/>
    </w:rPr>
  </w:style>
  <w:style w:type="paragraph" w:styleId="Heading8">
    <w:name w:val="heading 8"/>
    <w:basedOn w:val="Normal"/>
    <w:next w:val="Normal"/>
    <w:link w:val="Heading8Char"/>
    <w:qFormat/>
    <w:rsid w:val="00A62790"/>
    <w:pPr>
      <w:ind w:left="720"/>
      <w:outlineLvl w:val="7"/>
    </w:pPr>
    <w:rPr>
      <w:i/>
    </w:rPr>
  </w:style>
  <w:style w:type="paragraph" w:styleId="Heading9">
    <w:name w:val="heading 9"/>
    <w:basedOn w:val="Normal"/>
    <w:next w:val="Normal"/>
    <w:link w:val="Heading9Char"/>
    <w:qFormat/>
    <w:rsid w:val="00A62790"/>
    <w:pPr>
      <w:ind w:left="720"/>
      <w:outlineLvl w:val="8"/>
    </w:pPr>
    <w:rPr>
      <w:i/>
    </w:rPr>
  </w:style>
  <w:style w:type="character" w:default="1" w:styleId="DefaultParagraphFont">
    <w:name w:val="Default Paragraph Font"/>
    <w:uiPriority w:val="1"/>
    <w:unhideWhenUsed/>
    <w:rsid w:val="00A62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790"/>
  </w:style>
  <w:style w:type="character" w:customStyle="1" w:styleId="Heading1Char">
    <w:name w:val="Heading 1 Char"/>
    <w:basedOn w:val="DefaultParagraphFont"/>
    <w:link w:val="Heading1"/>
    <w:rsid w:val="00A62790"/>
    <w:rPr>
      <w:rFonts w:ascii="Times New Roman" w:eastAsia="Times New Roman" w:hAnsi="Times New Roman" w:cs="Times New Roman"/>
      <w:b/>
      <w:sz w:val="32"/>
      <w:szCs w:val="20"/>
      <w:lang w:eastAsia="en-US"/>
    </w:rPr>
  </w:style>
  <w:style w:type="paragraph" w:styleId="BodyText">
    <w:name w:val="Body Text"/>
    <w:basedOn w:val="Normal"/>
    <w:link w:val="BodyTextChar"/>
    <w:rsid w:val="00A62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790"/>
    <w:rPr>
      <w:rFonts w:ascii="Times New Roman" w:eastAsia="Times New Roman" w:hAnsi="Times New Roman" w:cs="Times New Roman"/>
      <w:sz w:val="24"/>
      <w:lang w:eastAsia="en-US"/>
    </w:rPr>
  </w:style>
  <w:style w:type="paragraph" w:styleId="ListBullet">
    <w:name w:val="List Bullet"/>
    <w:basedOn w:val="List"/>
    <w:rsid w:val="00A62790"/>
    <w:pPr>
      <w:numPr>
        <w:numId w:val="12"/>
      </w:numPr>
      <w:tabs>
        <w:tab w:val="clear" w:pos="340"/>
      </w:tabs>
      <w:spacing w:before="40" w:after="40"/>
    </w:pPr>
  </w:style>
  <w:style w:type="character" w:customStyle="1" w:styleId="SpecialBold">
    <w:name w:val="Special Bold"/>
    <w:basedOn w:val="DefaultParagraphFont"/>
    <w:rsid w:val="00A62790"/>
    <w:rPr>
      <w:b/>
      <w:spacing w:val="0"/>
    </w:rPr>
  </w:style>
  <w:style w:type="paragraph" w:styleId="ListBullet2">
    <w:name w:val="List Bullet 2"/>
    <w:basedOn w:val="List2"/>
    <w:rsid w:val="00A62790"/>
    <w:pPr>
      <w:numPr>
        <w:numId w:val="13"/>
      </w:numPr>
      <w:tabs>
        <w:tab w:val="clear" w:pos="680"/>
      </w:tabs>
    </w:pPr>
  </w:style>
  <w:style w:type="character" w:styleId="Emphasis">
    <w:name w:val="Emphasis"/>
    <w:basedOn w:val="DefaultParagraphFont"/>
    <w:qFormat/>
    <w:rsid w:val="00A62790"/>
    <w:rPr>
      <w:i/>
    </w:rPr>
  </w:style>
  <w:style w:type="paragraph" w:customStyle="1" w:styleId="SuperHeading">
    <w:name w:val="SuperHeading"/>
    <w:basedOn w:val="Normal"/>
    <w:rsid w:val="00A62790"/>
    <w:pPr>
      <w:spacing w:before="240" w:after="120"/>
      <w:outlineLvl w:val="0"/>
    </w:pPr>
    <w:rPr>
      <w:rFonts w:ascii="Times New Roman" w:hAnsi="Times New Roman"/>
      <w:b/>
      <w:sz w:val="32"/>
    </w:rPr>
  </w:style>
  <w:style w:type="paragraph" w:customStyle="1" w:styleId="AllowPageBreak">
    <w:name w:val="AllowPageBreak"/>
    <w:rsid w:val="00A62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790"/>
    <w:rPr>
      <w:rFonts w:ascii="Courier New" w:eastAsia="Times New Roman" w:hAnsi="Courier New" w:cs="Times New Roman"/>
      <w:i/>
      <w:szCs w:val="20"/>
      <w:lang w:eastAsia="en-US"/>
    </w:rPr>
  </w:style>
  <w:style w:type="paragraph" w:customStyle="1" w:styleId="HeadingBase">
    <w:name w:val="Heading Base"/>
    <w:rsid w:val="00A62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790"/>
    <w:pPr>
      <w:tabs>
        <w:tab w:val="right" w:leader="dot" w:pos="9072"/>
      </w:tabs>
      <w:ind w:left="567"/>
    </w:pPr>
    <w:rPr>
      <w:szCs w:val="22"/>
    </w:rPr>
  </w:style>
  <w:style w:type="paragraph" w:customStyle="1" w:styleId="TOCBase">
    <w:name w:val="TOC Base"/>
    <w:rsid w:val="00A62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790"/>
    <w:pPr>
      <w:tabs>
        <w:tab w:val="right" w:leader="dot" w:pos="9072"/>
      </w:tabs>
      <w:spacing w:before="40" w:after="40"/>
      <w:ind w:left="284"/>
    </w:pPr>
    <w:rPr>
      <w:rFonts w:ascii="Times New Roman" w:hAnsi="Times New Roman"/>
    </w:rPr>
  </w:style>
  <w:style w:type="paragraph" w:styleId="TOC1">
    <w:name w:val="toc 1"/>
    <w:basedOn w:val="TOCBase"/>
    <w:next w:val="Normal"/>
    <w:rsid w:val="00A62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790"/>
    <w:rPr>
      <w:rFonts w:ascii="Times New Roman" w:eastAsia="Times New Roman" w:hAnsi="Times New Roman" w:cs="Times New Roman"/>
      <w:sz w:val="16"/>
      <w:lang w:eastAsia="en-US"/>
    </w:rPr>
  </w:style>
  <w:style w:type="paragraph" w:styleId="Title">
    <w:name w:val="Title"/>
    <w:basedOn w:val="HeadingBase"/>
    <w:link w:val="TitleChar"/>
    <w:qFormat/>
    <w:rsid w:val="00A62790"/>
    <w:pPr>
      <w:spacing w:before="5040"/>
      <w:jc w:val="center"/>
    </w:pPr>
    <w:rPr>
      <w:sz w:val="48"/>
      <w:szCs w:val="72"/>
      <w:lang w:val="en-US"/>
    </w:rPr>
  </w:style>
  <w:style w:type="character" w:customStyle="1" w:styleId="TitleChar">
    <w:name w:val="Title Char"/>
    <w:basedOn w:val="DefaultParagraphFont"/>
    <w:link w:val="Title"/>
    <w:rsid w:val="00A62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790"/>
    <w:pPr>
      <w:tabs>
        <w:tab w:val="left" w:pos="3600"/>
        <w:tab w:val="left" w:pos="3958"/>
      </w:tabs>
    </w:pPr>
  </w:style>
  <w:style w:type="paragraph" w:styleId="List">
    <w:name w:val="List"/>
    <w:basedOn w:val="BodyText"/>
    <w:next w:val="BodyText"/>
    <w:rsid w:val="00A62790"/>
    <w:pPr>
      <w:tabs>
        <w:tab w:val="left" w:pos="340"/>
      </w:tabs>
      <w:spacing w:before="60" w:after="60"/>
      <w:ind w:left="340" w:hanging="340"/>
    </w:pPr>
  </w:style>
  <w:style w:type="paragraph" w:customStyle="1" w:styleId="Note">
    <w:name w:val="Note"/>
    <w:basedOn w:val="BodyText"/>
    <w:rsid w:val="00A62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790"/>
    <w:pPr>
      <w:framePr w:wrap="auto" w:hAnchor="text" w:y="6049"/>
    </w:pPr>
    <w:rPr>
      <w:color w:val="000000"/>
      <w:sz w:val="40"/>
    </w:rPr>
  </w:style>
  <w:style w:type="paragraph" w:customStyle="1" w:styleId="TOCTitle">
    <w:name w:val="TOCTitle"/>
    <w:basedOn w:val="Heading1"/>
    <w:rsid w:val="00A62790"/>
    <w:pPr>
      <w:spacing w:after="240"/>
      <w:jc w:val="center"/>
      <w:outlineLvl w:val="9"/>
    </w:pPr>
    <w:rPr>
      <w:caps/>
    </w:rPr>
  </w:style>
  <w:style w:type="paragraph" w:customStyle="1" w:styleId="Version">
    <w:name w:val="Version"/>
    <w:rsid w:val="00A62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790"/>
    <w:pPr>
      <w:keepNext w:val="0"/>
      <w:tabs>
        <w:tab w:val="right" w:pos="4176"/>
      </w:tabs>
      <w:ind w:left="198" w:hanging="198"/>
    </w:pPr>
    <w:rPr>
      <w:rFonts w:ascii="Garamond" w:hAnsi="Garamond"/>
    </w:rPr>
  </w:style>
  <w:style w:type="paragraph" w:styleId="IndexHeading">
    <w:name w:val="index heading"/>
    <w:basedOn w:val="Normal"/>
    <w:next w:val="Index1"/>
    <w:semiHidden/>
    <w:rsid w:val="00A62790"/>
    <w:pPr>
      <w:spacing w:before="120" w:after="120"/>
    </w:pPr>
    <w:rPr>
      <w:rFonts w:ascii="Arial" w:hAnsi="Arial"/>
      <w:b/>
      <w:color w:val="918585"/>
      <w:sz w:val="24"/>
    </w:rPr>
  </w:style>
  <w:style w:type="paragraph" w:styleId="Header">
    <w:name w:val="header"/>
    <w:basedOn w:val="Normal"/>
    <w:link w:val="HeaderChar"/>
    <w:rsid w:val="00A62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790"/>
    <w:rPr>
      <w:rFonts w:ascii="Times New Roman" w:eastAsia="Times New Roman" w:hAnsi="Times New Roman" w:cs="Times New Roman"/>
      <w:sz w:val="16"/>
      <w:szCs w:val="20"/>
      <w:lang w:val="en-GB" w:eastAsia="en-US"/>
    </w:rPr>
  </w:style>
  <w:style w:type="paragraph" w:customStyle="1" w:styleId="Chapter">
    <w:name w:val="Chapter"/>
    <w:basedOn w:val="Normal"/>
    <w:rsid w:val="00A62790"/>
    <w:pPr>
      <w:spacing w:before="240"/>
    </w:pPr>
    <w:rPr>
      <w:rFonts w:ascii="Times New Roman" w:hAnsi="Times New Roman"/>
      <w:smallCaps/>
      <w:spacing w:val="80"/>
      <w:sz w:val="28"/>
    </w:rPr>
  </w:style>
  <w:style w:type="paragraph" w:customStyle="1" w:styleId="InChapter">
    <w:name w:val="InChapter"/>
    <w:basedOn w:val="Heading3"/>
    <w:rsid w:val="00A62790"/>
    <w:pPr>
      <w:spacing w:after="240"/>
      <w:outlineLvl w:val="9"/>
    </w:pPr>
    <w:rPr>
      <w:noProof/>
    </w:rPr>
  </w:style>
  <w:style w:type="paragraph" w:styleId="Index2">
    <w:name w:val="index 2"/>
    <w:basedOn w:val="Normal"/>
    <w:next w:val="Normal"/>
    <w:semiHidden/>
    <w:rsid w:val="00A62790"/>
    <w:pPr>
      <w:tabs>
        <w:tab w:val="right" w:pos="4176"/>
      </w:tabs>
      <w:ind w:left="568" w:hanging="284"/>
    </w:pPr>
    <w:rPr>
      <w:rFonts w:ascii="Garamond" w:hAnsi="Garamond"/>
    </w:rPr>
  </w:style>
  <w:style w:type="paragraph" w:customStyle="1" w:styleId="Byline">
    <w:name w:val="Byline"/>
    <w:rsid w:val="00A62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790"/>
    <w:pPr>
      <w:tabs>
        <w:tab w:val="clear" w:pos="3600"/>
        <w:tab w:val="clear" w:pos="3958"/>
      </w:tabs>
      <w:jc w:val="right"/>
    </w:pPr>
  </w:style>
  <w:style w:type="paragraph" w:styleId="Caption">
    <w:name w:val="caption"/>
    <w:basedOn w:val="BodyText"/>
    <w:next w:val="Normal"/>
    <w:qFormat/>
    <w:rsid w:val="00A62790"/>
    <w:pPr>
      <w:framePr w:w="2268" w:hSpace="181" w:vSpace="181" w:wrap="around" w:vAnchor="text" w:hAnchor="page" w:x="1135" w:y="285" w:anchorLock="1"/>
    </w:pPr>
    <w:rPr>
      <w:i/>
    </w:rPr>
  </w:style>
  <w:style w:type="paragraph" w:customStyle="1" w:styleId="MiniTOCTitle">
    <w:name w:val="MiniTOCTitle"/>
    <w:basedOn w:val="Heading4"/>
    <w:rsid w:val="00A62790"/>
    <w:pPr>
      <w:spacing w:before="240"/>
      <w:outlineLvl w:val="9"/>
    </w:pPr>
    <w:rPr>
      <w:noProof/>
      <w:sz w:val="24"/>
    </w:rPr>
  </w:style>
  <w:style w:type="paragraph" w:customStyle="1" w:styleId="MiniTOCItem">
    <w:name w:val="MiniTOCItem"/>
    <w:basedOn w:val="ListBullet"/>
    <w:rsid w:val="00A62790"/>
    <w:pPr>
      <w:numPr>
        <w:numId w:val="0"/>
      </w:numPr>
      <w:tabs>
        <w:tab w:val="right" w:leader="dot" w:pos="6521"/>
      </w:tabs>
      <w:spacing w:before="0" w:after="0"/>
    </w:pPr>
  </w:style>
  <w:style w:type="paragraph" w:customStyle="1" w:styleId="TOFTitle">
    <w:name w:val="TOFTitle"/>
    <w:basedOn w:val="TOCTitle"/>
    <w:rsid w:val="00A62790"/>
  </w:style>
  <w:style w:type="paragraph" w:styleId="TableofFigures">
    <w:name w:val="table of figures"/>
    <w:basedOn w:val="Normal"/>
    <w:next w:val="Normal"/>
    <w:semiHidden/>
    <w:rsid w:val="00A62790"/>
    <w:pPr>
      <w:tabs>
        <w:tab w:val="right" w:leader="dot" w:pos="9072"/>
      </w:tabs>
      <w:ind w:left="970" w:hanging="403"/>
    </w:pPr>
    <w:rPr>
      <w:rFonts w:ascii="Times New Roman" w:hAnsi="Times New Roman"/>
      <w:b/>
    </w:rPr>
  </w:style>
  <w:style w:type="paragraph" w:styleId="ListNumber">
    <w:name w:val="List Number"/>
    <w:basedOn w:val="List"/>
    <w:rsid w:val="00A62790"/>
    <w:pPr>
      <w:numPr>
        <w:numId w:val="15"/>
      </w:numPr>
      <w:tabs>
        <w:tab w:val="clear" w:pos="340"/>
      </w:tabs>
    </w:pPr>
  </w:style>
  <w:style w:type="character" w:customStyle="1" w:styleId="WingdingSymbols">
    <w:name w:val="Wingding Symbols"/>
    <w:rsid w:val="00A62790"/>
    <w:rPr>
      <w:rFonts w:ascii="Wingdings" w:hAnsi="Wingdings"/>
    </w:rPr>
  </w:style>
  <w:style w:type="paragraph" w:customStyle="1" w:styleId="TableHeading">
    <w:name w:val="Table Heading"/>
    <w:basedOn w:val="HeadingBase"/>
    <w:rsid w:val="00A62790"/>
    <w:pPr>
      <w:keepLines/>
      <w:pBdr>
        <w:bottom w:val="single" w:sz="6" w:space="1" w:color="918585"/>
      </w:pBdr>
      <w:spacing w:before="240"/>
    </w:pPr>
  </w:style>
  <w:style w:type="character" w:customStyle="1" w:styleId="HotSpot">
    <w:name w:val="HotSpot"/>
    <w:rsid w:val="00A62790"/>
    <w:rPr>
      <w:color w:val="0033CC"/>
      <w:u w:val="none"/>
    </w:rPr>
  </w:style>
  <w:style w:type="paragraph" w:customStyle="1" w:styleId="BodyTextRight">
    <w:name w:val="Body Text Right"/>
    <w:basedOn w:val="BodyText"/>
    <w:rsid w:val="00A62790"/>
    <w:pPr>
      <w:spacing w:before="0" w:after="0"/>
      <w:jc w:val="right"/>
    </w:pPr>
  </w:style>
  <w:style w:type="paragraph" w:styleId="Index3">
    <w:name w:val="index 3"/>
    <w:basedOn w:val="ListNumber2"/>
    <w:next w:val="Normal"/>
    <w:semiHidden/>
    <w:rsid w:val="00A62790"/>
    <w:pPr>
      <w:numPr>
        <w:numId w:val="0"/>
      </w:numPr>
      <w:tabs>
        <w:tab w:val="right" w:leader="dot" w:pos="4176"/>
      </w:tabs>
    </w:pPr>
  </w:style>
  <w:style w:type="paragraph" w:styleId="ListNumber2">
    <w:name w:val="List Number 2"/>
    <w:basedOn w:val="List2"/>
    <w:rsid w:val="00A62790"/>
    <w:pPr>
      <w:numPr>
        <w:numId w:val="10"/>
      </w:numPr>
      <w:tabs>
        <w:tab w:val="clear" w:pos="1060"/>
      </w:tabs>
    </w:pPr>
  </w:style>
  <w:style w:type="paragraph" w:customStyle="1" w:styleId="MarginNote">
    <w:name w:val="Margin Note"/>
    <w:basedOn w:val="BodyText"/>
    <w:rsid w:val="00A62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790"/>
    <w:rPr>
      <w:sz w:val="32"/>
    </w:rPr>
  </w:style>
  <w:style w:type="paragraph" w:customStyle="1" w:styleId="HeadingProcedure">
    <w:name w:val="Heading Procedure"/>
    <w:basedOn w:val="HeadingBase"/>
    <w:next w:val="Normal"/>
    <w:rsid w:val="00A62790"/>
    <w:pPr>
      <w:tabs>
        <w:tab w:val="left" w:pos="0"/>
      </w:tabs>
      <w:spacing w:before="120" w:after="60"/>
    </w:pPr>
    <w:rPr>
      <w:i/>
      <w:color w:val="918585"/>
      <w:sz w:val="22"/>
    </w:rPr>
  </w:style>
  <w:style w:type="paragraph" w:customStyle="1" w:styleId="TableBodyText">
    <w:name w:val="Table Body Text"/>
    <w:basedOn w:val="BodyText"/>
    <w:rsid w:val="00A62790"/>
    <w:pPr>
      <w:spacing w:before="60" w:after="60"/>
    </w:pPr>
  </w:style>
  <w:style w:type="paragraph" w:styleId="ListContinue">
    <w:name w:val="List Continue"/>
    <w:basedOn w:val="List"/>
    <w:rsid w:val="00A62790"/>
    <w:pPr>
      <w:ind w:firstLine="0"/>
    </w:pPr>
  </w:style>
  <w:style w:type="paragraph" w:customStyle="1" w:styleId="ListNote">
    <w:name w:val="List Note"/>
    <w:basedOn w:val="List"/>
    <w:rsid w:val="00A62790"/>
    <w:pPr>
      <w:pBdr>
        <w:top w:val="single" w:sz="6" w:space="2" w:color="918585"/>
        <w:bottom w:val="single" w:sz="6" w:space="2" w:color="918585"/>
      </w:pBdr>
      <w:tabs>
        <w:tab w:val="left" w:pos="1021"/>
      </w:tabs>
      <w:ind w:firstLine="0"/>
    </w:pPr>
  </w:style>
  <w:style w:type="paragraph" w:customStyle="1" w:styleId="Warning">
    <w:name w:val="Warning"/>
    <w:basedOn w:val="BodyText"/>
    <w:rsid w:val="00A62790"/>
    <w:pPr>
      <w:shd w:val="clear" w:color="auto" w:fill="D9D9D9"/>
      <w:tabs>
        <w:tab w:val="left" w:pos="992"/>
      </w:tabs>
      <w:ind w:left="119" w:right="119"/>
    </w:pPr>
    <w:rPr>
      <w:sz w:val="20"/>
    </w:rPr>
  </w:style>
  <w:style w:type="paragraph" w:customStyle="1" w:styleId="MarginIcons">
    <w:name w:val="Margin Icons"/>
    <w:basedOn w:val="BodyText"/>
    <w:rsid w:val="00A62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790"/>
    <w:rPr>
      <w:rFonts w:ascii="Courier New" w:hAnsi="Courier New"/>
    </w:rPr>
  </w:style>
  <w:style w:type="paragraph" w:customStyle="1" w:styleId="NoteBullet">
    <w:name w:val="Note Bullet"/>
    <w:basedOn w:val="Note"/>
    <w:rsid w:val="00A62790"/>
    <w:pPr>
      <w:tabs>
        <w:tab w:val="clear" w:pos="680"/>
      </w:tabs>
      <w:spacing w:before="60" w:after="60"/>
    </w:pPr>
  </w:style>
  <w:style w:type="paragraph" w:customStyle="1" w:styleId="SubHeading2">
    <w:name w:val="SubHeading2"/>
    <w:basedOn w:val="HeadingBase"/>
    <w:rsid w:val="00A62790"/>
    <w:pPr>
      <w:spacing w:before="240" w:after="60"/>
    </w:pPr>
    <w:rPr>
      <w:sz w:val="20"/>
    </w:rPr>
  </w:style>
  <w:style w:type="paragraph" w:customStyle="1" w:styleId="SubHeading1">
    <w:name w:val="SubHeading1"/>
    <w:basedOn w:val="HeadingBase"/>
    <w:rsid w:val="00A62790"/>
    <w:pPr>
      <w:spacing w:before="240" w:after="60"/>
    </w:pPr>
    <w:rPr>
      <w:color w:val="918585"/>
      <w:sz w:val="22"/>
    </w:rPr>
  </w:style>
  <w:style w:type="paragraph" w:customStyle="1" w:styleId="SideHeading">
    <w:name w:val="Side Heading"/>
    <w:basedOn w:val="HeadingBase"/>
    <w:rsid w:val="00A62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790"/>
    <w:pPr>
      <w:tabs>
        <w:tab w:val="num" w:pos="360"/>
      </w:tabs>
    </w:pPr>
  </w:style>
  <w:style w:type="paragraph" w:styleId="PlainText">
    <w:name w:val="Plain Text"/>
    <w:basedOn w:val="Normal"/>
    <w:link w:val="PlainTextChar"/>
    <w:rsid w:val="00A62790"/>
    <w:rPr>
      <w:sz w:val="20"/>
    </w:rPr>
  </w:style>
  <w:style w:type="character" w:customStyle="1" w:styleId="PlainTextChar">
    <w:name w:val="Plain Text Char"/>
    <w:basedOn w:val="DefaultParagraphFont"/>
    <w:link w:val="PlainText"/>
    <w:rsid w:val="00A62790"/>
    <w:rPr>
      <w:rFonts w:ascii="Courier New" w:eastAsia="Times New Roman" w:hAnsi="Courier New" w:cs="Times New Roman"/>
      <w:sz w:val="20"/>
      <w:szCs w:val="20"/>
      <w:lang w:eastAsia="en-US"/>
    </w:rPr>
  </w:style>
  <w:style w:type="character" w:customStyle="1" w:styleId="MenuOption">
    <w:name w:val="Menu Option"/>
    <w:basedOn w:val="DefaultParagraphFont"/>
    <w:rsid w:val="00A62790"/>
    <w:rPr>
      <w:b/>
      <w:smallCaps/>
    </w:rPr>
  </w:style>
  <w:style w:type="paragraph" w:customStyle="1" w:styleId="TableListNumber">
    <w:name w:val="Table List Number"/>
    <w:basedOn w:val="ListNumber"/>
    <w:rsid w:val="00A62790"/>
    <w:pPr>
      <w:numPr>
        <w:numId w:val="0"/>
      </w:numPr>
    </w:pPr>
  </w:style>
  <w:style w:type="paragraph" w:styleId="TOC4">
    <w:name w:val="toc 4"/>
    <w:basedOn w:val="TOCBase"/>
    <w:next w:val="Normal"/>
    <w:semiHidden/>
    <w:rsid w:val="00A62790"/>
    <w:pPr>
      <w:tabs>
        <w:tab w:val="right" w:leader="dot" w:pos="9071"/>
      </w:tabs>
      <w:ind w:left="1701"/>
    </w:pPr>
  </w:style>
  <w:style w:type="paragraph" w:customStyle="1" w:styleId="ListAlpha">
    <w:name w:val="List Alpha"/>
    <w:basedOn w:val="List"/>
    <w:rsid w:val="00A62790"/>
    <w:pPr>
      <w:numPr>
        <w:numId w:val="9"/>
      </w:numPr>
    </w:pPr>
  </w:style>
  <w:style w:type="paragraph" w:customStyle="1" w:styleId="ListAlpha2">
    <w:name w:val="List Alpha 2"/>
    <w:basedOn w:val="List2"/>
    <w:rsid w:val="00A62790"/>
    <w:pPr>
      <w:numPr>
        <w:numId w:val="8"/>
      </w:numPr>
    </w:pPr>
  </w:style>
  <w:style w:type="paragraph" w:styleId="List2">
    <w:name w:val="List 2"/>
    <w:basedOn w:val="BodyText"/>
    <w:rsid w:val="00A62790"/>
    <w:pPr>
      <w:tabs>
        <w:tab w:val="left" w:pos="680"/>
      </w:tabs>
      <w:spacing w:before="60" w:after="60"/>
      <w:ind w:left="680" w:hanging="340"/>
    </w:pPr>
  </w:style>
  <w:style w:type="paragraph" w:styleId="List3">
    <w:name w:val="List 3"/>
    <w:basedOn w:val="BodyText"/>
    <w:rsid w:val="00A62790"/>
    <w:pPr>
      <w:tabs>
        <w:tab w:val="left" w:pos="1021"/>
      </w:tabs>
      <w:spacing w:before="60" w:after="60"/>
      <w:ind w:left="1020" w:hanging="340"/>
    </w:pPr>
  </w:style>
  <w:style w:type="paragraph" w:styleId="List4">
    <w:name w:val="List 4"/>
    <w:basedOn w:val="BodyText"/>
    <w:rsid w:val="00A62790"/>
    <w:pPr>
      <w:tabs>
        <w:tab w:val="left" w:pos="1361"/>
      </w:tabs>
      <w:spacing w:before="60" w:after="60"/>
      <w:ind w:left="1361" w:hanging="340"/>
    </w:pPr>
  </w:style>
  <w:style w:type="paragraph" w:styleId="List5">
    <w:name w:val="List 5"/>
    <w:basedOn w:val="BodyText"/>
    <w:rsid w:val="00A62790"/>
    <w:pPr>
      <w:tabs>
        <w:tab w:val="left" w:pos="1701"/>
      </w:tabs>
      <w:spacing w:before="60" w:after="60"/>
      <w:ind w:left="1701" w:hanging="340"/>
    </w:pPr>
  </w:style>
  <w:style w:type="paragraph" w:styleId="ListBullet3">
    <w:name w:val="List Bullet 3"/>
    <w:basedOn w:val="List3"/>
    <w:rsid w:val="00A62790"/>
    <w:pPr>
      <w:numPr>
        <w:numId w:val="14"/>
      </w:numPr>
      <w:tabs>
        <w:tab w:val="clear" w:pos="1021"/>
      </w:tabs>
      <w:ind w:left="1037" w:hanging="357"/>
    </w:pPr>
  </w:style>
  <w:style w:type="paragraph" w:styleId="ListBullet4">
    <w:name w:val="List Bullet 4"/>
    <w:basedOn w:val="List4"/>
    <w:rsid w:val="00A62790"/>
    <w:pPr>
      <w:numPr>
        <w:numId w:val="3"/>
      </w:numPr>
      <w:tabs>
        <w:tab w:val="clear" w:pos="1361"/>
      </w:tabs>
    </w:pPr>
  </w:style>
  <w:style w:type="paragraph" w:styleId="ListBullet5">
    <w:name w:val="List Bullet 5"/>
    <w:basedOn w:val="List5"/>
    <w:rsid w:val="00A62790"/>
    <w:pPr>
      <w:numPr>
        <w:numId w:val="4"/>
      </w:numPr>
    </w:pPr>
  </w:style>
  <w:style w:type="paragraph" w:styleId="ListContinue2">
    <w:name w:val="List Continue 2"/>
    <w:basedOn w:val="List2"/>
    <w:rsid w:val="00A62790"/>
    <w:pPr>
      <w:ind w:firstLine="0"/>
    </w:pPr>
  </w:style>
  <w:style w:type="paragraph" w:styleId="ListContinue3">
    <w:name w:val="List Continue 3"/>
    <w:basedOn w:val="List3"/>
    <w:rsid w:val="00A62790"/>
    <w:pPr>
      <w:ind w:left="1021" w:firstLine="0"/>
    </w:pPr>
  </w:style>
  <w:style w:type="paragraph" w:styleId="ListContinue4">
    <w:name w:val="List Continue 4"/>
    <w:basedOn w:val="List4"/>
    <w:rsid w:val="00A62790"/>
    <w:pPr>
      <w:ind w:firstLine="0"/>
    </w:pPr>
  </w:style>
  <w:style w:type="paragraph" w:styleId="ListContinue5">
    <w:name w:val="List Continue 5"/>
    <w:basedOn w:val="List5"/>
    <w:rsid w:val="00A62790"/>
    <w:pPr>
      <w:ind w:firstLine="0"/>
    </w:pPr>
  </w:style>
  <w:style w:type="paragraph" w:styleId="ListNumber3">
    <w:name w:val="List Number 3"/>
    <w:basedOn w:val="List3"/>
    <w:rsid w:val="00A62790"/>
    <w:pPr>
      <w:numPr>
        <w:numId w:val="5"/>
      </w:numPr>
    </w:pPr>
  </w:style>
  <w:style w:type="paragraph" w:styleId="ListNumber4">
    <w:name w:val="List Number 4"/>
    <w:basedOn w:val="List4"/>
    <w:rsid w:val="00A62790"/>
    <w:pPr>
      <w:numPr>
        <w:numId w:val="6"/>
      </w:numPr>
    </w:pPr>
  </w:style>
  <w:style w:type="paragraph" w:styleId="ListNumber5">
    <w:name w:val="List Number 5"/>
    <w:basedOn w:val="List5"/>
    <w:rsid w:val="00A62790"/>
    <w:pPr>
      <w:numPr>
        <w:numId w:val="7"/>
      </w:numPr>
    </w:pPr>
  </w:style>
  <w:style w:type="paragraph" w:styleId="BlockText">
    <w:name w:val="Block Text"/>
    <w:basedOn w:val="Normal"/>
    <w:rsid w:val="00A62790"/>
    <w:pPr>
      <w:spacing w:after="120"/>
      <w:ind w:left="1440" w:right="1440"/>
    </w:pPr>
  </w:style>
  <w:style w:type="character" w:customStyle="1" w:styleId="Subscript">
    <w:name w:val="Subscript"/>
    <w:basedOn w:val="DefaultParagraphFont"/>
    <w:rsid w:val="00A62790"/>
    <w:rPr>
      <w:sz w:val="16"/>
      <w:vertAlign w:val="subscript"/>
    </w:rPr>
  </w:style>
  <w:style w:type="character" w:customStyle="1" w:styleId="Superscript">
    <w:name w:val="Superscript"/>
    <w:basedOn w:val="DefaultParagraphFont"/>
    <w:rsid w:val="00A62790"/>
    <w:rPr>
      <w:sz w:val="16"/>
      <w:vertAlign w:val="superscript"/>
    </w:rPr>
  </w:style>
  <w:style w:type="character" w:customStyle="1" w:styleId="Symbols">
    <w:name w:val="Symbols"/>
    <w:basedOn w:val="DefaultParagraphFont"/>
    <w:rsid w:val="00A62790"/>
    <w:rPr>
      <w:rFonts w:ascii="Symbol" w:hAnsi="Symbol"/>
    </w:rPr>
  </w:style>
  <w:style w:type="character" w:customStyle="1" w:styleId="MenuOptions">
    <w:name w:val="Menu Options"/>
    <w:basedOn w:val="DefaultParagraphFont"/>
    <w:rsid w:val="00A62790"/>
    <w:rPr>
      <w:rFonts w:ascii="Arial Narrow" w:hAnsi="Arial Narrow"/>
      <w:smallCaps/>
    </w:rPr>
  </w:style>
  <w:style w:type="character" w:customStyle="1" w:styleId="Buttons">
    <w:name w:val="Buttons"/>
    <w:basedOn w:val="DefaultParagraphFont"/>
    <w:rsid w:val="00A62790"/>
    <w:rPr>
      <w:b/>
    </w:rPr>
  </w:style>
  <w:style w:type="character" w:customStyle="1" w:styleId="Underlined">
    <w:name w:val="Underlined"/>
    <w:basedOn w:val="DefaultParagraphFont"/>
    <w:rsid w:val="00A62790"/>
    <w:rPr>
      <w:u w:val="single"/>
    </w:rPr>
  </w:style>
  <w:style w:type="paragraph" w:customStyle="1" w:styleId="TableBodyTextRight">
    <w:name w:val="Table Body Text Right"/>
    <w:basedOn w:val="TableBodyText"/>
    <w:rsid w:val="00A62790"/>
    <w:pPr>
      <w:widowControl w:val="0"/>
      <w:autoSpaceDE w:val="0"/>
      <w:autoSpaceDN w:val="0"/>
      <w:adjustRightInd w:val="0"/>
      <w:jc w:val="right"/>
    </w:pPr>
    <w:rPr>
      <w:rFonts w:cs="Arial"/>
      <w:szCs w:val="18"/>
    </w:rPr>
  </w:style>
  <w:style w:type="paragraph" w:customStyle="1" w:styleId="CopyrightText">
    <w:name w:val="Copyright Text"/>
    <w:basedOn w:val="BodyText"/>
    <w:rsid w:val="00A62790"/>
    <w:rPr>
      <w:sz w:val="18"/>
    </w:rPr>
  </w:style>
  <w:style w:type="paragraph" w:customStyle="1" w:styleId="BodySmallRight">
    <w:name w:val="Body Small Right"/>
    <w:basedOn w:val="BodyTextRight"/>
    <w:rsid w:val="00A62790"/>
    <w:rPr>
      <w:sz w:val="18"/>
      <w:szCs w:val="18"/>
    </w:rPr>
  </w:style>
  <w:style w:type="paragraph" w:customStyle="1" w:styleId="MarginEdition">
    <w:name w:val="Margin Edition"/>
    <w:basedOn w:val="MarginNote"/>
    <w:rsid w:val="00A62790"/>
    <w:pPr>
      <w:spacing w:before="0" w:after="0"/>
    </w:pPr>
    <w:rPr>
      <w:rFonts w:ascii="Times New Roman" w:hAnsi="Times New Roman"/>
      <w:color w:val="999999"/>
    </w:rPr>
  </w:style>
  <w:style w:type="paragraph" w:customStyle="1" w:styleId="Spacer">
    <w:name w:val="Spacer"/>
    <w:basedOn w:val="Normal"/>
    <w:rsid w:val="00A62790"/>
    <w:rPr>
      <w:sz w:val="2"/>
      <w:szCs w:val="2"/>
    </w:rPr>
  </w:style>
  <w:style w:type="character" w:customStyle="1" w:styleId="Small">
    <w:name w:val="Small"/>
    <w:basedOn w:val="DefaultParagraphFont"/>
    <w:rsid w:val="00A62790"/>
    <w:rPr>
      <w:sz w:val="16"/>
    </w:rPr>
  </w:style>
  <w:style w:type="paragraph" w:customStyle="1" w:styleId="WideTable">
    <w:name w:val="Wide Table"/>
    <w:basedOn w:val="Normal"/>
    <w:rsid w:val="00A62790"/>
    <w:pPr>
      <w:ind w:left="-1418"/>
    </w:pPr>
    <w:rPr>
      <w:sz w:val="2"/>
      <w:szCs w:val="2"/>
    </w:rPr>
  </w:style>
  <w:style w:type="character" w:styleId="PageNumber">
    <w:name w:val="page number"/>
    <w:basedOn w:val="DefaultParagraphFont"/>
    <w:rsid w:val="00A62790"/>
  </w:style>
  <w:style w:type="paragraph" w:styleId="Quote">
    <w:name w:val="Quote"/>
    <w:basedOn w:val="Heading1"/>
    <w:link w:val="QuoteChar"/>
    <w:qFormat/>
    <w:rsid w:val="00A62790"/>
    <w:rPr>
      <w:b w:val="0"/>
      <w:sz w:val="72"/>
      <w:szCs w:val="72"/>
      <w:lang w:val="en-NZ"/>
    </w:rPr>
  </w:style>
  <w:style w:type="character" w:customStyle="1" w:styleId="QuoteChar">
    <w:name w:val="Quote Char"/>
    <w:basedOn w:val="DefaultParagraphFont"/>
    <w:link w:val="Quote"/>
    <w:rsid w:val="00A62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790"/>
    <w:pPr>
      <w:pageBreakBefore/>
    </w:pPr>
  </w:style>
  <w:style w:type="paragraph" w:customStyle="1" w:styleId="Border">
    <w:name w:val="Border"/>
    <w:basedOn w:val="Normal"/>
    <w:qFormat/>
    <w:rsid w:val="00A62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790"/>
    <w:rPr>
      <w:b/>
      <w:bCs/>
      <w:i/>
      <w:iCs/>
      <w:color w:val="auto"/>
    </w:rPr>
  </w:style>
  <w:style w:type="paragraph" w:styleId="IntenseQuote">
    <w:name w:val="Intense Quote"/>
    <w:basedOn w:val="Normal"/>
    <w:next w:val="Normal"/>
    <w:link w:val="IntenseQuoteChar"/>
    <w:uiPriority w:val="30"/>
    <w:qFormat/>
    <w:rsid w:val="00A62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790"/>
    <w:rPr>
      <w:smallCaps/>
      <w:color w:val="auto"/>
      <w:u w:val="single"/>
    </w:rPr>
  </w:style>
  <w:style w:type="character" w:styleId="IntenseReference">
    <w:name w:val="Intense Reference"/>
    <w:basedOn w:val="DefaultParagraphFont"/>
    <w:uiPriority w:val="32"/>
    <w:qFormat/>
    <w:rsid w:val="00A62790"/>
    <w:rPr>
      <w:b/>
      <w:bCs/>
      <w:smallCaps/>
      <w:color w:val="auto"/>
      <w:spacing w:val="5"/>
      <w:u w:val="single"/>
    </w:rPr>
  </w:style>
  <w:style w:type="paragraph" w:customStyle="1" w:styleId="2ColumnHeading">
    <w:name w:val="2Column Heading"/>
    <w:basedOn w:val="BodyText"/>
    <w:qFormat/>
    <w:rsid w:val="00A62790"/>
    <w:pPr>
      <w:spacing w:after="60"/>
      <w:ind w:left="-2268"/>
    </w:pPr>
    <w:rPr>
      <w:b/>
    </w:rPr>
  </w:style>
  <w:style w:type="paragraph" w:customStyle="1" w:styleId="Heading1TOC">
    <w:name w:val="Heading1 TOC"/>
    <w:basedOn w:val="Normal"/>
    <w:qFormat/>
    <w:rsid w:val="00A62790"/>
    <w:pPr>
      <w:spacing w:before="240" w:after="120"/>
    </w:pPr>
    <w:rPr>
      <w:rFonts w:ascii="Times New Roman" w:hAnsi="Times New Roman"/>
      <w:b/>
      <w:sz w:val="32"/>
    </w:rPr>
  </w:style>
  <w:style w:type="paragraph" w:customStyle="1" w:styleId="Heading2TOC">
    <w:name w:val="Heading2 TOC"/>
    <w:basedOn w:val="Normal"/>
    <w:qFormat/>
    <w:rsid w:val="00A62790"/>
    <w:pPr>
      <w:spacing w:before="240" w:after="60"/>
    </w:pPr>
    <w:rPr>
      <w:rFonts w:ascii="Times New Roman" w:hAnsi="Times New Roman"/>
      <w:b/>
      <w:sz w:val="28"/>
    </w:rPr>
  </w:style>
  <w:style w:type="character" w:customStyle="1" w:styleId="Underline">
    <w:name w:val="Underline"/>
    <w:basedOn w:val="DefaultParagraphFont"/>
    <w:qFormat/>
    <w:rsid w:val="00A62790"/>
    <w:rPr>
      <w:u w:val="single"/>
    </w:rPr>
  </w:style>
  <w:style w:type="character" w:customStyle="1" w:styleId="BoldandItalics">
    <w:name w:val="Bold and Italics"/>
    <w:qFormat/>
    <w:rsid w:val="00A62790"/>
    <w:rPr>
      <w:b/>
      <w:i/>
      <w:u w:val="none"/>
    </w:rPr>
  </w:style>
  <w:style w:type="paragraph" w:styleId="BalloonText">
    <w:name w:val="Balloon Text"/>
    <w:basedOn w:val="Normal"/>
    <w:link w:val="BalloonTextChar"/>
    <w:rsid w:val="00A62790"/>
    <w:rPr>
      <w:rFonts w:ascii="Tahoma" w:hAnsi="Tahoma" w:cs="Tahoma"/>
      <w:sz w:val="16"/>
      <w:szCs w:val="16"/>
    </w:rPr>
  </w:style>
  <w:style w:type="character" w:customStyle="1" w:styleId="BalloonTextChar">
    <w:name w:val="Balloon Text Char"/>
    <w:basedOn w:val="DefaultParagraphFont"/>
    <w:link w:val="BalloonText"/>
    <w:rsid w:val="00A62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790"/>
    <w:rPr>
      <w:b/>
      <w:color w:val="660033"/>
      <w:spacing w:val="0"/>
    </w:rPr>
  </w:style>
  <w:style w:type="paragraph" w:customStyle="1" w:styleId="Nameditemlist">
    <w:name w:val="Named item list"/>
    <w:basedOn w:val="BodyText"/>
    <w:qFormat/>
    <w:rsid w:val="00A62790"/>
    <w:pPr>
      <w:tabs>
        <w:tab w:val="left" w:pos="2835"/>
      </w:tabs>
      <w:ind w:left="2835" w:hanging="2835"/>
    </w:pPr>
  </w:style>
  <w:style w:type="paragraph" w:customStyle="1" w:styleId="BodyTextnopadding">
    <w:name w:val="Body Text no padding"/>
    <w:basedOn w:val="BodyText"/>
    <w:qFormat/>
    <w:rsid w:val="00A62790"/>
    <w:pPr>
      <w:spacing w:before="0" w:after="0"/>
    </w:pPr>
  </w:style>
  <w:style w:type="paragraph" w:customStyle="1" w:styleId="BodyTextBold">
    <w:name w:val="Body Text Bold"/>
    <w:basedOn w:val="BodyText"/>
    <w:qFormat/>
    <w:rsid w:val="00A62790"/>
    <w:rPr>
      <w:b/>
    </w:rPr>
  </w:style>
  <w:style w:type="character" w:styleId="Hyperlink">
    <w:name w:val="Hyperlink"/>
    <w:basedOn w:val="DefaultParagraphFont"/>
    <w:uiPriority w:val="99"/>
    <w:unhideWhenUsed/>
    <w:rsid w:val="00A43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8127</Characters>
  <Application>Microsoft Office Word</Application>
  <DocSecurity>0</DocSecurity>
  <Lines>270</Lines>
  <Paragraphs>146</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BSBWHS303 Participate in WHS hazard identification, risk assessment and risk control</dc:title>
  <dc:subject>Approved</dc:subject>
  <dc:creator>Future Skills Organisation</dc:creator>
  <cp:keywords>Release: 1</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