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5748" w:rsidP="002C5748">
      <w:pPr>
        <w:pStyle w:val="Title"/>
      </w:pPr>
      <w:r>
        <w:fldChar w:fldCharType="begin"/>
      </w:r>
      <w:r>
        <w:instrText xml:space="preserve"> TITLE   \* MERGEFORMAT </w:instrText>
      </w:r>
      <w:r>
        <w:fldChar w:fldCharType="separate"/>
      </w:r>
      <w:r>
        <w:t>BSBWHS301 Maintain workplace safety</w:t>
      </w:r>
      <w:r>
        <w:fldChar w:fldCharType="end"/>
      </w:r>
    </w:p>
    <w:p w:rsidR="002C5748" w:rsidP="002C5748">
      <w:pPr>
        <w:pStyle w:val="Version"/>
        <w:sectPr w:rsidSect="00291F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1F72" w:rsidP="00291F72">
      <w:pPr>
        <w:pStyle w:val="SuperHeading"/>
      </w:pPr>
      <w:r w:rsidRPr="00291F72">
        <w:t>BSBWHS301 Maintain workplace safety</w:t>
      </w:r>
    </w:p>
    <w:p w:rsidR="00000000" w:rsidRPr="00291F72" w:rsidP="00291F72">
      <w:pPr>
        <w:pStyle w:val="Heading1"/>
      </w:pPr>
      <w:bookmarkStart w:id="1" w:name="O_646019"/>
      <w:bookmarkEnd w:id="1"/>
      <w:r w:rsidRPr="00291F72">
        <w:t>Modification History</w:t>
      </w:r>
    </w:p>
    <w:tbl>
      <w:tblPr>
        <w:tblW w:w="0" w:type="auto"/>
        <w:tblLayout w:type="fixed"/>
        <w:tblCellMar>
          <w:left w:w="62" w:type="dxa"/>
          <w:right w:w="62" w:type="dxa"/>
        </w:tblCellMar>
        <w:tblLook w:val="0000"/>
      </w:tblPr>
      <w:tblGrid>
        <w:gridCol w:w="3153"/>
        <w:gridCol w:w="5873"/>
      </w:tblGrid>
      <w:tr w:rsidTr="00291F7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F72" w:rsidP="00291F72">
            <w:pPr>
              <w:pStyle w:val="BodyText"/>
            </w:pPr>
            <w:r w:rsidRPr="00291F7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F72">
            <w:pPr>
              <w:pStyle w:val="BodyText"/>
              <w:rPr>
                <w:lang w:val="en-NZ"/>
              </w:rPr>
            </w:pPr>
            <w:r w:rsidRPr="00291F72">
              <w:rPr>
                <w:rStyle w:val="SpecialBold"/>
              </w:rPr>
              <w:t>Comments</w:t>
            </w:r>
          </w:p>
        </w:tc>
      </w:tr>
      <w:tr w:rsidTr="00291F7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F72">
            <w:pPr>
              <w:pStyle w:val="BodyText"/>
              <w:rPr>
                <w:lang w:val="en-NZ"/>
              </w:rPr>
            </w:pPr>
            <w:r w:rsidRPr="00291F7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F72" w:rsidP="00291F72">
            <w:pPr>
              <w:pStyle w:val="BodyText"/>
            </w:pPr>
            <w:r w:rsidRPr="00291F72">
              <w:t>This version first released with BSB Business Services Training Package Version 1.0.</w:t>
            </w:r>
          </w:p>
        </w:tc>
      </w:tr>
    </w:tbl>
    <w:p w:rsidR="00000000" w:rsidRPr="00291F72" w:rsidP="00291F72">
      <w:pPr>
        <w:pStyle w:val="BodyText"/>
      </w:pPr>
    </w:p>
    <w:p w:rsidR="00000000" w:rsidRPr="00291F72" w:rsidP="00291F72">
      <w:pPr>
        <w:pStyle w:val="AllowPageBreak"/>
      </w:pPr>
    </w:p>
    <w:p w:rsidR="00000000" w:rsidRPr="00291F72" w:rsidP="00291F72">
      <w:pPr>
        <w:pStyle w:val="Heading1"/>
      </w:pPr>
      <w:bookmarkStart w:id="2" w:name="O_646020"/>
      <w:bookmarkEnd w:id="2"/>
      <w:r w:rsidRPr="00291F72">
        <w:t>Application</w:t>
      </w:r>
    </w:p>
    <w:p w:rsidR="00000000" w:rsidRPr="00291F72" w:rsidP="002C5748">
      <w:pPr>
        <w:pStyle w:val="BodyText"/>
      </w:pPr>
      <w:r w:rsidRPr="00291F72">
        <w:t>This unit describes the skills and knowledge required to implement and monitor the organisa</w:t>
      </w:r>
      <w:r w:rsidRPr="00291F72">
        <w:t>tion’s work health and safety (WHS) policies, procedures and programs as part of a small work team.</w:t>
      </w:r>
    </w:p>
    <w:p w:rsidR="00000000" w:rsidRPr="00291F72" w:rsidP="002C5748">
      <w:pPr>
        <w:pStyle w:val="BodyText"/>
      </w:pPr>
      <w:r w:rsidRPr="00291F72">
        <w:t xml:space="preserve">The unit applies to individuals who have a key role in maintaining workplace safety in an organisation. In their role they closely monitor aspects of work </w:t>
      </w:r>
      <w:r w:rsidRPr="00291F72">
        <w:t>associated with the safe delivery of products and services, and they have a responsibility for influencing safety in the workplace.</w:t>
      </w:r>
    </w:p>
    <w:p w:rsidR="00000000" w:rsidRPr="00291F72" w:rsidP="002C5748">
      <w:pPr>
        <w:pStyle w:val="BodyText"/>
      </w:pPr>
      <w:r w:rsidRPr="00291F72">
        <w:t xml:space="preserve">NOTE: The terms </w:t>
      </w:r>
      <w:r>
        <w:t>‘</w:t>
      </w:r>
      <w:r w:rsidRPr="00291F72">
        <w:t>occupational health and safety</w:t>
      </w:r>
      <w:r>
        <w:t>’</w:t>
      </w:r>
      <w:r w:rsidRPr="00291F72">
        <w:t xml:space="preserve"> (OHS) and </w:t>
      </w:r>
      <w:r>
        <w:t>‘</w:t>
      </w:r>
      <w:r w:rsidRPr="00291F72">
        <w:t>work health and safety</w:t>
      </w:r>
      <w:r>
        <w:t>’</w:t>
      </w:r>
      <w:r w:rsidRPr="00291F72">
        <w:t xml:space="preserve"> (WHS) are equivalent and generally eith</w:t>
      </w:r>
      <w:r w:rsidRPr="00291F72">
        <w:t>er can be used in the workplace. In jurisdictions where the Model WHS Legislation has not been implemented RTOs are advised to contextualise the unit of competency by referring to the existing State/Territory OHS legislative requirements.</w:t>
      </w:r>
    </w:p>
    <w:p w:rsidR="00000000" w:rsidRPr="00291F72" w:rsidP="002C5748">
      <w:pPr>
        <w:pStyle w:val="BodyText"/>
      </w:pPr>
      <w:r w:rsidRPr="00291F72">
        <w:t>No licensing, le</w:t>
      </w:r>
      <w:r w:rsidRPr="00291F72">
        <w:t>gislative or certification requirements apply to this unit at the time of publication.</w:t>
      </w:r>
    </w:p>
    <w:p w:rsidR="00000000" w:rsidRPr="00291F72" w:rsidP="00291F72">
      <w:pPr>
        <w:pStyle w:val="Heading1"/>
      </w:pPr>
      <w:bookmarkStart w:id="3" w:name="O_646023"/>
      <w:bookmarkEnd w:id="3"/>
      <w:r w:rsidRPr="00291F72">
        <w:t>Unit Sector</w:t>
      </w:r>
    </w:p>
    <w:p w:rsidR="00000000" w:rsidRPr="00291F72" w:rsidP="002C5748">
      <w:pPr>
        <w:pStyle w:val="BodyText"/>
      </w:pPr>
      <w:r w:rsidRPr="00291F72">
        <w:t>Regulation, Licensing and Risk – Work Health and Safety</w:t>
      </w:r>
    </w:p>
    <w:p w:rsidR="00000000" w:rsidRPr="00291F72" w:rsidP="00291F72">
      <w:pPr>
        <w:pStyle w:val="Heading1"/>
      </w:pPr>
      <w:bookmarkStart w:id="4" w:name="O_646024"/>
      <w:bookmarkEnd w:id="4"/>
      <w:r w:rsidRPr="00291F72">
        <w:t>Elements and Performance Criteria</w:t>
      </w:r>
    </w:p>
    <w:tbl>
      <w:tblPr>
        <w:tblW w:w="9462" w:type="dxa"/>
        <w:tblLayout w:type="fixed"/>
        <w:tblCellMar>
          <w:left w:w="62" w:type="dxa"/>
          <w:right w:w="62" w:type="dxa"/>
        </w:tblCellMar>
        <w:tblLook w:val="0000"/>
      </w:tblPr>
      <w:tblGrid>
        <w:gridCol w:w="2700"/>
        <w:gridCol w:w="6762"/>
      </w:tblGrid>
      <w:tr w:rsidTr="00291F72">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91F72" w:rsidP="00291F72">
            <w:pPr>
              <w:pStyle w:val="BodyText"/>
            </w:pPr>
            <w:r w:rsidRPr="00291F72">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1F72">
            <w:pPr>
              <w:pStyle w:val="BodyText"/>
              <w:rPr>
                <w:lang w:val="en-NZ"/>
              </w:rPr>
            </w:pPr>
            <w:r w:rsidRPr="00291F72">
              <w:rPr>
                <w:rStyle w:val="SpecialBold"/>
              </w:rPr>
              <w:t>PERFORMANCE CRITERIA</w:t>
            </w:r>
          </w:p>
        </w:tc>
      </w:tr>
      <w:tr w:rsidTr="00291F72">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91F72" w:rsidP="00291F72">
            <w:pPr>
              <w:pStyle w:val="BodyText"/>
            </w:pPr>
            <w:r w:rsidRPr="00291F72">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91F72">
            <w:pPr>
              <w:pStyle w:val="BodyText"/>
              <w:rPr>
                <w:lang w:val="en-NZ"/>
              </w:rPr>
            </w:pPr>
            <w:r w:rsidRPr="00291F72">
              <w:rPr>
                <w:rStyle w:val="Emphasis"/>
              </w:rPr>
              <w:t>Performance criteria describe the performance needed to demonstrate achievement of the element.</w:t>
            </w:r>
          </w:p>
        </w:tc>
      </w:tr>
      <w:tr w:rsidTr="00291F7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F72">
            <w:pPr>
              <w:pStyle w:val="BodyText"/>
              <w:rPr>
                <w:lang w:val="en-NZ"/>
              </w:rPr>
            </w:pPr>
            <w:r w:rsidRPr="00291F72">
              <w:t xml:space="preserve">1. Assist with </w:t>
            </w:r>
            <w:r w:rsidRPr="00291F72">
              <w:t>incorporating WHS policies and procedures into work team processes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F72" w:rsidP="00291F72">
            <w:pPr>
              <w:pStyle w:val="BodyText"/>
            </w:pPr>
            <w:r w:rsidRPr="00291F72">
              <w:t>1.1 Use WHS legislation as the basi</w:t>
            </w:r>
            <w:r w:rsidRPr="00291F72">
              <w:t xml:space="preserve">s for meeting the health and </w:t>
            </w:r>
            <w:r w:rsidRPr="00291F72">
              <w:t xml:space="preserve">safety requirements of a small work team </w:t>
            </w:r>
          </w:p>
          <w:p w:rsidR="00000000" w:rsidRPr="00291F72" w:rsidP="00291F72">
            <w:pPr>
              <w:pStyle w:val="BodyText"/>
            </w:pPr>
            <w:r w:rsidRPr="00291F72">
              <w:t>1.2 Assist in providing and clearly explaining information to the work team about the organisation’s WHS policies, procedures, programs and legislative requirements</w:t>
            </w:r>
          </w:p>
          <w:p w:rsidR="00000000" w:rsidP="00291F72">
            <w:pPr>
              <w:pStyle w:val="BodyText"/>
              <w:rPr>
                <w:lang w:val="en-NZ"/>
              </w:rPr>
            </w:pPr>
            <w:r w:rsidRPr="00291F72">
              <w:t>1.3 Assist in regula</w:t>
            </w:r>
            <w:r w:rsidRPr="00291F72">
              <w:t>rly providing and clearly explaining information to the work team about identifying hazards and risk assessment outcomes</w:t>
            </w:r>
          </w:p>
        </w:tc>
      </w:tr>
      <w:tr w:rsidTr="00291F7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F72">
            <w:pPr>
              <w:pStyle w:val="BodyText"/>
              <w:rPr>
                <w:lang w:val="en-NZ"/>
              </w:rPr>
            </w:pPr>
            <w:r w:rsidRPr="00291F72">
              <w:t>2. Support participative arrangements for managing WHS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F72" w:rsidP="00291F72">
            <w:pPr>
              <w:pStyle w:val="BodyText"/>
            </w:pPr>
            <w:r w:rsidRPr="00291F72">
              <w:t>2.1 Implement and monitor organisational consultative procedures to facilitate participation of the work team in managing work area WHS</w:t>
            </w:r>
          </w:p>
          <w:p w:rsidR="00000000" w:rsidRPr="00291F72" w:rsidP="00291F72">
            <w:pPr>
              <w:pStyle w:val="BodyText"/>
            </w:pPr>
            <w:r w:rsidRPr="00291F72">
              <w:t>2.2 Deal promptly with issues raised through consultation according to organisational procedures for issue resolution</w:t>
            </w:r>
          </w:p>
          <w:p w:rsidR="00000000" w:rsidRPr="00291F72" w:rsidP="00291F72">
            <w:pPr>
              <w:pStyle w:val="BodyText"/>
            </w:pPr>
            <w:r w:rsidRPr="00291F72">
              <w:t>2.</w:t>
            </w:r>
            <w:r w:rsidRPr="00291F72">
              <w:t>3 Encourage and assist work team members to contribute to managing WHS</w:t>
            </w:r>
          </w:p>
          <w:p w:rsidR="00000000" w:rsidP="00291F72">
            <w:pPr>
              <w:pStyle w:val="BodyText"/>
              <w:rPr>
                <w:lang w:val="en-NZ"/>
              </w:rPr>
            </w:pPr>
            <w:r w:rsidRPr="00291F72">
              <w:t>2.4 Engage with individuals and work teams to identify and implement improvements in managing WHS feedback</w:t>
            </w:r>
          </w:p>
        </w:tc>
      </w:tr>
      <w:tr w:rsidTr="00291F7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F72">
            <w:pPr>
              <w:pStyle w:val="BodyText"/>
              <w:rPr>
                <w:lang w:val="en-NZ"/>
              </w:rPr>
            </w:pPr>
            <w:r w:rsidRPr="00291F72">
              <w:t>3. Support the organisation’s procedures for providing WHS training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F72" w:rsidP="00291F72">
            <w:pPr>
              <w:pStyle w:val="BodyText"/>
            </w:pPr>
            <w:r w:rsidRPr="00291F72">
              <w:t>3.1 Provi</w:t>
            </w:r>
            <w:r w:rsidRPr="00291F72">
              <w:t>de advice on WHS training needs of individuals and the work team</w:t>
            </w:r>
          </w:p>
          <w:p w:rsidR="00000000" w:rsidRPr="00291F72" w:rsidP="00291F72">
            <w:pPr>
              <w:pStyle w:val="BodyText"/>
            </w:pPr>
            <w:r w:rsidRPr="00291F72">
              <w:t xml:space="preserve">3.2 Provide advice on strategies and opportunities for developing work team’s WHS competence </w:t>
            </w:r>
          </w:p>
          <w:p w:rsidR="00000000" w:rsidP="00291F72">
            <w:pPr>
              <w:pStyle w:val="BodyText"/>
              <w:rPr>
                <w:lang w:val="en-NZ"/>
              </w:rPr>
            </w:pPr>
            <w:r w:rsidRPr="00291F72">
              <w:t>3.3 Provide coaching and mentoring assistance to work team members to support the effective devel</w:t>
            </w:r>
            <w:r w:rsidRPr="00291F72">
              <w:t>opment of individual and team WHS competence</w:t>
            </w:r>
          </w:p>
        </w:tc>
      </w:tr>
      <w:tr w:rsidTr="00291F7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F72">
            <w:pPr>
              <w:pStyle w:val="BodyText"/>
              <w:rPr>
                <w:lang w:val="en-NZ"/>
              </w:rPr>
            </w:pPr>
            <w:r w:rsidRPr="00291F72">
              <w:t>4. Participate in identifying hazards, and assessing and controlling risks for the work area</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F72" w:rsidP="00291F72">
            <w:pPr>
              <w:pStyle w:val="BodyText"/>
            </w:pPr>
            <w:r w:rsidRPr="00291F72">
              <w:t>4.1 Provide advice on hazards in the work area according to organisational policies and procedures, and WHS legal req</w:t>
            </w:r>
            <w:r w:rsidRPr="00291F72">
              <w:t>uirements</w:t>
            </w:r>
          </w:p>
          <w:p w:rsidR="00000000" w:rsidRPr="00291F72" w:rsidP="00291F72">
            <w:pPr>
              <w:pStyle w:val="BodyText"/>
            </w:pPr>
            <w:r w:rsidRPr="00291F72">
              <w:t>4.2 Support the implementation of procedures to control risks using the hierarchy of control and according to organisational procedures and WHS legal requirements</w:t>
            </w:r>
          </w:p>
          <w:p w:rsidR="00000000" w:rsidRPr="00291F72" w:rsidP="00291F72">
            <w:pPr>
              <w:pStyle w:val="BodyText"/>
            </w:pPr>
            <w:r w:rsidRPr="00291F72">
              <w:t>4.3 Identify and report inadequacies in existing risk control measures according to</w:t>
            </w:r>
            <w:r w:rsidRPr="00291F72">
              <w:t xml:space="preserve"> organisational procedures, the hierarchy of control and WHS legal requirements</w:t>
            </w:r>
          </w:p>
          <w:p w:rsidR="00000000" w:rsidRPr="00291F72" w:rsidP="00291F72">
            <w:pPr>
              <w:pStyle w:val="BodyText"/>
            </w:pPr>
            <w:r w:rsidRPr="00291F72">
              <w:t>4.4 Accurately complete and maintain WHS incident records in the work area according to organisational procedures and WHS legislative requirements</w:t>
            </w:r>
          </w:p>
        </w:tc>
      </w:tr>
    </w:tbl>
    <w:p w:rsidR="00000000" w:rsidRPr="00291F72" w:rsidP="00291F72">
      <w:pPr>
        <w:pStyle w:val="BodyText"/>
      </w:pPr>
    </w:p>
    <w:p w:rsidR="00000000" w:rsidRPr="00291F72" w:rsidP="00291F72">
      <w:pPr>
        <w:pStyle w:val="AllowPageBreak"/>
      </w:pPr>
    </w:p>
    <w:p w:rsidR="00000000" w:rsidRPr="00291F72" w:rsidP="00291F72">
      <w:pPr>
        <w:pStyle w:val="Heading1"/>
      </w:pPr>
      <w:bookmarkStart w:id="5" w:name="O_646025"/>
      <w:bookmarkEnd w:id="5"/>
      <w:r w:rsidRPr="00291F72">
        <w:t>Foundation</w:t>
      </w:r>
      <w:r w:rsidRPr="00291F72">
        <w:t xml:space="preserve"> Skills</w:t>
      </w:r>
    </w:p>
    <w:p w:rsidR="00000000" w:rsidRPr="002C5748" w:rsidP="002C5748">
      <w:pPr>
        <w:pStyle w:val="BodyText"/>
        <w:rPr>
          <w:i/>
        </w:rPr>
      </w:pPr>
      <w:r w:rsidRPr="002C574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3"/>
        <w:gridCol w:w="5839"/>
      </w:tblGrid>
      <w:tr w:rsidTr="00291F7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F72" w:rsidP="00291F72">
            <w:pPr>
              <w:pStyle w:val="BodyText"/>
            </w:pPr>
            <w:r w:rsidRPr="00291F72">
              <w:rPr>
                <w:rStyle w:val="SpecialBold"/>
              </w:rPr>
              <w:t>Skill</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F72" w:rsidP="00291F72">
            <w:pPr>
              <w:pStyle w:val="BodyText"/>
            </w:pPr>
            <w:r w:rsidRPr="00291F72">
              <w:rPr>
                <w:rStyle w:val="SpecialBold"/>
              </w:rPr>
              <w:t>Performance</w:t>
            </w:r>
          </w:p>
          <w:p w:rsidR="00000000" w:rsidRPr="00291F72" w:rsidP="00291F72">
            <w:pPr>
              <w:pStyle w:val="BodyText"/>
            </w:pPr>
            <w:r w:rsidRPr="00291F72">
              <w:rPr>
                <w:rStyle w:val="SpecialBold"/>
              </w:rPr>
              <w:t>Criteria</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F72">
            <w:pPr>
              <w:pStyle w:val="BodyText"/>
              <w:rPr>
                <w:lang w:val="en-NZ"/>
              </w:rPr>
            </w:pPr>
            <w:r w:rsidRPr="00291F72">
              <w:rPr>
                <w:rStyle w:val="SpecialBold"/>
              </w:rPr>
              <w:t>Description</w:t>
            </w:r>
          </w:p>
        </w:tc>
      </w:tr>
      <w:tr w:rsidTr="00291F7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F72">
            <w:pPr>
              <w:pStyle w:val="BodyText"/>
              <w:rPr>
                <w:lang w:val="en-NZ"/>
              </w:rPr>
            </w:pPr>
            <w:r w:rsidRPr="00291F72">
              <w:t>Reading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F72">
            <w:pPr>
              <w:pStyle w:val="BodyText"/>
              <w:rPr>
                <w:lang w:val="en-NZ"/>
              </w:rPr>
            </w:pPr>
            <w:r w:rsidRPr="00291F72">
              <w:t>1.1, 1.2, 1.3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F72" w:rsidP="00291F72">
            <w:pPr>
              <w:pStyle w:val="ListBullet"/>
            </w:pPr>
            <w:r w:rsidRPr="00291F72">
              <w:t>Interprets and analyses legislative and organisational documentation</w:t>
            </w:r>
          </w:p>
          <w:p w:rsidR="00000000" w:rsidP="00291F72">
            <w:pPr>
              <w:pStyle w:val="ListBullet"/>
              <w:rPr>
                <w:lang w:val="en-NZ"/>
              </w:rPr>
            </w:pPr>
            <w:r w:rsidRPr="00291F72">
              <w:t>Applies appropriate strategies to construct meaning from legislative and organisational documentation</w:t>
            </w:r>
          </w:p>
        </w:tc>
      </w:tr>
      <w:tr w:rsidTr="00291F7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F72">
            <w:pPr>
              <w:pStyle w:val="BodyText"/>
              <w:rPr>
                <w:lang w:val="en-NZ"/>
              </w:rPr>
            </w:pPr>
            <w:r w:rsidRPr="00291F72">
              <w:t>Writing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F72">
            <w:pPr>
              <w:pStyle w:val="BodyText"/>
              <w:rPr>
                <w:lang w:val="en-NZ"/>
              </w:rPr>
            </w:pPr>
            <w:r w:rsidRPr="00291F72">
              <w:t>1.2, 1.3, 4.3, 4.4</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F72">
            <w:pPr>
              <w:pStyle w:val="ListBullet"/>
              <w:rPr>
                <w:lang w:val="en-NZ"/>
              </w:rPr>
            </w:pPr>
            <w:r w:rsidRPr="00291F72">
              <w:t>Documents WHS information using required format and indu</w:t>
            </w:r>
            <w:r w:rsidRPr="00291F72">
              <w:t>stry specific vocabulary</w:t>
            </w:r>
          </w:p>
        </w:tc>
      </w:tr>
      <w:tr w:rsidTr="00291F7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F72">
            <w:pPr>
              <w:pStyle w:val="BodyText"/>
              <w:rPr>
                <w:lang w:val="en-NZ"/>
              </w:rPr>
            </w:pPr>
            <w:r w:rsidRPr="00291F72">
              <w:t>Oral communication</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F72">
            <w:pPr>
              <w:pStyle w:val="BodyText"/>
              <w:rPr>
                <w:lang w:val="en-NZ"/>
              </w:rPr>
            </w:pPr>
            <w:r w:rsidRPr="00291F72">
              <w:t>1.2, 1.3, 3.3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F72" w:rsidP="00291F72">
            <w:pPr>
              <w:pStyle w:val="ListBullet"/>
            </w:pPr>
            <w:r w:rsidRPr="00291F72">
              <w:t>Presents information using language appropriate to audience</w:t>
            </w:r>
          </w:p>
          <w:p w:rsidR="00000000" w:rsidP="00291F72">
            <w:pPr>
              <w:pStyle w:val="ListBullet"/>
              <w:rPr>
                <w:lang w:val="en-NZ"/>
              </w:rPr>
            </w:pPr>
            <w:r w:rsidRPr="00291F72">
              <w:t xml:space="preserve">Uses questioning and active listening to confirm understanding </w:t>
            </w:r>
          </w:p>
        </w:tc>
      </w:tr>
      <w:tr w:rsidTr="00291F7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F72">
            <w:pPr>
              <w:pStyle w:val="BodyText"/>
              <w:rPr>
                <w:lang w:val="en-NZ"/>
              </w:rPr>
            </w:pPr>
            <w:r w:rsidRPr="00291F72">
              <w:t>Navigate the world of work</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F72">
            <w:pPr>
              <w:pStyle w:val="BodyText"/>
              <w:rPr>
                <w:lang w:val="en-NZ"/>
              </w:rPr>
            </w:pPr>
            <w:r w:rsidRPr="00291F72">
              <w:t>1.1, 1.2, 2.2, 4.1, 4.2, 4.3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91F72" w:rsidP="00291F72">
            <w:pPr>
              <w:pStyle w:val="ListBullet"/>
            </w:pPr>
            <w:r w:rsidRPr="00291F72">
              <w:t>Follows policies, procedures and legislative requirements relevant to own role</w:t>
            </w:r>
          </w:p>
          <w:p w:rsidR="00000000" w:rsidP="00291F72">
            <w:pPr>
              <w:pStyle w:val="ListBullet"/>
              <w:rPr>
                <w:lang w:val="en-NZ"/>
              </w:rPr>
            </w:pPr>
            <w:r w:rsidRPr="00291F72">
              <w:t xml:space="preserve">Keeps up to date on changes to legislation or regulations relevant to own role </w:t>
            </w:r>
          </w:p>
        </w:tc>
      </w:tr>
      <w:tr w:rsidTr="00291F7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F72">
            <w:pPr>
              <w:pStyle w:val="BodyText"/>
              <w:rPr>
                <w:lang w:val="en-NZ"/>
              </w:rPr>
            </w:pPr>
            <w:r w:rsidRPr="00291F72">
              <w:t>Interact with others</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F72">
            <w:pPr>
              <w:pStyle w:val="BodyText"/>
              <w:rPr>
                <w:lang w:val="en-NZ"/>
              </w:rPr>
            </w:pPr>
            <w:r w:rsidRPr="00291F72">
              <w:t>2.1, 2.2, 2.3, 2.4, 3.1, 3.2, 3.3, 4.1, 4.3, 4.4</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F72" w:rsidP="00291F72">
            <w:pPr>
              <w:pStyle w:val="ListBullet"/>
            </w:pPr>
            <w:r w:rsidRPr="00291F72">
              <w:t>Selects appropriate communication protocols and conventions to provide information to others</w:t>
            </w:r>
          </w:p>
          <w:p w:rsidR="00000000" w:rsidRPr="00291F72" w:rsidP="00291F72">
            <w:pPr>
              <w:pStyle w:val="ListBullet"/>
            </w:pPr>
            <w:r w:rsidRPr="00291F72">
              <w:t>Collaborates with others to achieve joint outcomes, playing an active role in facilitating effective group interaction, influencing direction and taking a leadersh</w:t>
            </w:r>
            <w:r w:rsidRPr="00291F72">
              <w:t>ip role on occasion</w:t>
            </w:r>
          </w:p>
          <w:p w:rsidR="00000000" w:rsidP="00291F72">
            <w:pPr>
              <w:pStyle w:val="ListBullet"/>
              <w:rPr>
                <w:lang w:val="en-NZ"/>
              </w:rPr>
            </w:pPr>
            <w:r w:rsidRPr="00291F72">
              <w:t xml:space="preserve">Beginning to provide feedback to others in forms they can engage with and respond to in the context of encouraging participative contributions </w:t>
            </w:r>
          </w:p>
        </w:tc>
      </w:tr>
      <w:tr w:rsidTr="00291F7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F72">
            <w:pPr>
              <w:pStyle w:val="BodyText"/>
              <w:rPr>
                <w:lang w:val="en-NZ"/>
              </w:rPr>
            </w:pPr>
            <w:r w:rsidRPr="00291F72">
              <w:t>Get the work done</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F72">
            <w:pPr>
              <w:pStyle w:val="BodyText"/>
              <w:rPr>
                <w:lang w:val="en-NZ"/>
              </w:rPr>
            </w:pPr>
            <w:r w:rsidRPr="00291F72">
              <w:t>2.1, 2.2, 2.3, 2.4, 3.1, 3.2, 3.3, 4.1, 4.2, 4.3, 4.4</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F72" w:rsidP="00291F72">
            <w:pPr>
              <w:pStyle w:val="ListBullet"/>
            </w:pPr>
            <w:r w:rsidRPr="00291F72">
              <w:t>Sequences and sche</w:t>
            </w:r>
            <w:r w:rsidRPr="00291F72">
              <w:t>dules activities, monitors implementation and manages relevant communication</w:t>
            </w:r>
          </w:p>
          <w:p w:rsidR="00000000" w:rsidRPr="00291F72" w:rsidP="00291F72">
            <w:pPr>
              <w:pStyle w:val="ListBullet"/>
            </w:pPr>
            <w:r w:rsidRPr="00291F72">
              <w:t>Initiates standard procedures when responding to issues raised through consultation</w:t>
            </w:r>
          </w:p>
          <w:p w:rsidR="00000000" w:rsidRPr="00291F72" w:rsidP="00291F72">
            <w:pPr>
              <w:pStyle w:val="ListBullet"/>
            </w:pPr>
            <w:r w:rsidRPr="00291F72">
              <w:t>Uses feedback to identify and implement opportunities improve arrangements for managing WHS iss</w:t>
            </w:r>
            <w:r w:rsidRPr="00291F72">
              <w:t xml:space="preserve">ues to improvement </w:t>
            </w:r>
          </w:p>
        </w:tc>
      </w:tr>
    </w:tbl>
    <w:p w:rsidR="00000000" w:rsidRPr="00291F72" w:rsidP="00291F72">
      <w:pPr>
        <w:pStyle w:val="BodyText"/>
      </w:pPr>
    </w:p>
    <w:p w:rsidR="00000000" w:rsidRPr="00291F72" w:rsidP="00291F72">
      <w:pPr>
        <w:pStyle w:val="AllowPageBreak"/>
      </w:pPr>
    </w:p>
    <w:p w:rsidR="00000000" w:rsidRPr="00291F72" w:rsidP="00291F72">
      <w:pPr>
        <w:pStyle w:val="Heading1"/>
      </w:pPr>
      <w:bookmarkStart w:id="6" w:name="O_646027"/>
      <w:bookmarkEnd w:id="6"/>
      <w:r w:rsidRPr="00291F72">
        <w:t>Unit Mapping Information</w:t>
      </w:r>
    </w:p>
    <w:tbl>
      <w:tblPr>
        <w:tblW w:w="0" w:type="auto"/>
        <w:tblLayout w:type="fixed"/>
        <w:tblCellMar>
          <w:left w:w="62" w:type="dxa"/>
          <w:right w:w="62" w:type="dxa"/>
        </w:tblCellMar>
        <w:tblLook w:val="0000"/>
      </w:tblPr>
      <w:tblGrid>
        <w:gridCol w:w="2220"/>
        <w:gridCol w:w="2295"/>
        <w:gridCol w:w="2295"/>
        <w:gridCol w:w="2295"/>
      </w:tblGrid>
      <w:tr w:rsidTr="00291F7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F72" w:rsidP="00291F72">
            <w:pPr>
              <w:pStyle w:val="BodyText"/>
            </w:pPr>
            <w:r w:rsidRPr="00291F72">
              <w:rPr>
                <w:rStyle w:val="SpecialBold"/>
              </w:rPr>
              <w:t xml:space="preserve">Code and title </w:t>
            </w:r>
          </w:p>
          <w:p w:rsidR="00000000" w:rsidRPr="00291F72" w:rsidP="00291F72">
            <w:pPr>
              <w:pStyle w:val="BodyText"/>
            </w:pPr>
            <w:r w:rsidRPr="00291F7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F72" w:rsidP="00291F72">
            <w:pPr>
              <w:pStyle w:val="BodyText"/>
            </w:pPr>
            <w:r w:rsidRPr="00291F72">
              <w:rPr>
                <w:rStyle w:val="SpecialBold"/>
              </w:rPr>
              <w:t>Code and title</w:t>
            </w:r>
          </w:p>
          <w:p w:rsidR="00000000" w:rsidRPr="00291F72" w:rsidP="00291F72">
            <w:pPr>
              <w:pStyle w:val="BodyText"/>
            </w:pPr>
            <w:r w:rsidRPr="00291F7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F72" w:rsidP="00291F72">
            <w:pPr>
              <w:pStyle w:val="BodyText"/>
            </w:pPr>
            <w:r w:rsidRPr="00291F7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F72">
            <w:pPr>
              <w:pStyle w:val="BodyText"/>
              <w:rPr>
                <w:lang w:val="en-NZ"/>
              </w:rPr>
            </w:pPr>
            <w:r w:rsidRPr="00291F72">
              <w:rPr>
                <w:rStyle w:val="SpecialBold"/>
              </w:rPr>
              <w:t>Equivalence status</w:t>
            </w:r>
          </w:p>
        </w:tc>
      </w:tr>
      <w:tr w:rsidTr="00291F72">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F72">
            <w:pPr>
              <w:pStyle w:val="BodyText"/>
              <w:rPr>
                <w:lang w:val="en-NZ"/>
              </w:rPr>
            </w:pPr>
            <w:r w:rsidRPr="00291F72">
              <w:t>BSBWHS301 Maintain workplace safety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F72">
            <w:pPr>
              <w:pStyle w:val="BodyText"/>
              <w:rPr>
                <w:lang w:val="en-NZ"/>
              </w:rPr>
            </w:pPr>
            <w:r w:rsidRPr="00291F72">
              <w:t>BSBWHS301A Maintain workplace safety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F72" w:rsidP="00291F72">
            <w:pPr>
              <w:pStyle w:val="BodyText"/>
            </w:pPr>
            <w:r w:rsidRPr="00291F72">
              <w:t>Updated to meet Standards for Training Packages</w:t>
            </w:r>
          </w:p>
          <w:p w:rsidR="00000000" w:rsidRPr="00291F72" w:rsidP="00291F72">
            <w:pPr>
              <w:pStyle w:val="BodyText"/>
            </w:pPr>
          </w:p>
          <w:p w:rsidR="00000000" w:rsidP="00291F72">
            <w:pPr>
              <w:pStyle w:val="BodyText"/>
              <w:rPr>
                <w:lang w:val="en-NZ"/>
              </w:rPr>
            </w:pPr>
            <w:r w:rsidRPr="00291F72">
              <w:t>Minor edits to clarify intent of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F72" w:rsidP="00291F72">
            <w:pPr>
              <w:pStyle w:val="BodyText"/>
            </w:pPr>
            <w:r w:rsidRPr="00291F72">
              <w:t>Equivalent unit</w:t>
            </w:r>
          </w:p>
        </w:tc>
      </w:tr>
    </w:tbl>
    <w:p w:rsidR="00000000" w:rsidRPr="00291F72" w:rsidP="00291F72">
      <w:pPr>
        <w:pStyle w:val="BodyText"/>
      </w:pPr>
    </w:p>
    <w:p w:rsidR="00000000" w:rsidRPr="00291F72" w:rsidP="00291F72">
      <w:pPr>
        <w:pStyle w:val="AllowPageBreak"/>
      </w:pPr>
    </w:p>
    <w:p w:rsidR="00000000" w:rsidRPr="00291F72" w:rsidP="00291F72">
      <w:pPr>
        <w:pStyle w:val="Heading1"/>
      </w:pPr>
      <w:bookmarkStart w:id="7" w:name="O_646034"/>
      <w:bookmarkEnd w:id="7"/>
      <w:r w:rsidRPr="00291F72">
        <w:t>Links</w:t>
      </w:r>
    </w:p>
    <w:p w:rsidR="00000000" w:rsidRPr="00291F72" w:rsidP="002C5748">
      <w:pPr>
        <w:pStyle w:val="BodyText"/>
      </w:pPr>
      <w:r w:rsidRPr="00291F72">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3A3E8D">
        <w:rPr>
          <w:rStyle w:val="Hyperlink"/>
        </w:rPr>
        <w:t>https://vetnet.gov.au/Pages/TrainingDocs.aspx?q=11ef6853-ceed-4ba7-9d87-4da407e23c10</w:t>
      </w:r>
      <w:r>
        <w:fldChar w:fldCharType="end"/>
      </w:r>
    </w:p>
    <w:p w:rsidR="00000000" w:rsidRPr="00291F72" w:rsidP="00291F72"/>
    <w:sectPr w:rsidSect="00291F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F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F72" w:rsidRPr="002C5748" w:rsidP="002C57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F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748" w:rsidP="00291F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5748" w:rsidP="00291F7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2C5748" w:rsidP="00291F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F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7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1F72" w:rsidRPr="002C5748" w:rsidP="002C57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F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748" w:rsidRPr="002D2AF8" w:rsidP="00291F72">
    <w:pPr>
      <w:pStyle w:val="Header"/>
      <w:framePr w:wrap="around"/>
    </w:pPr>
    <w:r>
      <w:fldChar w:fldCharType="begin"/>
    </w:r>
    <w:r>
      <w:instrText xml:space="preserve"> TITLE   \* MERGEFORMAT </w:instrText>
    </w:r>
    <w:r>
      <w:fldChar w:fldCharType="separate"/>
    </w:r>
    <w:r>
      <w:t>BSBWHS301 Maintain workplace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2C5748" w:rsidP="00291F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2A71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2C46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F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1F72"/>
    <w:pPr>
      <w:spacing w:before="360" w:after="60"/>
      <w:outlineLvl w:val="0"/>
    </w:pPr>
    <w:rPr>
      <w:sz w:val="32"/>
    </w:rPr>
  </w:style>
  <w:style w:type="paragraph" w:styleId="Heading2">
    <w:name w:val="heading 2"/>
    <w:basedOn w:val="HeadingBase"/>
    <w:next w:val="BodyText"/>
    <w:link w:val="Heading2Char"/>
    <w:qFormat/>
    <w:rsid w:val="00291F72"/>
    <w:pPr>
      <w:keepLines/>
      <w:spacing w:before="240" w:after="120"/>
      <w:outlineLvl w:val="1"/>
    </w:pPr>
    <w:rPr>
      <w:sz w:val="28"/>
      <w:szCs w:val="40"/>
    </w:rPr>
  </w:style>
  <w:style w:type="paragraph" w:styleId="Heading3">
    <w:name w:val="heading 3"/>
    <w:basedOn w:val="HeadingBase"/>
    <w:next w:val="BodyText"/>
    <w:link w:val="Heading3Char"/>
    <w:qFormat/>
    <w:rsid w:val="00291F72"/>
    <w:pPr>
      <w:spacing w:before="180" w:after="120"/>
      <w:outlineLvl w:val="2"/>
    </w:pPr>
    <w:rPr>
      <w:spacing w:val="-10"/>
      <w:kern w:val="32"/>
    </w:rPr>
  </w:style>
  <w:style w:type="paragraph" w:styleId="Heading4">
    <w:name w:val="heading 4"/>
    <w:basedOn w:val="HeadingBase"/>
    <w:next w:val="BodyText"/>
    <w:link w:val="Heading4Char"/>
    <w:qFormat/>
    <w:rsid w:val="00291F72"/>
    <w:pPr>
      <w:spacing w:before="160" w:after="120"/>
      <w:outlineLvl w:val="3"/>
    </w:pPr>
    <w:rPr>
      <w:sz w:val="22"/>
    </w:rPr>
  </w:style>
  <w:style w:type="paragraph" w:styleId="Heading5">
    <w:name w:val="heading 5"/>
    <w:basedOn w:val="HeadingBase"/>
    <w:next w:val="Normal"/>
    <w:link w:val="Heading5Char"/>
    <w:qFormat/>
    <w:rsid w:val="00291F72"/>
    <w:pPr>
      <w:spacing w:before="80"/>
      <w:outlineLvl w:val="4"/>
    </w:pPr>
    <w:rPr>
      <w:color w:val="918585"/>
      <w:sz w:val="20"/>
    </w:rPr>
  </w:style>
  <w:style w:type="paragraph" w:styleId="Heading6">
    <w:name w:val="heading 6"/>
    <w:basedOn w:val="HeadingBase"/>
    <w:next w:val="Normal"/>
    <w:link w:val="Heading6Char"/>
    <w:qFormat/>
    <w:rsid w:val="00291F72"/>
    <w:pPr>
      <w:spacing w:before="60"/>
      <w:outlineLvl w:val="5"/>
    </w:pPr>
    <w:rPr>
      <w:color w:val="918585"/>
      <w:sz w:val="20"/>
    </w:rPr>
  </w:style>
  <w:style w:type="paragraph" w:styleId="Heading7">
    <w:name w:val="heading 7"/>
    <w:basedOn w:val="Normal"/>
    <w:next w:val="Normal"/>
    <w:link w:val="Heading7Char"/>
    <w:qFormat/>
    <w:rsid w:val="00291F72"/>
    <w:pPr>
      <w:ind w:left="720"/>
      <w:outlineLvl w:val="6"/>
    </w:pPr>
    <w:rPr>
      <w:i/>
    </w:rPr>
  </w:style>
  <w:style w:type="paragraph" w:styleId="Heading8">
    <w:name w:val="heading 8"/>
    <w:basedOn w:val="Normal"/>
    <w:next w:val="Normal"/>
    <w:link w:val="Heading8Char"/>
    <w:qFormat/>
    <w:rsid w:val="00291F72"/>
    <w:pPr>
      <w:ind w:left="720"/>
      <w:outlineLvl w:val="7"/>
    </w:pPr>
    <w:rPr>
      <w:i/>
    </w:rPr>
  </w:style>
  <w:style w:type="paragraph" w:styleId="Heading9">
    <w:name w:val="heading 9"/>
    <w:basedOn w:val="Normal"/>
    <w:next w:val="Normal"/>
    <w:link w:val="Heading9Char"/>
    <w:qFormat/>
    <w:rsid w:val="00291F72"/>
    <w:pPr>
      <w:ind w:left="720"/>
      <w:outlineLvl w:val="8"/>
    </w:pPr>
    <w:rPr>
      <w:i/>
    </w:rPr>
  </w:style>
  <w:style w:type="character" w:default="1" w:styleId="DefaultParagraphFont">
    <w:name w:val="Default Paragraph Font"/>
    <w:uiPriority w:val="1"/>
    <w:unhideWhenUsed/>
    <w:rsid w:val="00291F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1F72"/>
  </w:style>
  <w:style w:type="character" w:customStyle="1" w:styleId="Heading1Char">
    <w:name w:val="Heading 1 Char"/>
    <w:basedOn w:val="DefaultParagraphFont"/>
    <w:link w:val="Heading1"/>
    <w:rsid w:val="00291F72"/>
    <w:rPr>
      <w:rFonts w:ascii="Times New Roman" w:eastAsia="Times New Roman" w:hAnsi="Times New Roman" w:cs="Times New Roman"/>
      <w:b/>
      <w:sz w:val="32"/>
      <w:szCs w:val="20"/>
      <w:lang w:eastAsia="en-US"/>
    </w:rPr>
  </w:style>
  <w:style w:type="paragraph" w:styleId="BodyText">
    <w:name w:val="Body Text"/>
    <w:basedOn w:val="Normal"/>
    <w:link w:val="BodyTextChar"/>
    <w:rsid w:val="00291F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1F72"/>
    <w:rPr>
      <w:rFonts w:ascii="Times New Roman" w:eastAsia="Times New Roman" w:hAnsi="Times New Roman" w:cs="Times New Roman"/>
      <w:sz w:val="24"/>
      <w:lang w:eastAsia="en-US"/>
    </w:rPr>
  </w:style>
  <w:style w:type="paragraph" w:styleId="ListBullet">
    <w:name w:val="List Bullet"/>
    <w:basedOn w:val="List"/>
    <w:rsid w:val="00291F72"/>
    <w:pPr>
      <w:numPr>
        <w:numId w:val="11"/>
      </w:numPr>
      <w:tabs>
        <w:tab w:val="clear" w:pos="340"/>
      </w:tabs>
      <w:spacing w:before="40" w:after="40"/>
    </w:pPr>
  </w:style>
  <w:style w:type="character" w:customStyle="1" w:styleId="SpecialBold">
    <w:name w:val="Special Bold"/>
    <w:basedOn w:val="DefaultParagraphFont"/>
    <w:rsid w:val="00291F72"/>
    <w:rPr>
      <w:b/>
      <w:spacing w:val="0"/>
    </w:rPr>
  </w:style>
  <w:style w:type="character" w:styleId="Emphasis">
    <w:name w:val="Emphasis"/>
    <w:basedOn w:val="DefaultParagraphFont"/>
    <w:qFormat/>
    <w:rsid w:val="00291F72"/>
    <w:rPr>
      <w:i/>
    </w:rPr>
  </w:style>
  <w:style w:type="paragraph" w:customStyle="1" w:styleId="SuperHeading">
    <w:name w:val="SuperHeading"/>
    <w:basedOn w:val="Normal"/>
    <w:rsid w:val="00291F72"/>
    <w:pPr>
      <w:spacing w:before="240" w:after="120"/>
      <w:outlineLvl w:val="0"/>
    </w:pPr>
    <w:rPr>
      <w:rFonts w:ascii="Times New Roman" w:hAnsi="Times New Roman"/>
      <w:b/>
      <w:sz w:val="32"/>
    </w:rPr>
  </w:style>
  <w:style w:type="paragraph" w:customStyle="1" w:styleId="AllowPageBreak">
    <w:name w:val="AllowPageBreak"/>
    <w:rsid w:val="00291F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1F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1F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1F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1F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1F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1F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1F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1F72"/>
    <w:rPr>
      <w:rFonts w:ascii="Courier New" w:eastAsia="Times New Roman" w:hAnsi="Courier New" w:cs="Times New Roman"/>
      <w:i/>
      <w:szCs w:val="20"/>
      <w:lang w:eastAsia="en-US"/>
    </w:rPr>
  </w:style>
  <w:style w:type="paragraph" w:customStyle="1" w:styleId="HeadingBase">
    <w:name w:val="Heading Base"/>
    <w:rsid w:val="00291F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1F72"/>
    <w:pPr>
      <w:tabs>
        <w:tab w:val="right" w:leader="dot" w:pos="9072"/>
      </w:tabs>
      <w:ind w:left="567"/>
    </w:pPr>
    <w:rPr>
      <w:szCs w:val="22"/>
    </w:rPr>
  </w:style>
  <w:style w:type="paragraph" w:customStyle="1" w:styleId="TOCBase">
    <w:name w:val="TOC Base"/>
    <w:rsid w:val="00291F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1F72"/>
    <w:pPr>
      <w:tabs>
        <w:tab w:val="right" w:leader="dot" w:pos="9072"/>
      </w:tabs>
      <w:spacing w:before="40" w:after="40"/>
      <w:ind w:left="284"/>
    </w:pPr>
    <w:rPr>
      <w:rFonts w:ascii="Times New Roman" w:hAnsi="Times New Roman"/>
    </w:rPr>
  </w:style>
  <w:style w:type="paragraph" w:styleId="TOC1">
    <w:name w:val="toc 1"/>
    <w:basedOn w:val="TOCBase"/>
    <w:next w:val="Normal"/>
    <w:rsid w:val="00291F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1F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1F72"/>
    <w:rPr>
      <w:rFonts w:ascii="Times New Roman" w:eastAsia="Times New Roman" w:hAnsi="Times New Roman" w:cs="Times New Roman"/>
      <w:sz w:val="16"/>
      <w:lang w:eastAsia="en-US"/>
    </w:rPr>
  </w:style>
  <w:style w:type="paragraph" w:styleId="Title">
    <w:name w:val="Title"/>
    <w:basedOn w:val="HeadingBase"/>
    <w:link w:val="TitleChar"/>
    <w:qFormat/>
    <w:rsid w:val="00291F72"/>
    <w:pPr>
      <w:spacing w:before="5040"/>
      <w:jc w:val="center"/>
    </w:pPr>
    <w:rPr>
      <w:sz w:val="48"/>
      <w:szCs w:val="72"/>
      <w:lang w:val="en-US"/>
    </w:rPr>
  </w:style>
  <w:style w:type="character" w:customStyle="1" w:styleId="TitleChar">
    <w:name w:val="Title Char"/>
    <w:basedOn w:val="DefaultParagraphFont"/>
    <w:link w:val="Title"/>
    <w:rsid w:val="00291F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1F72"/>
    <w:pPr>
      <w:tabs>
        <w:tab w:val="left" w:pos="3600"/>
        <w:tab w:val="left" w:pos="3958"/>
      </w:tabs>
    </w:pPr>
  </w:style>
  <w:style w:type="paragraph" w:styleId="List">
    <w:name w:val="List"/>
    <w:basedOn w:val="BodyText"/>
    <w:next w:val="BodyText"/>
    <w:rsid w:val="00291F72"/>
    <w:pPr>
      <w:tabs>
        <w:tab w:val="left" w:pos="340"/>
      </w:tabs>
      <w:spacing w:before="60" w:after="60"/>
      <w:ind w:left="340" w:hanging="340"/>
    </w:pPr>
  </w:style>
  <w:style w:type="paragraph" w:customStyle="1" w:styleId="Note">
    <w:name w:val="Note"/>
    <w:basedOn w:val="BodyText"/>
    <w:rsid w:val="00291F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1F72"/>
    <w:pPr>
      <w:framePr w:wrap="auto" w:hAnchor="text" w:y="6049"/>
    </w:pPr>
    <w:rPr>
      <w:color w:val="000000"/>
      <w:sz w:val="40"/>
    </w:rPr>
  </w:style>
  <w:style w:type="paragraph" w:customStyle="1" w:styleId="TOCTitle">
    <w:name w:val="TOCTitle"/>
    <w:basedOn w:val="Heading1"/>
    <w:rsid w:val="00291F72"/>
    <w:pPr>
      <w:spacing w:after="240"/>
      <w:jc w:val="center"/>
      <w:outlineLvl w:val="9"/>
    </w:pPr>
    <w:rPr>
      <w:caps/>
    </w:rPr>
  </w:style>
  <w:style w:type="paragraph" w:customStyle="1" w:styleId="Version">
    <w:name w:val="Version"/>
    <w:rsid w:val="00291F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1F72"/>
    <w:pPr>
      <w:numPr>
        <w:numId w:val="12"/>
      </w:numPr>
      <w:tabs>
        <w:tab w:val="clear" w:pos="680"/>
      </w:tabs>
    </w:pPr>
  </w:style>
  <w:style w:type="paragraph" w:styleId="Index1">
    <w:name w:val="index 1"/>
    <w:basedOn w:val="Normal"/>
    <w:next w:val="Normal"/>
    <w:semiHidden/>
    <w:rsid w:val="00291F72"/>
    <w:pPr>
      <w:keepNext w:val="0"/>
      <w:tabs>
        <w:tab w:val="right" w:pos="4176"/>
      </w:tabs>
      <w:ind w:left="198" w:hanging="198"/>
    </w:pPr>
    <w:rPr>
      <w:rFonts w:ascii="Garamond" w:hAnsi="Garamond"/>
    </w:rPr>
  </w:style>
  <w:style w:type="paragraph" w:styleId="IndexHeading">
    <w:name w:val="index heading"/>
    <w:basedOn w:val="Normal"/>
    <w:next w:val="Index1"/>
    <w:semiHidden/>
    <w:rsid w:val="00291F72"/>
    <w:pPr>
      <w:spacing w:before="120" w:after="120"/>
    </w:pPr>
    <w:rPr>
      <w:rFonts w:ascii="Arial" w:hAnsi="Arial"/>
      <w:b/>
      <w:color w:val="918585"/>
      <w:sz w:val="24"/>
    </w:rPr>
  </w:style>
  <w:style w:type="paragraph" w:styleId="Header">
    <w:name w:val="header"/>
    <w:basedOn w:val="Normal"/>
    <w:link w:val="HeaderChar"/>
    <w:rsid w:val="00291F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1F72"/>
    <w:rPr>
      <w:rFonts w:ascii="Times New Roman" w:eastAsia="Times New Roman" w:hAnsi="Times New Roman" w:cs="Times New Roman"/>
      <w:sz w:val="16"/>
      <w:szCs w:val="20"/>
      <w:lang w:val="en-GB" w:eastAsia="en-US"/>
    </w:rPr>
  </w:style>
  <w:style w:type="paragraph" w:customStyle="1" w:styleId="Chapter">
    <w:name w:val="Chapter"/>
    <w:basedOn w:val="Normal"/>
    <w:rsid w:val="00291F72"/>
    <w:pPr>
      <w:spacing w:before="240"/>
    </w:pPr>
    <w:rPr>
      <w:rFonts w:ascii="Times New Roman" w:hAnsi="Times New Roman"/>
      <w:smallCaps/>
      <w:spacing w:val="80"/>
      <w:sz w:val="28"/>
    </w:rPr>
  </w:style>
  <w:style w:type="paragraph" w:customStyle="1" w:styleId="InChapter">
    <w:name w:val="InChapter"/>
    <w:basedOn w:val="Heading3"/>
    <w:rsid w:val="00291F72"/>
    <w:pPr>
      <w:spacing w:after="240"/>
      <w:outlineLvl w:val="9"/>
    </w:pPr>
    <w:rPr>
      <w:noProof/>
    </w:rPr>
  </w:style>
  <w:style w:type="paragraph" w:styleId="Index2">
    <w:name w:val="index 2"/>
    <w:basedOn w:val="Normal"/>
    <w:next w:val="Normal"/>
    <w:semiHidden/>
    <w:rsid w:val="00291F72"/>
    <w:pPr>
      <w:tabs>
        <w:tab w:val="right" w:pos="4176"/>
      </w:tabs>
      <w:ind w:left="568" w:hanging="284"/>
    </w:pPr>
    <w:rPr>
      <w:rFonts w:ascii="Garamond" w:hAnsi="Garamond"/>
    </w:rPr>
  </w:style>
  <w:style w:type="paragraph" w:customStyle="1" w:styleId="Byline">
    <w:name w:val="Byline"/>
    <w:rsid w:val="00291F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1F72"/>
    <w:pPr>
      <w:tabs>
        <w:tab w:val="clear" w:pos="3600"/>
        <w:tab w:val="clear" w:pos="3958"/>
      </w:tabs>
      <w:jc w:val="right"/>
    </w:pPr>
  </w:style>
  <w:style w:type="paragraph" w:styleId="Caption">
    <w:name w:val="caption"/>
    <w:basedOn w:val="BodyText"/>
    <w:next w:val="Normal"/>
    <w:qFormat/>
    <w:rsid w:val="00291F72"/>
    <w:pPr>
      <w:framePr w:w="2268" w:hSpace="181" w:vSpace="181" w:wrap="around" w:vAnchor="text" w:hAnchor="page" w:x="1135" w:y="285" w:anchorLock="1"/>
    </w:pPr>
    <w:rPr>
      <w:i/>
    </w:rPr>
  </w:style>
  <w:style w:type="paragraph" w:customStyle="1" w:styleId="MiniTOCTitle">
    <w:name w:val="MiniTOCTitle"/>
    <w:basedOn w:val="Heading4"/>
    <w:rsid w:val="00291F72"/>
    <w:pPr>
      <w:spacing w:before="240"/>
      <w:outlineLvl w:val="9"/>
    </w:pPr>
    <w:rPr>
      <w:noProof/>
      <w:sz w:val="24"/>
    </w:rPr>
  </w:style>
  <w:style w:type="paragraph" w:customStyle="1" w:styleId="MiniTOCItem">
    <w:name w:val="MiniTOCItem"/>
    <w:basedOn w:val="ListBullet"/>
    <w:rsid w:val="00291F72"/>
    <w:pPr>
      <w:numPr>
        <w:numId w:val="0"/>
      </w:numPr>
      <w:tabs>
        <w:tab w:val="right" w:leader="dot" w:pos="6521"/>
      </w:tabs>
      <w:spacing w:before="0" w:after="0"/>
    </w:pPr>
  </w:style>
  <w:style w:type="paragraph" w:customStyle="1" w:styleId="TOFTitle">
    <w:name w:val="TOFTitle"/>
    <w:basedOn w:val="TOCTitle"/>
    <w:rsid w:val="00291F72"/>
  </w:style>
  <w:style w:type="paragraph" w:styleId="TableofFigures">
    <w:name w:val="table of figures"/>
    <w:basedOn w:val="Normal"/>
    <w:next w:val="Normal"/>
    <w:semiHidden/>
    <w:rsid w:val="00291F72"/>
    <w:pPr>
      <w:tabs>
        <w:tab w:val="right" w:leader="dot" w:pos="9072"/>
      </w:tabs>
      <w:ind w:left="970" w:hanging="403"/>
    </w:pPr>
    <w:rPr>
      <w:rFonts w:ascii="Times New Roman" w:hAnsi="Times New Roman"/>
      <w:b/>
    </w:rPr>
  </w:style>
  <w:style w:type="paragraph" w:styleId="ListNumber">
    <w:name w:val="List Number"/>
    <w:basedOn w:val="List"/>
    <w:rsid w:val="00291F72"/>
    <w:pPr>
      <w:numPr>
        <w:numId w:val="14"/>
      </w:numPr>
      <w:tabs>
        <w:tab w:val="clear" w:pos="340"/>
      </w:tabs>
    </w:pPr>
  </w:style>
  <w:style w:type="character" w:customStyle="1" w:styleId="WingdingSymbols">
    <w:name w:val="Wingding Symbols"/>
    <w:rsid w:val="00291F72"/>
    <w:rPr>
      <w:rFonts w:ascii="Wingdings" w:hAnsi="Wingdings"/>
    </w:rPr>
  </w:style>
  <w:style w:type="paragraph" w:customStyle="1" w:styleId="TableHeading">
    <w:name w:val="Table Heading"/>
    <w:basedOn w:val="HeadingBase"/>
    <w:rsid w:val="00291F72"/>
    <w:pPr>
      <w:keepLines/>
      <w:pBdr>
        <w:bottom w:val="single" w:sz="6" w:space="1" w:color="918585"/>
      </w:pBdr>
      <w:spacing w:before="240"/>
    </w:pPr>
  </w:style>
  <w:style w:type="character" w:customStyle="1" w:styleId="HotSpot">
    <w:name w:val="HotSpot"/>
    <w:rsid w:val="00291F72"/>
    <w:rPr>
      <w:color w:val="0033CC"/>
      <w:u w:val="none"/>
    </w:rPr>
  </w:style>
  <w:style w:type="paragraph" w:customStyle="1" w:styleId="BodyTextRight">
    <w:name w:val="Body Text Right"/>
    <w:basedOn w:val="BodyText"/>
    <w:rsid w:val="00291F72"/>
    <w:pPr>
      <w:spacing w:before="0" w:after="0"/>
      <w:jc w:val="right"/>
    </w:pPr>
  </w:style>
  <w:style w:type="paragraph" w:styleId="Index3">
    <w:name w:val="index 3"/>
    <w:basedOn w:val="ListNumber2"/>
    <w:next w:val="Normal"/>
    <w:semiHidden/>
    <w:rsid w:val="00291F72"/>
    <w:pPr>
      <w:numPr>
        <w:numId w:val="0"/>
      </w:numPr>
      <w:tabs>
        <w:tab w:val="right" w:leader="dot" w:pos="4176"/>
      </w:tabs>
    </w:pPr>
  </w:style>
  <w:style w:type="paragraph" w:styleId="ListNumber2">
    <w:name w:val="List Number 2"/>
    <w:basedOn w:val="List2"/>
    <w:rsid w:val="00291F72"/>
    <w:pPr>
      <w:numPr>
        <w:numId w:val="9"/>
      </w:numPr>
      <w:tabs>
        <w:tab w:val="clear" w:pos="1060"/>
      </w:tabs>
    </w:pPr>
  </w:style>
  <w:style w:type="paragraph" w:customStyle="1" w:styleId="MarginNote">
    <w:name w:val="Margin Note"/>
    <w:basedOn w:val="BodyText"/>
    <w:rsid w:val="00291F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1F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1F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1F72"/>
    <w:rPr>
      <w:sz w:val="32"/>
    </w:rPr>
  </w:style>
  <w:style w:type="paragraph" w:customStyle="1" w:styleId="HeadingProcedure">
    <w:name w:val="Heading Procedure"/>
    <w:basedOn w:val="HeadingBase"/>
    <w:next w:val="Normal"/>
    <w:rsid w:val="00291F72"/>
    <w:pPr>
      <w:tabs>
        <w:tab w:val="left" w:pos="0"/>
      </w:tabs>
      <w:spacing w:before="120" w:after="60"/>
    </w:pPr>
    <w:rPr>
      <w:i/>
      <w:color w:val="918585"/>
      <w:sz w:val="22"/>
    </w:rPr>
  </w:style>
  <w:style w:type="paragraph" w:customStyle="1" w:styleId="TableBodyText">
    <w:name w:val="Table Body Text"/>
    <w:basedOn w:val="BodyText"/>
    <w:rsid w:val="00291F72"/>
    <w:pPr>
      <w:spacing w:before="60" w:after="60"/>
    </w:pPr>
  </w:style>
  <w:style w:type="paragraph" w:styleId="ListContinue">
    <w:name w:val="List Continue"/>
    <w:basedOn w:val="List"/>
    <w:rsid w:val="00291F72"/>
    <w:pPr>
      <w:ind w:firstLine="0"/>
    </w:pPr>
  </w:style>
  <w:style w:type="paragraph" w:customStyle="1" w:styleId="ListNote">
    <w:name w:val="List Note"/>
    <w:basedOn w:val="List"/>
    <w:rsid w:val="00291F72"/>
    <w:pPr>
      <w:pBdr>
        <w:top w:val="single" w:sz="6" w:space="2" w:color="918585"/>
        <w:bottom w:val="single" w:sz="6" w:space="2" w:color="918585"/>
      </w:pBdr>
      <w:tabs>
        <w:tab w:val="left" w:pos="1021"/>
      </w:tabs>
      <w:ind w:firstLine="0"/>
    </w:pPr>
  </w:style>
  <w:style w:type="paragraph" w:customStyle="1" w:styleId="Warning">
    <w:name w:val="Warning"/>
    <w:basedOn w:val="BodyText"/>
    <w:rsid w:val="00291F72"/>
    <w:pPr>
      <w:shd w:val="clear" w:color="auto" w:fill="D9D9D9"/>
      <w:tabs>
        <w:tab w:val="left" w:pos="992"/>
      </w:tabs>
      <w:ind w:left="119" w:right="119"/>
    </w:pPr>
    <w:rPr>
      <w:sz w:val="20"/>
    </w:rPr>
  </w:style>
  <w:style w:type="paragraph" w:customStyle="1" w:styleId="MarginIcons">
    <w:name w:val="Margin Icons"/>
    <w:basedOn w:val="BodyText"/>
    <w:rsid w:val="00291F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1F72"/>
    <w:rPr>
      <w:rFonts w:ascii="Courier New" w:hAnsi="Courier New"/>
    </w:rPr>
  </w:style>
  <w:style w:type="paragraph" w:customStyle="1" w:styleId="NoteBullet">
    <w:name w:val="Note Bullet"/>
    <w:basedOn w:val="Note"/>
    <w:rsid w:val="00291F72"/>
    <w:pPr>
      <w:tabs>
        <w:tab w:val="clear" w:pos="680"/>
      </w:tabs>
      <w:spacing w:before="60" w:after="60"/>
    </w:pPr>
  </w:style>
  <w:style w:type="paragraph" w:customStyle="1" w:styleId="SubHeading2">
    <w:name w:val="SubHeading2"/>
    <w:basedOn w:val="HeadingBase"/>
    <w:rsid w:val="00291F72"/>
    <w:pPr>
      <w:spacing w:before="240" w:after="60"/>
    </w:pPr>
    <w:rPr>
      <w:sz w:val="20"/>
    </w:rPr>
  </w:style>
  <w:style w:type="paragraph" w:customStyle="1" w:styleId="SubHeading1">
    <w:name w:val="SubHeading1"/>
    <w:basedOn w:val="HeadingBase"/>
    <w:rsid w:val="00291F72"/>
    <w:pPr>
      <w:spacing w:before="240" w:after="60"/>
    </w:pPr>
    <w:rPr>
      <w:color w:val="918585"/>
      <w:sz w:val="22"/>
    </w:rPr>
  </w:style>
  <w:style w:type="paragraph" w:customStyle="1" w:styleId="SideHeading">
    <w:name w:val="Side Heading"/>
    <w:basedOn w:val="HeadingBase"/>
    <w:rsid w:val="00291F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1F72"/>
    <w:pPr>
      <w:numPr>
        <w:numId w:val="10"/>
      </w:numPr>
    </w:pPr>
  </w:style>
  <w:style w:type="paragraph" w:styleId="PlainText">
    <w:name w:val="Plain Text"/>
    <w:basedOn w:val="Normal"/>
    <w:link w:val="PlainTextChar"/>
    <w:rsid w:val="00291F72"/>
    <w:rPr>
      <w:sz w:val="20"/>
    </w:rPr>
  </w:style>
  <w:style w:type="character" w:customStyle="1" w:styleId="PlainTextChar">
    <w:name w:val="Plain Text Char"/>
    <w:basedOn w:val="DefaultParagraphFont"/>
    <w:link w:val="PlainText"/>
    <w:rsid w:val="00291F72"/>
    <w:rPr>
      <w:rFonts w:ascii="Courier New" w:eastAsia="Times New Roman" w:hAnsi="Courier New" w:cs="Times New Roman"/>
      <w:sz w:val="20"/>
      <w:szCs w:val="20"/>
      <w:lang w:eastAsia="en-US"/>
    </w:rPr>
  </w:style>
  <w:style w:type="character" w:customStyle="1" w:styleId="MenuOption">
    <w:name w:val="Menu Option"/>
    <w:basedOn w:val="DefaultParagraphFont"/>
    <w:rsid w:val="00291F72"/>
    <w:rPr>
      <w:b/>
      <w:smallCaps/>
    </w:rPr>
  </w:style>
  <w:style w:type="paragraph" w:customStyle="1" w:styleId="TableListNumber">
    <w:name w:val="Table List Number"/>
    <w:basedOn w:val="ListNumber"/>
    <w:rsid w:val="00291F72"/>
    <w:pPr>
      <w:numPr>
        <w:numId w:val="0"/>
      </w:numPr>
    </w:pPr>
  </w:style>
  <w:style w:type="paragraph" w:styleId="TOC4">
    <w:name w:val="toc 4"/>
    <w:basedOn w:val="TOCBase"/>
    <w:next w:val="Normal"/>
    <w:semiHidden/>
    <w:rsid w:val="00291F72"/>
    <w:pPr>
      <w:tabs>
        <w:tab w:val="right" w:leader="dot" w:pos="9071"/>
      </w:tabs>
      <w:ind w:left="1701"/>
    </w:pPr>
  </w:style>
  <w:style w:type="paragraph" w:customStyle="1" w:styleId="ListAlpha">
    <w:name w:val="List Alpha"/>
    <w:basedOn w:val="List"/>
    <w:rsid w:val="00291F72"/>
    <w:pPr>
      <w:numPr>
        <w:numId w:val="8"/>
      </w:numPr>
    </w:pPr>
  </w:style>
  <w:style w:type="paragraph" w:customStyle="1" w:styleId="ListAlpha2">
    <w:name w:val="List Alpha 2"/>
    <w:basedOn w:val="List2"/>
    <w:rsid w:val="00291F72"/>
    <w:pPr>
      <w:numPr>
        <w:numId w:val="7"/>
      </w:numPr>
    </w:pPr>
  </w:style>
  <w:style w:type="paragraph" w:styleId="List2">
    <w:name w:val="List 2"/>
    <w:basedOn w:val="BodyText"/>
    <w:rsid w:val="00291F72"/>
    <w:pPr>
      <w:tabs>
        <w:tab w:val="left" w:pos="680"/>
      </w:tabs>
      <w:spacing w:before="60" w:after="60"/>
      <w:ind w:left="680" w:hanging="340"/>
    </w:pPr>
  </w:style>
  <w:style w:type="paragraph" w:styleId="List3">
    <w:name w:val="List 3"/>
    <w:basedOn w:val="BodyText"/>
    <w:rsid w:val="00291F72"/>
    <w:pPr>
      <w:tabs>
        <w:tab w:val="left" w:pos="1021"/>
      </w:tabs>
      <w:spacing w:before="60" w:after="60"/>
      <w:ind w:left="1020" w:hanging="340"/>
    </w:pPr>
  </w:style>
  <w:style w:type="paragraph" w:styleId="List4">
    <w:name w:val="List 4"/>
    <w:basedOn w:val="BodyText"/>
    <w:rsid w:val="00291F72"/>
    <w:pPr>
      <w:tabs>
        <w:tab w:val="left" w:pos="1361"/>
      </w:tabs>
      <w:spacing w:before="60" w:after="60"/>
      <w:ind w:left="1361" w:hanging="340"/>
    </w:pPr>
  </w:style>
  <w:style w:type="paragraph" w:styleId="List5">
    <w:name w:val="List 5"/>
    <w:basedOn w:val="BodyText"/>
    <w:rsid w:val="00291F72"/>
    <w:pPr>
      <w:tabs>
        <w:tab w:val="left" w:pos="1701"/>
      </w:tabs>
      <w:spacing w:before="60" w:after="60"/>
      <w:ind w:left="1701" w:hanging="340"/>
    </w:pPr>
  </w:style>
  <w:style w:type="paragraph" w:styleId="ListBullet3">
    <w:name w:val="List Bullet 3"/>
    <w:basedOn w:val="List3"/>
    <w:rsid w:val="00291F72"/>
    <w:pPr>
      <w:numPr>
        <w:numId w:val="13"/>
      </w:numPr>
      <w:tabs>
        <w:tab w:val="clear" w:pos="1021"/>
      </w:tabs>
      <w:ind w:left="1037" w:hanging="357"/>
    </w:pPr>
  </w:style>
  <w:style w:type="paragraph" w:styleId="ListBullet4">
    <w:name w:val="List Bullet 4"/>
    <w:basedOn w:val="List4"/>
    <w:rsid w:val="00291F72"/>
    <w:pPr>
      <w:numPr>
        <w:numId w:val="2"/>
      </w:numPr>
      <w:tabs>
        <w:tab w:val="clear" w:pos="1361"/>
      </w:tabs>
    </w:pPr>
  </w:style>
  <w:style w:type="paragraph" w:styleId="ListBullet5">
    <w:name w:val="List Bullet 5"/>
    <w:basedOn w:val="List5"/>
    <w:rsid w:val="00291F72"/>
    <w:pPr>
      <w:numPr>
        <w:numId w:val="3"/>
      </w:numPr>
    </w:pPr>
  </w:style>
  <w:style w:type="paragraph" w:styleId="ListContinue2">
    <w:name w:val="List Continue 2"/>
    <w:basedOn w:val="List2"/>
    <w:rsid w:val="00291F72"/>
    <w:pPr>
      <w:ind w:firstLine="0"/>
    </w:pPr>
  </w:style>
  <w:style w:type="paragraph" w:styleId="ListContinue3">
    <w:name w:val="List Continue 3"/>
    <w:basedOn w:val="List3"/>
    <w:rsid w:val="00291F72"/>
    <w:pPr>
      <w:ind w:left="1021" w:firstLine="0"/>
    </w:pPr>
  </w:style>
  <w:style w:type="paragraph" w:styleId="ListContinue4">
    <w:name w:val="List Continue 4"/>
    <w:basedOn w:val="List4"/>
    <w:rsid w:val="00291F72"/>
    <w:pPr>
      <w:ind w:firstLine="0"/>
    </w:pPr>
  </w:style>
  <w:style w:type="paragraph" w:styleId="ListContinue5">
    <w:name w:val="List Continue 5"/>
    <w:basedOn w:val="List5"/>
    <w:rsid w:val="00291F72"/>
    <w:pPr>
      <w:ind w:firstLine="0"/>
    </w:pPr>
  </w:style>
  <w:style w:type="paragraph" w:styleId="ListNumber3">
    <w:name w:val="List Number 3"/>
    <w:basedOn w:val="List3"/>
    <w:rsid w:val="00291F72"/>
    <w:pPr>
      <w:numPr>
        <w:numId w:val="4"/>
      </w:numPr>
    </w:pPr>
  </w:style>
  <w:style w:type="paragraph" w:styleId="ListNumber4">
    <w:name w:val="List Number 4"/>
    <w:basedOn w:val="List4"/>
    <w:rsid w:val="00291F72"/>
    <w:pPr>
      <w:numPr>
        <w:numId w:val="5"/>
      </w:numPr>
    </w:pPr>
  </w:style>
  <w:style w:type="paragraph" w:styleId="ListNumber5">
    <w:name w:val="List Number 5"/>
    <w:basedOn w:val="List5"/>
    <w:rsid w:val="00291F72"/>
    <w:pPr>
      <w:numPr>
        <w:numId w:val="6"/>
      </w:numPr>
    </w:pPr>
  </w:style>
  <w:style w:type="paragraph" w:styleId="BlockText">
    <w:name w:val="Block Text"/>
    <w:basedOn w:val="Normal"/>
    <w:rsid w:val="00291F72"/>
    <w:pPr>
      <w:spacing w:after="120"/>
      <w:ind w:left="1440" w:right="1440"/>
    </w:pPr>
  </w:style>
  <w:style w:type="character" w:customStyle="1" w:styleId="Subscript">
    <w:name w:val="Subscript"/>
    <w:basedOn w:val="DefaultParagraphFont"/>
    <w:rsid w:val="00291F72"/>
    <w:rPr>
      <w:sz w:val="16"/>
      <w:vertAlign w:val="subscript"/>
    </w:rPr>
  </w:style>
  <w:style w:type="character" w:customStyle="1" w:styleId="Superscript">
    <w:name w:val="Superscript"/>
    <w:basedOn w:val="DefaultParagraphFont"/>
    <w:rsid w:val="00291F72"/>
    <w:rPr>
      <w:sz w:val="16"/>
      <w:vertAlign w:val="superscript"/>
    </w:rPr>
  </w:style>
  <w:style w:type="character" w:customStyle="1" w:styleId="Symbols">
    <w:name w:val="Symbols"/>
    <w:basedOn w:val="DefaultParagraphFont"/>
    <w:rsid w:val="00291F72"/>
    <w:rPr>
      <w:rFonts w:ascii="Symbol" w:hAnsi="Symbol"/>
    </w:rPr>
  </w:style>
  <w:style w:type="character" w:customStyle="1" w:styleId="MenuOptions">
    <w:name w:val="Menu Options"/>
    <w:basedOn w:val="DefaultParagraphFont"/>
    <w:rsid w:val="00291F72"/>
    <w:rPr>
      <w:rFonts w:ascii="Arial Narrow" w:hAnsi="Arial Narrow"/>
      <w:smallCaps/>
    </w:rPr>
  </w:style>
  <w:style w:type="character" w:customStyle="1" w:styleId="Buttons">
    <w:name w:val="Buttons"/>
    <w:basedOn w:val="DefaultParagraphFont"/>
    <w:rsid w:val="00291F72"/>
    <w:rPr>
      <w:b/>
    </w:rPr>
  </w:style>
  <w:style w:type="character" w:customStyle="1" w:styleId="Underlined">
    <w:name w:val="Underlined"/>
    <w:basedOn w:val="DefaultParagraphFont"/>
    <w:rsid w:val="00291F72"/>
    <w:rPr>
      <w:u w:val="single"/>
    </w:rPr>
  </w:style>
  <w:style w:type="paragraph" w:customStyle="1" w:styleId="TableBodyTextRight">
    <w:name w:val="Table Body Text Right"/>
    <w:basedOn w:val="TableBodyText"/>
    <w:rsid w:val="00291F72"/>
    <w:pPr>
      <w:widowControl w:val="0"/>
      <w:autoSpaceDE w:val="0"/>
      <w:autoSpaceDN w:val="0"/>
      <w:adjustRightInd w:val="0"/>
      <w:jc w:val="right"/>
    </w:pPr>
    <w:rPr>
      <w:rFonts w:cs="Arial"/>
      <w:szCs w:val="18"/>
    </w:rPr>
  </w:style>
  <w:style w:type="paragraph" w:customStyle="1" w:styleId="CopyrightText">
    <w:name w:val="Copyright Text"/>
    <w:basedOn w:val="BodyText"/>
    <w:rsid w:val="00291F72"/>
    <w:rPr>
      <w:sz w:val="18"/>
    </w:rPr>
  </w:style>
  <w:style w:type="paragraph" w:customStyle="1" w:styleId="BodySmallRight">
    <w:name w:val="Body Small Right"/>
    <w:basedOn w:val="BodyTextRight"/>
    <w:rsid w:val="00291F72"/>
    <w:rPr>
      <w:sz w:val="18"/>
      <w:szCs w:val="18"/>
    </w:rPr>
  </w:style>
  <w:style w:type="paragraph" w:customStyle="1" w:styleId="MarginEdition">
    <w:name w:val="Margin Edition"/>
    <w:basedOn w:val="MarginNote"/>
    <w:rsid w:val="00291F72"/>
    <w:pPr>
      <w:spacing w:before="0" w:after="0"/>
    </w:pPr>
    <w:rPr>
      <w:rFonts w:ascii="Times New Roman" w:hAnsi="Times New Roman"/>
      <w:color w:val="999999"/>
    </w:rPr>
  </w:style>
  <w:style w:type="paragraph" w:customStyle="1" w:styleId="Spacer">
    <w:name w:val="Spacer"/>
    <w:basedOn w:val="Normal"/>
    <w:rsid w:val="00291F72"/>
    <w:rPr>
      <w:sz w:val="2"/>
      <w:szCs w:val="2"/>
    </w:rPr>
  </w:style>
  <w:style w:type="character" w:customStyle="1" w:styleId="Small">
    <w:name w:val="Small"/>
    <w:basedOn w:val="DefaultParagraphFont"/>
    <w:rsid w:val="00291F72"/>
    <w:rPr>
      <w:sz w:val="16"/>
    </w:rPr>
  </w:style>
  <w:style w:type="paragraph" w:customStyle="1" w:styleId="WideTable">
    <w:name w:val="Wide Table"/>
    <w:basedOn w:val="Normal"/>
    <w:rsid w:val="00291F72"/>
    <w:pPr>
      <w:ind w:left="-1418"/>
    </w:pPr>
    <w:rPr>
      <w:sz w:val="2"/>
      <w:szCs w:val="2"/>
    </w:rPr>
  </w:style>
  <w:style w:type="character" w:styleId="PageNumber">
    <w:name w:val="page number"/>
    <w:basedOn w:val="DefaultParagraphFont"/>
    <w:rsid w:val="00291F72"/>
  </w:style>
  <w:style w:type="paragraph" w:styleId="Quote">
    <w:name w:val="Quote"/>
    <w:basedOn w:val="Heading1"/>
    <w:link w:val="QuoteChar"/>
    <w:qFormat/>
    <w:rsid w:val="00291F72"/>
    <w:rPr>
      <w:b w:val="0"/>
      <w:sz w:val="72"/>
      <w:szCs w:val="72"/>
      <w:lang w:val="en-NZ"/>
    </w:rPr>
  </w:style>
  <w:style w:type="character" w:customStyle="1" w:styleId="QuoteChar">
    <w:name w:val="Quote Char"/>
    <w:basedOn w:val="DefaultParagraphFont"/>
    <w:link w:val="Quote"/>
    <w:rsid w:val="00291F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1F72"/>
    <w:pPr>
      <w:pageBreakBefore/>
    </w:pPr>
  </w:style>
  <w:style w:type="paragraph" w:customStyle="1" w:styleId="Border">
    <w:name w:val="Border"/>
    <w:basedOn w:val="Normal"/>
    <w:qFormat/>
    <w:rsid w:val="00291F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1F72"/>
    <w:rPr>
      <w:b/>
      <w:bCs/>
      <w:i/>
      <w:iCs/>
      <w:color w:val="auto"/>
    </w:rPr>
  </w:style>
  <w:style w:type="paragraph" w:styleId="IntenseQuote">
    <w:name w:val="Intense Quote"/>
    <w:basedOn w:val="Normal"/>
    <w:next w:val="Normal"/>
    <w:link w:val="IntenseQuoteChar"/>
    <w:uiPriority w:val="30"/>
    <w:qFormat/>
    <w:rsid w:val="00291F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1F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1F72"/>
    <w:rPr>
      <w:smallCaps/>
      <w:color w:val="auto"/>
      <w:u w:val="single"/>
    </w:rPr>
  </w:style>
  <w:style w:type="character" w:styleId="IntenseReference">
    <w:name w:val="Intense Reference"/>
    <w:basedOn w:val="DefaultParagraphFont"/>
    <w:uiPriority w:val="32"/>
    <w:qFormat/>
    <w:rsid w:val="00291F72"/>
    <w:rPr>
      <w:b/>
      <w:bCs/>
      <w:smallCaps/>
      <w:color w:val="auto"/>
      <w:spacing w:val="5"/>
      <w:u w:val="single"/>
    </w:rPr>
  </w:style>
  <w:style w:type="paragraph" w:customStyle="1" w:styleId="2ColumnHeading">
    <w:name w:val="2Column Heading"/>
    <w:basedOn w:val="BodyText"/>
    <w:qFormat/>
    <w:rsid w:val="00291F72"/>
    <w:pPr>
      <w:spacing w:after="60"/>
      <w:ind w:left="-2268"/>
    </w:pPr>
    <w:rPr>
      <w:b/>
    </w:rPr>
  </w:style>
  <w:style w:type="paragraph" w:customStyle="1" w:styleId="Heading1TOC">
    <w:name w:val="Heading1 TOC"/>
    <w:basedOn w:val="Normal"/>
    <w:qFormat/>
    <w:rsid w:val="00291F72"/>
    <w:pPr>
      <w:spacing w:before="240" w:after="120"/>
    </w:pPr>
    <w:rPr>
      <w:rFonts w:ascii="Times New Roman" w:hAnsi="Times New Roman"/>
      <w:b/>
      <w:sz w:val="32"/>
    </w:rPr>
  </w:style>
  <w:style w:type="paragraph" w:customStyle="1" w:styleId="Heading2TOC">
    <w:name w:val="Heading2 TOC"/>
    <w:basedOn w:val="Normal"/>
    <w:qFormat/>
    <w:rsid w:val="00291F72"/>
    <w:pPr>
      <w:spacing w:before="240" w:after="60"/>
    </w:pPr>
    <w:rPr>
      <w:rFonts w:ascii="Times New Roman" w:hAnsi="Times New Roman"/>
      <w:b/>
      <w:sz w:val="28"/>
    </w:rPr>
  </w:style>
  <w:style w:type="character" w:customStyle="1" w:styleId="Underline">
    <w:name w:val="Underline"/>
    <w:basedOn w:val="DefaultParagraphFont"/>
    <w:qFormat/>
    <w:rsid w:val="00291F72"/>
    <w:rPr>
      <w:u w:val="single"/>
    </w:rPr>
  </w:style>
  <w:style w:type="character" w:customStyle="1" w:styleId="BoldandItalics">
    <w:name w:val="Bold and Italics"/>
    <w:qFormat/>
    <w:rsid w:val="00291F72"/>
    <w:rPr>
      <w:b/>
      <w:i/>
      <w:u w:val="none"/>
    </w:rPr>
  </w:style>
  <w:style w:type="paragraph" w:styleId="BalloonText">
    <w:name w:val="Balloon Text"/>
    <w:basedOn w:val="Normal"/>
    <w:link w:val="BalloonTextChar"/>
    <w:rsid w:val="00291F72"/>
    <w:rPr>
      <w:rFonts w:ascii="Tahoma" w:hAnsi="Tahoma" w:cs="Tahoma"/>
      <w:sz w:val="16"/>
      <w:szCs w:val="16"/>
    </w:rPr>
  </w:style>
  <w:style w:type="character" w:customStyle="1" w:styleId="BalloonTextChar">
    <w:name w:val="Balloon Text Char"/>
    <w:basedOn w:val="DefaultParagraphFont"/>
    <w:link w:val="BalloonText"/>
    <w:rsid w:val="00291F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1F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1F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1F72"/>
    <w:rPr>
      <w:b/>
      <w:color w:val="660033"/>
      <w:spacing w:val="0"/>
    </w:rPr>
  </w:style>
  <w:style w:type="paragraph" w:customStyle="1" w:styleId="Nameditemlist">
    <w:name w:val="Named item list"/>
    <w:basedOn w:val="BodyText"/>
    <w:qFormat/>
    <w:rsid w:val="00291F72"/>
    <w:pPr>
      <w:tabs>
        <w:tab w:val="left" w:pos="2835"/>
      </w:tabs>
      <w:ind w:left="2835" w:hanging="2835"/>
    </w:pPr>
  </w:style>
  <w:style w:type="paragraph" w:customStyle="1" w:styleId="BodyTextnopadding">
    <w:name w:val="Body Text no padding"/>
    <w:basedOn w:val="BodyText"/>
    <w:qFormat/>
    <w:rsid w:val="00291F72"/>
    <w:pPr>
      <w:spacing w:before="0" w:after="0"/>
    </w:pPr>
  </w:style>
  <w:style w:type="paragraph" w:customStyle="1" w:styleId="BodyTextBold">
    <w:name w:val="Body Text Bold"/>
    <w:basedOn w:val="BodyText"/>
    <w:qFormat/>
    <w:rsid w:val="00291F72"/>
    <w:rPr>
      <w:b/>
    </w:rPr>
  </w:style>
  <w:style w:type="character" w:styleId="Hyperlink">
    <w:name w:val="Hyperlink"/>
    <w:basedOn w:val="DefaultParagraphFont"/>
    <w:uiPriority w:val="99"/>
    <w:unhideWhenUsed/>
    <w:rsid w:val="002C57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822</Words>
  <Characters>5075</Characters>
  <Application>Microsoft Office Word</Application>
  <DocSecurity>0</DocSecurity>
  <Lines>187</Lines>
  <Paragraphs>98</Paragraphs>
  <ScaleCrop>false</ScaleCrop>
  <Company>Author-it Software Corporation Ltd.</Company>
  <LinksUpToDate>false</LinksUpToDate>
  <CharactersWithSpaces>5799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BSBWHS301 Maintain workplace safety</dc:title>
  <dc:subject>Approved</dc:subject>
  <dc:creator>PwC’s Skills for Australia</dc:creator>
  <cp:keywords>Release: 1</cp:keywords>
  <dc:description>Review Date: 12 April 2008</dc:description>
  <cp:lastModifiedBy>HSD_TPCMSd.prod</cp:lastModifiedBy>
  <cp:revision>3</cp:revision>
  <dcterms:created xsi:type="dcterms:W3CDTF">2023-01-26T21:44:00Z</dcterms:created>
  <dcterms:modified xsi:type="dcterms:W3CDTF">2023-01-26T21:44:00Z</dcterms:modified>
</cp:coreProperties>
</file>