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0F29" w:rsidP="00F60F29">
      <w:pPr>
        <w:pStyle w:val="Title"/>
      </w:pPr>
      <w:r>
        <w:fldChar w:fldCharType="begin"/>
      </w:r>
      <w:r>
        <w:instrText xml:space="preserve"> TITLE   \* MERGEFORMAT </w:instrText>
      </w:r>
      <w:r>
        <w:fldChar w:fldCharType="separate"/>
      </w:r>
      <w:r>
        <w:t>BSBTEC501 Develop and implement an e-commerce strategy</w:t>
      </w:r>
      <w:r>
        <w:fldChar w:fldCharType="end"/>
      </w:r>
    </w:p>
    <w:p w:rsidR="00F60F29" w:rsidP="00F60F29">
      <w:pPr>
        <w:pStyle w:val="Version"/>
        <w:sectPr w:rsidSect="006D4E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4E2E" w:rsidP="006D4E2E">
      <w:pPr>
        <w:pStyle w:val="SuperHeading"/>
      </w:pPr>
      <w:r w:rsidRPr="006D4E2E">
        <w:t>BSBTEC501 Develop and implement an e-commerce strategy</w:t>
      </w:r>
    </w:p>
    <w:p w:rsidR="00000000" w:rsidRPr="006D4E2E" w:rsidP="006D4E2E">
      <w:pPr>
        <w:pStyle w:val="Heading1"/>
      </w:pPr>
      <w:bookmarkStart w:id="1" w:name="O_1127533"/>
      <w:bookmarkEnd w:id="1"/>
      <w:r w:rsidRPr="006D4E2E">
        <w:t>Modification History</w:t>
      </w:r>
    </w:p>
    <w:tbl>
      <w:tblPr>
        <w:tblW w:w="9274" w:type="dxa"/>
        <w:tblLayout w:type="fixed"/>
        <w:tblCellMar>
          <w:left w:w="62" w:type="dxa"/>
          <w:right w:w="62" w:type="dxa"/>
        </w:tblCellMar>
        <w:tblLook w:val="0000"/>
      </w:tblPr>
      <w:tblGrid>
        <w:gridCol w:w="3111"/>
        <w:gridCol w:w="6163"/>
      </w:tblGrid>
      <w:tr w:rsidTr="006D4E2E">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6D4E2E" w:rsidP="006D4E2E">
            <w:pPr>
              <w:pStyle w:val="BodyText"/>
            </w:pPr>
            <w:r w:rsidRPr="006D4E2E">
              <w:rPr>
                <w:rStyle w:val="SpecialBold"/>
              </w:rPr>
              <w:t>Release</w:t>
            </w:r>
            <w:r w:rsidRPr="006D4E2E">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6D4E2E">
            <w:pPr>
              <w:pStyle w:val="BodyText"/>
              <w:rPr>
                <w:lang w:val="en-NZ"/>
              </w:rPr>
            </w:pPr>
            <w:r w:rsidRPr="006D4E2E">
              <w:rPr>
                <w:rStyle w:val="SpecialBold"/>
              </w:rPr>
              <w:t>Comments</w:t>
            </w:r>
            <w:r w:rsidRPr="006D4E2E">
              <w:t> </w:t>
            </w:r>
          </w:p>
        </w:tc>
      </w:tr>
      <w:tr w:rsidTr="006D4E2E">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6D4E2E">
            <w:pPr>
              <w:pStyle w:val="BodyText"/>
              <w:rPr>
                <w:lang w:val="en-NZ"/>
              </w:rPr>
            </w:pPr>
            <w:r w:rsidRPr="006D4E2E">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6D4E2E" w:rsidP="006D4E2E">
            <w:pPr>
              <w:pStyle w:val="BodyText"/>
            </w:pPr>
            <w:r w:rsidRPr="006D4E2E">
              <w:t>This version first released with BSB Business Services Training Package Version 7.0.</w:t>
            </w:r>
          </w:p>
        </w:tc>
      </w:tr>
    </w:tbl>
    <w:p w:rsidR="00000000" w:rsidRPr="006D4E2E" w:rsidP="006D4E2E">
      <w:pPr>
        <w:pStyle w:val="BodyText"/>
      </w:pPr>
    </w:p>
    <w:p w:rsidR="00000000" w:rsidRPr="006D4E2E" w:rsidP="006D4E2E">
      <w:pPr>
        <w:pStyle w:val="AllowPageBreak"/>
      </w:pPr>
    </w:p>
    <w:p w:rsidR="00000000" w:rsidRPr="006D4E2E" w:rsidP="006D4E2E">
      <w:pPr>
        <w:pStyle w:val="Heading1"/>
      </w:pPr>
      <w:bookmarkStart w:id="2" w:name="O_1127538"/>
      <w:bookmarkEnd w:id="2"/>
      <w:r w:rsidRPr="006D4E2E">
        <w:t>Application</w:t>
      </w:r>
    </w:p>
    <w:p w:rsidR="00000000" w:rsidRPr="006D4E2E" w:rsidP="00F60F29">
      <w:pPr>
        <w:pStyle w:val="BodyText"/>
      </w:pPr>
      <w:r w:rsidRPr="006D4E2E">
        <w:t>This unit describes the skills and knowledge required to evaluate e-c</w:t>
      </w:r>
      <w:r w:rsidRPr="006D4E2E">
        <w:t>ommerce models and strategies for use in a business context. This includes the ability to incorporate results of evaluations into design of an e-commerce strategy, including marketing, buying and selling goods and services online.</w:t>
      </w:r>
    </w:p>
    <w:p w:rsidR="00000000" w:rsidRPr="006D4E2E" w:rsidP="00F60F29">
      <w:pPr>
        <w:pStyle w:val="BodyText"/>
      </w:pPr>
      <w:r w:rsidRPr="006D4E2E">
        <w:t>The unit applies to those</w:t>
      </w:r>
      <w:r w:rsidRPr="006D4E2E">
        <w:t xml:space="preserve"> who possess skills and knowledge in a specialist business area, as well as knowledge of digital applications and other technologies. They apply these skills and knowledge in the evaluation, selection and implementation of new strategies for business, whic</w:t>
      </w:r>
      <w:r w:rsidRPr="006D4E2E">
        <w:t>h incorporate e-commerce solutions. They may be responsible for overseeing these tasks along with technical or other knowledge experts.</w:t>
      </w:r>
    </w:p>
    <w:p w:rsidR="00000000" w:rsidRPr="006D4E2E" w:rsidP="00F60F29">
      <w:pPr>
        <w:pStyle w:val="BodyText"/>
      </w:pPr>
      <w:r w:rsidRPr="006D4E2E">
        <w:t>No licensing, legislative, regulatory or certification requirements apply to this unit at the time of publication.</w:t>
      </w:r>
    </w:p>
    <w:p w:rsidR="00000000" w:rsidRPr="006D4E2E" w:rsidP="006D4E2E">
      <w:pPr>
        <w:pStyle w:val="Heading1"/>
      </w:pPr>
      <w:bookmarkStart w:id="3" w:name="O_1127537"/>
      <w:bookmarkEnd w:id="3"/>
      <w:r w:rsidRPr="006D4E2E">
        <w:t>Unit Sector</w:t>
      </w:r>
    </w:p>
    <w:p w:rsidR="00000000" w:rsidRPr="006D4E2E" w:rsidP="00F60F29">
      <w:pPr>
        <w:pStyle w:val="BodyText"/>
      </w:pPr>
      <w:r w:rsidRPr="006D4E2E">
        <w:t>Digital Competence - Technology Use</w:t>
      </w:r>
    </w:p>
    <w:p w:rsidR="00000000" w:rsidRPr="006D4E2E" w:rsidP="006D4E2E">
      <w:pPr>
        <w:pStyle w:val="Heading1"/>
      </w:pPr>
      <w:bookmarkStart w:id="4" w:name="O_1127536"/>
      <w:bookmarkEnd w:id="4"/>
      <w:r w:rsidRPr="006D4E2E">
        <w:t>Elements and Performance Criteria</w:t>
      </w:r>
    </w:p>
    <w:tbl>
      <w:tblPr>
        <w:tblW w:w="9288" w:type="dxa"/>
        <w:tblLayout w:type="fixed"/>
        <w:tblCellMar>
          <w:left w:w="62" w:type="dxa"/>
          <w:right w:w="62" w:type="dxa"/>
        </w:tblCellMar>
        <w:tblLook w:val="0000"/>
      </w:tblPr>
      <w:tblGrid>
        <w:gridCol w:w="2571"/>
        <w:gridCol w:w="6717"/>
      </w:tblGrid>
      <w:tr w:rsidTr="006D4E2E">
        <w:tblPrEx>
          <w:tblW w:w="9288" w:type="dxa"/>
          <w:tblLayout w:type="fixed"/>
          <w:tblCellMar>
            <w:left w:w="62" w:type="dxa"/>
            <w:right w:w="62" w:type="dxa"/>
          </w:tblCellMar>
          <w:tblLook w:val="0000"/>
        </w:tblPrEx>
        <w:trPr>
          <w:tblHeader/>
        </w:trPr>
        <w:tc>
          <w:tcPr>
            <w:tcW w:w="257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D4E2E" w:rsidP="006D4E2E">
            <w:pPr>
              <w:pStyle w:val="BodyText"/>
            </w:pPr>
            <w:r w:rsidRPr="006D4E2E">
              <w:rPr>
                <w:rStyle w:val="SpecialBold"/>
              </w:rPr>
              <w:t>ELEMENT</w:t>
            </w:r>
          </w:p>
        </w:tc>
        <w:tc>
          <w:tcPr>
            <w:tcW w:w="671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D4E2E">
            <w:pPr>
              <w:pStyle w:val="BodyText"/>
              <w:rPr>
                <w:lang w:val="en-NZ"/>
              </w:rPr>
            </w:pPr>
            <w:r w:rsidRPr="006D4E2E">
              <w:rPr>
                <w:rStyle w:val="SpecialBold"/>
              </w:rPr>
              <w:t>PERFORMANCE CRITERIA</w:t>
            </w:r>
          </w:p>
        </w:tc>
      </w:tr>
      <w:tr w:rsidTr="006D4E2E">
        <w:tblPrEx>
          <w:tblW w:w="9288" w:type="dxa"/>
          <w:tblLayout w:type="fixed"/>
          <w:tblCellMar>
            <w:left w:w="62" w:type="dxa"/>
            <w:right w:w="62" w:type="dxa"/>
          </w:tblCellMar>
          <w:tblLook w:val="0000"/>
        </w:tblPrEx>
        <w:tc>
          <w:tcPr>
            <w:tcW w:w="25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D4E2E" w:rsidP="006D4E2E">
            <w:pPr>
              <w:pStyle w:val="BodyText"/>
            </w:pPr>
            <w:r w:rsidRPr="006D4E2E">
              <w:rPr>
                <w:rStyle w:val="Emphasis"/>
              </w:rPr>
              <w:t>Elements describe the essential outcomes.</w:t>
            </w:r>
          </w:p>
        </w:tc>
        <w:tc>
          <w:tcPr>
            <w:tcW w:w="671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D4E2E">
            <w:pPr>
              <w:pStyle w:val="BodyText"/>
              <w:rPr>
                <w:lang w:val="en-NZ"/>
              </w:rPr>
            </w:pPr>
            <w:r w:rsidRPr="006D4E2E">
              <w:rPr>
                <w:rStyle w:val="Emphasis"/>
              </w:rPr>
              <w:t>Performance criteria describe the performance needed to demonstrate achievement of the element.</w:t>
            </w:r>
          </w:p>
        </w:tc>
      </w:tr>
      <w:tr w:rsidTr="006D4E2E">
        <w:tblPrEx>
          <w:tblW w:w="9288" w:type="dxa"/>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E2E">
            <w:pPr>
              <w:pStyle w:val="List"/>
              <w:rPr>
                <w:lang w:val="en-NZ"/>
              </w:rPr>
            </w:pPr>
            <w:r w:rsidRPr="006D4E2E">
              <w:t>1. Analyse opportunities for e-commerce</w:t>
            </w:r>
          </w:p>
        </w:tc>
        <w:tc>
          <w:tcPr>
            <w:tcW w:w="6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E2E" w:rsidP="006D4E2E">
            <w:pPr>
              <w:pStyle w:val="List"/>
            </w:pPr>
            <w:r w:rsidRPr="006D4E2E">
              <w:t>1.1 Undertake a competitive analysis to determine the impact emerging trends will have on industry sectors and competit</w:t>
            </w:r>
            <w:r w:rsidRPr="006D4E2E">
              <w:t>ors</w:t>
            </w:r>
          </w:p>
          <w:p w:rsidR="00000000" w:rsidRPr="006D4E2E" w:rsidP="006D4E2E">
            <w:pPr>
              <w:pStyle w:val="List"/>
            </w:pPr>
            <w:r w:rsidRPr="006D4E2E">
              <w:t>1.2 Complete value chain analysis and identify processes and relationships that may benefit from the adoption of e-commerce solutions, according to organisational strategies</w:t>
            </w:r>
          </w:p>
          <w:p w:rsidR="00000000" w:rsidRPr="006D4E2E" w:rsidP="006D4E2E">
            <w:pPr>
              <w:pStyle w:val="List"/>
            </w:pPr>
            <w:r w:rsidRPr="006D4E2E">
              <w:t>1.3 Identify threats and opportunities of e-commerce implementation and evalua</w:t>
            </w:r>
            <w:r w:rsidRPr="006D4E2E">
              <w:t>te potential contributions to the organisation</w:t>
            </w:r>
          </w:p>
          <w:p w:rsidR="00000000" w:rsidRPr="006D4E2E" w:rsidP="006D4E2E">
            <w:pPr>
              <w:pStyle w:val="List"/>
            </w:pPr>
            <w:r w:rsidRPr="006D4E2E">
              <w:t>1.4 Conduct resource analysis and identify cost and revenue implications in opportunities, according to organisational policies and procedures</w:t>
            </w:r>
          </w:p>
          <w:p w:rsidR="00000000" w:rsidP="006D4E2E">
            <w:pPr>
              <w:pStyle w:val="List"/>
              <w:rPr>
                <w:lang w:val="en-NZ"/>
              </w:rPr>
            </w:pPr>
            <w:r w:rsidRPr="006D4E2E">
              <w:t>1.5 Identify and evaluate legal and ethical issues in e-commerce o</w:t>
            </w:r>
            <w:r w:rsidRPr="006D4E2E">
              <w:t>pportunities</w:t>
            </w:r>
          </w:p>
        </w:tc>
      </w:tr>
      <w:tr w:rsidTr="006D4E2E">
        <w:tblPrEx>
          <w:tblW w:w="9288" w:type="dxa"/>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E2E">
            <w:pPr>
              <w:pStyle w:val="List"/>
              <w:rPr>
                <w:lang w:val="en-NZ"/>
              </w:rPr>
            </w:pPr>
            <w:r w:rsidRPr="006D4E2E">
              <w:t>2. Evaluate e-commerce models</w:t>
            </w:r>
          </w:p>
        </w:tc>
        <w:tc>
          <w:tcPr>
            <w:tcW w:w="6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E2E" w:rsidP="006D4E2E">
            <w:pPr>
              <w:pStyle w:val="List"/>
            </w:pPr>
            <w:r w:rsidRPr="006D4E2E">
              <w:t>2.1 Identify and analyse business</w:t>
            </w:r>
            <w:r w:rsidRPr="006D4E2E">
              <w:noBreakHyphen/>
              <w:t>to</w:t>
            </w:r>
            <w:r w:rsidRPr="006D4E2E">
              <w:noBreakHyphen/>
              <w:t>business, business</w:t>
            </w:r>
            <w:r w:rsidRPr="006D4E2E">
              <w:noBreakHyphen/>
              <w:t>to</w:t>
            </w:r>
            <w:r w:rsidRPr="006D4E2E">
              <w:noBreakHyphen/>
              <w:t>consumer, intra</w:t>
            </w:r>
            <w:r w:rsidRPr="006D4E2E">
              <w:noBreakHyphen/>
              <w:t>organisational e-commerce applications and e-commerce models, and assess applicability to own organisation</w:t>
            </w:r>
          </w:p>
          <w:p w:rsidR="00000000" w:rsidRPr="006D4E2E" w:rsidP="006D4E2E">
            <w:pPr>
              <w:pStyle w:val="List"/>
            </w:pPr>
            <w:r w:rsidRPr="006D4E2E">
              <w:t xml:space="preserve">2.2 Rank compatible e-commerce models in terms of their strengths and weaknesses, identify resourcing, technical and security requirements of each and assess according to organisational strategies </w:t>
            </w:r>
          </w:p>
          <w:p w:rsidR="00000000" w:rsidRPr="006D4E2E" w:rsidP="006D4E2E">
            <w:pPr>
              <w:pStyle w:val="List"/>
            </w:pPr>
            <w:r w:rsidRPr="006D4E2E">
              <w:t>2.3 Analyse cost implications of implementation of e-comme</w:t>
            </w:r>
            <w:r w:rsidRPr="006D4E2E">
              <w:t>rce models</w:t>
            </w:r>
          </w:p>
          <w:p w:rsidR="00000000" w:rsidP="006D4E2E">
            <w:pPr>
              <w:pStyle w:val="List"/>
              <w:rPr>
                <w:lang w:val="en-NZ"/>
              </w:rPr>
            </w:pPr>
            <w:r w:rsidRPr="006D4E2E">
              <w:t>2.4 Determine an e-commerce model most appropriate in relation to organisational strategies</w:t>
            </w:r>
          </w:p>
        </w:tc>
      </w:tr>
      <w:tr w:rsidTr="006D4E2E">
        <w:tblPrEx>
          <w:tblW w:w="9288" w:type="dxa"/>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E2E">
            <w:pPr>
              <w:pStyle w:val="List"/>
              <w:rPr>
                <w:lang w:val="en-NZ"/>
              </w:rPr>
            </w:pPr>
            <w:r w:rsidRPr="006D4E2E">
              <w:t>3. Design an e-commerce strategy</w:t>
            </w:r>
          </w:p>
        </w:tc>
        <w:tc>
          <w:tcPr>
            <w:tcW w:w="6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E2E" w:rsidP="006D4E2E">
            <w:pPr>
              <w:pStyle w:val="List"/>
            </w:pPr>
            <w:r w:rsidRPr="006D4E2E">
              <w:t>3.1 Formulate purpose, objectives and values for the e-commerce</w:t>
            </w:r>
          </w:p>
          <w:p w:rsidR="00000000" w:rsidRPr="006D4E2E" w:rsidP="006D4E2E">
            <w:pPr>
              <w:pStyle w:val="List"/>
            </w:pPr>
            <w:r w:rsidRPr="006D4E2E">
              <w:t>3.2 Identify target market, and value chain structure a</w:t>
            </w:r>
            <w:r w:rsidRPr="006D4E2E">
              <w:t>ccording to chosen e-commerce model</w:t>
            </w:r>
          </w:p>
          <w:p w:rsidR="00000000" w:rsidRPr="006D4E2E" w:rsidP="006D4E2E">
            <w:pPr>
              <w:pStyle w:val="List"/>
            </w:pPr>
            <w:r w:rsidRPr="006D4E2E">
              <w:t>3.3 Identify and obtain technical needs and expertise required to implement e-commerce model</w:t>
            </w:r>
          </w:p>
          <w:p w:rsidR="00000000" w:rsidP="006D4E2E">
            <w:pPr>
              <w:pStyle w:val="List"/>
              <w:rPr>
                <w:lang w:val="en-NZ"/>
              </w:rPr>
            </w:pPr>
            <w:r w:rsidRPr="006D4E2E">
              <w:t>3.4 Investigate and identify possible culture issues, and develop plan to manage transition to e-commerce, according to organis</w:t>
            </w:r>
            <w:r w:rsidRPr="006D4E2E">
              <w:t>ational policies and procedures</w:t>
            </w:r>
          </w:p>
        </w:tc>
      </w:tr>
      <w:tr w:rsidTr="006D4E2E">
        <w:tblPrEx>
          <w:tblW w:w="9288" w:type="dxa"/>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E2E">
            <w:pPr>
              <w:pStyle w:val="List"/>
              <w:rPr>
                <w:lang w:val="en-NZ"/>
              </w:rPr>
            </w:pPr>
            <w:r w:rsidRPr="006D4E2E">
              <w:t>4. Implement an e-commerce strategy</w:t>
            </w:r>
          </w:p>
        </w:tc>
        <w:tc>
          <w:tcPr>
            <w:tcW w:w="6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E2E" w:rsidP="006D4E2E">
            <w:pPr>
              <w:pStyle w:val="List"/>
            </w:pPr>
            <w:r w:rsidRPr="006D4E2E">
              <w:t>4.1 Develop policies and procedures that support customers, supply chain and staff and ensure successful implementation</w:t>
            </w:r>
          </w:p>
          <w:p w:rsidR="00000000" w:rsidRPr="006D4E2E" w:rsidP="006D4E2E">
            <w:pPr>
              <w:pStyle w:val="List"/>
            </w:pPr>
            <w:r w:rsidRPr="006D4E2E">
              <w:t>4.2 Monitor performance of organisational goals and adjust policies</w:t>
            </w:r>
            <w:r w:rsidRPr="006D4E2E">
              <w:t xml:space="preserve"> and procedures to respond to changing requirements of customers, staff and supply chain</w:t>
            </w:r>
          </w:p>
          <w:p w:rsidR="00000000" w:rsidRPr="006D4E2E" w:rsidP="006D4E2E">
            <w:pPr>
              <w:pStyle w:val="List"/>
            </w:pPr>
            <w:r w:rsidRPr="006D4E2E">
              <w:t>4.3 Review e-commerce systems and models, seek feedback from users and stakeholders responsible for e-commerce implementation</w:t>
            </w:r>
          </w:p>
          <w:p w:rsidR="00000000" w:rsidRPr="006D4E2E" w:rsidP="006D4E2E">
            <w:pPr>
              <w:pStyle w:val="List"/>
            </w:pPr>
            <w:r w:rsidRPr="006D4E2E">
              <w:t>4.4 Incorporate evaluation results and fe</w:t>
            </w:r>
            <w:r w:rsidRPr="006D4E2E">
              <w:t>edback and improve future e-commerce strategies</w:t>
            </w:r>
          </w:p>
        </w:tc>
      </w:tr>
    </w:tbl>
    <w:p w:rsidR="00000000" w:rsidRPr="006D4E2E" w:rsidP="006D4E2E">
      <w:pPr>
        <w:pStyle w:val="List"/>
      </w:pPr>
    </w:p>
    <w:p w:rsidR="00000000" w:rsidRPr="006D4E2E" w:rsidP="006D4E2E">
      <w:pPr>
        <w:pStyle w:val="AllowPageBreak"/>
      </w:pPr>
    </w:p>
    <w:p w:rsidR="00000000" w:rsidRPr="006D4E2E" w:rsidP="006D4E2E">
      <w:pPr>
        <w:pStyle w:val="Heading1"/>
      </w:pPr>
      <w:bookmarkStart w:id="5" w:name="O_1127535"/>
      <w:bookmarkEnd w:id="5"/>
      <w:r w:rsidRPr="006D4E2E">
        <w:t>Foundation Skills</w:t>
      </w:r>
    </w:p>
    <w:p w:rsidR="00000000" w:rsidRPr="00F60F29" w:rsidP="00F60F29">
      <w:pPr>
        <w:pStyle w:val="BodyText"/>
        <w:rPr>
          <w:i/>
        </w:rPr>
      </w:pPr>
      <w:r w:rsidRPr="00F60F29">
        <w:rPr>
          <w:rStyle w:val="Emphasis"/>
        </w:rPr>
        <w:t>This section describes those language, literacy, numeracy and employment skills that are essential to performance but not explicit in the performance criteria.</w:t>
      </w:r>
    </w:p>
    <w:tbl>
      <w:tblPr>
        <w:tblW w:w="9288" w:type="dxa"/>
        <w:tblLayout w:type="fixed"/>
        <w:tblCellMar>
          <w:left w:w="62" w:type="dxa"/>
          <w:right w:w="62" w:type="dxa"/>
        </w:tblCellMar>
        <w:tblLook w:val="0000"/>
      </w:tblPr>
      <w:tblGrid>
        <w:gridCol w:w="1993"/>
        <w:gridCol w:w="7295"/>
      </w:tblGrid>
      <w:tr w:rsidTr="006D4E2E">
        <w:tblPrEx>
          <w:tblW w:w="9288" w:type="dxa"/>
          <w:tblLayout w:type="fixed"/>
          <w:tblCellMar>
            <w:left w:w="62" w:type="dxa"/>
            <w:right w:w="62" w:type="dxa"/>
          </w:tblCellMar>
          <w:tblLook w:val="0000"/>
        </w:tblPrEx>
        <w:trPr>
          <w:tblHeader/>
        </w:trPr>
        <w:tc>
          <w:tcPr>
            <w:tcW w:w="19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E2E" w:rsidP="006D4E2E">
            <w:pPr>
              <w:pStyle w:val="BodyText"/>
            </w:pPr>
            <w:r w:rsidRPr="006D4E2E">
              <w:rPr>
                <w:rStyle w:val="SpecialBold"/>
              </w:rPr>
              <w:t>SKILL</w:t>
            </w:r>
          </w:p>
        </w:tc>
        <w:tc>
          <w:tcPr>
            <w:tcW w:w="7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E2E">
            <w:pPr>
              <w:pStyle w:val="BodyText"/>
              <w:rPr>
                <w:lang w:val="en-NZ"/>
              </w:rPr>
            </w:pPr>
            <w:r w:rsidRPr="006D4E2E">
              <w:rPr>
                <w:rStyle w:val="SpecialBold"/>
              </w:rPr>
              <w:t>DESCRIPTION</w:t>
            </w:r>
          </w:p>
        </w:tc>
      </w:tr>
      <w:tr w:rsidTr="006D4E2E">
        <w:tblPrEx>
          <w:tblW w:w="9288" w:type="dxa"/>
          <w:tblLayout w:type="fixed"/>
          <w:tblCellMar>
            <w:left w:w="62" w:type="dxa"/>
            <w:right w:w="62" w:type="dxa"/>
          </w:tblCellMar>
          <w:tblLook w:val="0000"/>
        </w:tblPrEx>
        <w:tc>
          <w:tcPr>
            <w:tcW w:w="19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E2E">
            <w:pPr>
              <w:pStyle w:val="BodyText"/>
              <w:rPr>
                <w:lang w:val="en-NZ"/>
              </w:rPr>
            </w:pPr>
            <w:r w:rsidRPr="006D4E2E">
              <w:t>Reading</w:t>
            </w:r>
          </w:p>
        </w:tc>
        <w:tc>
          <w:tcPr>
            <w:tcW w:w="7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E2E">
            <w:pPr>
              <w:pStyle w:val="ListBullet"/>
              <w:rPr>
                <w:lang w:val="en-NZ"/>
              </w:rPr>
            </w:pPr>
            <w:r w:rsidRPr="006D4E2E">
              <w:t xml:space="preserve">Interprets a range of textual information to evaluate opportunities, possible exemplars and technical considerations </w:t>
            </w:r>
          </w:p>
        </w:tc>
      </w:tr>
      <w:tr w:rsidTr="006D4E2E">
        <w:tblPrEx>
          <w:tblW w:w="9288" w:type="dxa"/>
          <w:tblLayout w:type="fixed"/>
          <w:tblCellMar>
            <w:left w:w="62" w:type="dxa"/>
            <w:right w:w="62" w:type="dxa"/>
          </w:tblCellMar>
          <w:tblLook w:val="0000"/>
        </w:tblPrEx>
        <w:tc>
          <w:tcPr>
            <w:tcW w:w="19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E2E">
            <w:pPr>
              <w:pStyle w:val="BodyText"/>
              <w:rPr>
                <w:lang w:val="en-NZ"/>
              </w:rPr>
            </w:pPr>
            <w:r w:rsidRPr="006D4E2E">
              <w:t>Writing</w:t>
            </w:r>
          </w:p>
        </w:tc>
        <w:tc>
          <w:tcPr>
            <w:tcW w:w="7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E2E">
            <w:pPr>
              <w:pStyle w:val="ListBullet"/>
              <w:rPr>
                <w:lang w:val="en-NZ"/>
              </w:rPr>
            </w:pPr>
            <w:r w:rsidRPr="006D4E2E">
              <w:t xml:space="preserve">Takes personal notes and develops workplace documentation that clarifies complex ideas using language </w:t>
            </w:r>
            <w:r w:rsidRPr="006D4E2E">
              <w:t xml:space="preserve">and structure to suit context and audience </w:t>
            </w:r>
          </w:p>
        </w:tc>
      </w:tr>
      <w:tr w:rsidTr="006D4E2E">
        <w:tblPrEx>
          <w:tblW w:w="9288" w:type="dxa"/>
          <w:tblLayout w:type="fixed"/>
          <w:tblCellMar>
            <w:left w:w="62" w:type="dxa"/>
            <w:right w:w="62" w:type="dxa"/>
          </w:tblCellMar>
          <w:tblLook w:val="0000"/>
        </w:tblPrEx>
        <w:tc>
          <w:tcPr>
            <w:tcW w:w="19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E2E">
            <w:pPr>
              <w:pStyle w:val="BodyText"/>
              <w:rPr>
                <w:lang w:val="en-NZ"/>
              </w:rPr>
            </w:pPr>
            <w:r w:rsidRPr="006D4E2E">
              <w:t>Oral Communication</w:t>
            </w:r>
          </w:p>
        </w:tc>
        <w:tc>
          <w:tcPr>
            <w:tcW w:w="7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E2E" w:rsidP="006D4E2E">
            <w:pPr>
              <w:pStyle w:val="ListBullet"/>
            </w:pPr>
            <w:r w:rsidRPr="006D4E2E">
              <w:t xml:space="preserve">Articulates information clearly using language and tone appropriate to audience and environment </w:t>
            </w:r>
          </w:p>
          <w:p w:rsidR="00000000" w:rsidP="006D4E2E">
            <w:pPr>
              <w:pStyle w:val="ListBullet"/>
              <w:rPr>
                <w:lang w:val="en-NZ"/>
              </w:rPr>
            </w:pPr>
            <w:r w:rsidRPr="006D4E2E">
              <w:t>Uses active listening and questioning techniques to receive feedback and confirm understanding</w:t>
            </w:r>
          </w:p>
        </w:tc>
      </w:tr>
      <w:tr w:rsidTr="006D4E2E">
        <w:tblPrEx>
          <w:tblW w:w="9288" w:type="dxa"/>
          <w:tblLayout w:type="fixed"/>
          <w:tblCellMar>
            <w:left w:w="62" w:type="dxa"/>
            <w:right w:w="62" w:type="dxa"/>
          </w:tblCellMar>
          <w:tblLook w:val="0000"/>
        </w:tblPrEx>
        <w:tc>
          <w:tcPr>
            <w:tcW w:w="19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E2E">
            <w:pPr>
              <w:pStyle w:val="BodyText"/>
              <w:rPr>
                <w:lang w:val="en-NZ"/>
              </w:rPr>
            </w:pPr>
            <w:r w:rsidRPr="006D4E2E">
              <w:t>Numeracy</w:t>
            </w:r>
          </w:p>
        </w:tc>
        <w:tc>
          <w:tcPr>
            <w:tcW w:w="7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E2E">
            <w:pPr>
              <w:pStyle w:val="ListBullet"/>
              <w:rPr>
                <w:lang w:val="en-NZ"/>
              </w:rPr>
            </w:pPr>
            <w:r w:rsidRPr="006D4E2E">
              <w:t xml:space="preserve">Analyses numerical information to determine resources required for job </w:t>
            </w:r>
          </w:p>
        </w:tc>
      </w:tr>
      <w:tr w:rsidTr="006D4E2E">
        <w:tblPrEx>
          <w:tblW w:w="9288" w:type="dxa"/>
          <w:tblLayout w:type="fixed"/>
          <w:tblCellMar>
            <w:left w:w="62" w:type="dxa"/>
            <w:right w:w="62" w:type="dxa"/>
          </w:tblCellMar>
          <w:tblLook w:val="0000"/>
        </w:tblPrEx>
        <w:tc>
          <w:tcPr>
            <w:tcW w:w="19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E2E">
            <w:pPr>
              <w:pStyle w:val="BodyText"/>
              <w:rPr>
                <w:lang w:val="en-NZ"/>
              </w:rPr>
            </w:pPr>
            <w:r w:rsidRPr="006D4E2E">
              <w:t xml:space="preserve">Initiative and enterprise </w:t>
            </w:r>
          </w:p>
        </w:tc>
        <w:tc>
          <w:tcPr>
            <w:tcW w:w="7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E2E" w:rsidP="006D4E2E">
            <w:pPr>
              <w:pStyle w:val="ListBullet"/>
            </w:pPr>
            <w:r w:rsidRPr="006D4E2E">
              <w:t xml:space="preserve">Develops and reviews organisational procedures to achieve broader workplace goals </w:t>
            </w:r>
          </w:p>
          <w:p w:rsidR="00000000" w:rsidP="006D4E2E">
            <w:pPr>
              <w:pStyle w:val="ListBullet"/>
              <w:rPr>
                <w:lang w:val="en-NZ"/>
              </w:rPr>
            </w:pPr>
            <w:r w:rsidRPr="006D4E2E">
              <w:t>Investigates new and innovative ideas as a means to continuo</w:t>
            </w:r>
            <w:r w:rsidRPr="006D4E2E">
              <w:t>usly improve work practices and processes</w:t>
            </w:r>
          </w:p>
        </w:tc>
      </w:tr>
      <w:tr w:rsidTr="006D4E2E">
        <w:tblPrEx>
          <w:tblW w:w="9288" w:type="dxa"/>
          <w:tblLayout w:type="fixed"/>
          <w:tblCellMar>
            <w:left w:w="62" w:type="dxa"/>
            <w:right w:w="62" w:type="dxa"/>
          </w:tblCellMar>
          <w:tblLook w:val="0000"/>
        </w:tblPrEx>
        <w:tc>
          <w:tcPr>
            <w:tcW w:w="19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E2E">
            <w:pPr>
              <w:pStyle w:val="BodyText"/>
              <w:rPr>
                <w:lang w:val="en-NZ"/>
              </w:rPr>
            </w:pPr>
            <w:r w:rsidRPr="006D4E2E">
              <w:t>Self-management</w:t>
            </w:r>
          </w:p>
        </w:tc>
        <w:tc>
          <w:tcPr>
            <w:tcW w:w="7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E2E">
            <w:pPr>
              <w:pStyle w:val="ListBullet"/>
              <w:rPr>
                <w:lang w:val="en-NZ"/>
              </w:rPr>
            </w:pPr>
            <w:r w:rsidRPr="006D4E2E">
              <w:t>Takes responsibility for developing and implementing organisational processes that comply with legislative requirements and achieve required outcomes</w:t>
            </w:r>
          </w:p>
        </w:tc>
      </w:tr>
      <w:tr w:rsidTr="006D4E2E">
        <w:tblPrEx>
          <w:tblW w:w="9288" w:type="dxa"/>
          <w:tblLayout w:type="fixed"/>
          <w:tblCellMar>
            <w:left w:w="62" w:type="dxa"/>
            <w:right w:w="62" w:type="dxa"/>
          </w:tblCellMar>
          <w:tblLook w:val="0000"/>
        </w:tblPrEx>
        <w:tc>
          <w:tcPr>
            <w:tcW w:w="19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E2E">
            <w:pPr>
              <w:pStyle w:val="BodyText"/>
              <w:rPr>
                <w:lang w:val="en-NZ"/>
              </w:rPr>
            </w:pPr>
            <w:r w:rsidRPr="006D4E2E">
              <w:t>Problem solving</w:t>
            </w:r>
          </w:p>
        </w:tc>
        <w:tc>
          <w:tcPr>
            <w:tcW w:w="7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E2E">
            <w:pPr>
              <w:pStyle w:val="ListBullet"/>
              <w:rPr>
                <w:lang w:val="en-NZ"/>
              </w:rPr>
            </w:pPr>
            <w:r w:rsidRPr="006D4E2E">
              <w:t>Systematically gathers and analyses all relevant information and evaluates options to solve problems or make decisions</w:t>
            </w:r>
          </w:p>
        </w:tc>
      </w:tr>
      <w:tr w:rsidTr="006D4E2E">
        <w:tblPrEx>
          <w:tblW w:w="9288" w:type="dxa"/>
          <w:tblLayout w:type="fixed"/>
          <w:tblCellMar>
            <w:left w:w="62" w:type="dxa"/>
            <w:right w:w="62" w:type="dxa"/>
          </w:tblCellMar>
          <w:tblLook w:val="0000"/>
        </w:tblPrEx>
        <w:tc>
          <w:tcPr>
            <w:tcW w:w="19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4E2E">
            <w:pPr>
              <w:pStyle w:val="BodyText"/>
              <w:rPr>
                <w:lang w:val="en-NZ"/>
              </w:rPr>
            </w:pPr>
            <w:r w:rsidRPr="006D4E2E">
              <w:t>Technology</w:t>
            </w:r>
          </w:p>
        </w:tc>
        <w:tc>
          <w:tcPr>
            <w:tcW w:w="7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4E2E" w:rsidP="006D4E2E">
            <w:pPr>
              <w:pStyle w:val="ListBullet"/>
            </w:pPr>
            <w:r w:rsidRPr="006D4E2E">
              <w:t>Uses digital technologies and systems safely, legally and ethically to access, store and share information</w:t>
            </w:r>
          </w:p>
        </w:tc>
      </w:tr>
    </w:tbl>
    <w:p w:rsidR="00000000" w:rsidRPr="006D4E2E" w:rsidP="006D4E2E">
      <w:pPr>
        <w:pStyle w:val="BodyText"/>
      </w:pPr>
    </w:p>
    <w:p w:rsidR="00000000" w:rsidRPr="006D4E2E" w:rsidP="006D4E2E">
      <w:pPr>
        <w:pStyle w:val="AllowPageBreak"/>
      </w:pPr>
    </w:p>
    <w:p w:rsidR="00000000" w:rsidRPr="006D4E2E" w:rsidP="006D4E2E">
      <w:pPr>
        <w:pStyle w:val="Heading1"/>
      </w:pPr>
      <w:bookmarkStart w:id="6" w:name="O_1127534"/>
      <w:bookmarkEnd w:id="6"/>
      <w:r w:rsidRPr="006D4E2E">
        <w:t>Unit Mapping Information</w:t>
      </w:r>
    </w:p>
    <w:p w:rsidR="00000000" w:rsidRPr="006D4E2E" w:rsidP="00F60F29">
      <w:pPr>
        <w:pStyle w:val="BodyText"/>
      </w:pPr>
      <w:r w:rsidRPr="006D4E2E">
        <w:t>Supersedes and is equivalent to BSBEBU511 Develop and implement an e-business strategy.</w:t>
      </w:r>
    </w:p>
    <w:p w:rsidR="00000000" w:rsidRPr="006D4E2E" w:rsidP="00F60F29">
      <w:pPr>
        <w:pStyle w:val="BodyText"/>
      </w:pPr>
      <w:r w:rsidRPr="006D4E2E">
        <w:t>Supersedes but is not equivalent to BSBEBU502 Implement e-business solutions.</w:t>
      </w:r>
    </w:p>
    <w:p w:rsidR="00000000" w:rsidRPr="006D4E2E" w:rsidP="006D4E2E">
      <w:pPr>
        <w:pStyle w:val="Heading1"/>
      </w:pPr>
      <w:bookmarkStart w:id="7" w:name="O_1127527"/>
      <w:bookmarkEnd w:id="7"/>
      <w:r w:rsidRPr="006D4E2E">
        <w:t>Links</w:t>
      </w:r>
    </w:p>
    <w:p w:rsidR="00000000" w:rsidRPr="006D4E2E" w:rsidP="00F60F29">
      <w:pPr>
        <w:pStyle w:val="BodyText"/>
      </w:pPr>
      <w:r w:rsidRPr="006D4E2E">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970106">
        <w:rPr>
          <w:rStyle w:val="Hyperlink"/>
        </w:rPr>
        <w:t>https://vetnet.gov.au/Pages/TrainingDocs.aspx?q=11ef6853-ceed-4ba7-9d87-4da407e23c10</w:t>
      </w:r>
      <w:r>
        <w:fldChar w:fldCharType="end"/>
      </w:r>
    </w:p>
    <w:p w:rsidR="00000000" w:rsidRPr="006D4E2E" w:rsidP="00F60F29">
      <w:pPr>
        <w:pStyle w:val="BodyText"/>
        <w:sectPr w:rsidSect="006D4E2E">
          <w:headerReference w:type="default" r:id="rId10"/>
          <w:footerReference w:type="default" r:id="rId11"/>
          <w:pgSz w:w="11908" w:h="16833"/>
          <w:pgMar w:top="1702" w:right="1418" w:bottom="1702" w:left="1418" w:header="992" w:footer="992" w:gutter="0"/>
          <w:cols w:space="720"/>
          <w:noEndnote/>
          <w:docGrid w:linePitch="299"/>
        </w:sectPr>
      </w:pPr>
    </w:p>
    <w:p w:rsidR="00000000" w:rsidRPr="006D4E2E" w:rsidP="006D4E2E">
      <w:pPr>
        <w:pStyle w:val="SuperHeading"/>
      </w:pPr>
      <w:r w:rsidRPr="006D4E2E">
        <w:t>Assessment Requirements for BSBTEC501 Develop and implement an e-</w:t>
      </w:r>
      <w:r w:rsidRPr="006D4E2E">
        <w:t>commerce strategy</w:t>
      </w:r>
    </w:p>
    <w:p w:rsidR="00000000" w:rsidRPr="006D4E2E" w:rsidP="006D4E2E">
      <w:pPr>
        <w:pStyle w:val="Heading1"/>
      </w:pPr>
      <w:bookmarkStart w:id="8" w:name="O_1127529"/>
      <w:bookmarkEnd w:id="8"/>
      <w:r w:rsidRPr="006D4E2E">
        <w:t>Modification History</w:t>
      </w:r>
    </w:p>
    <w:tbl>
      <w:tblPr>
        <w:tblW w:w="9274" w:type="dxa"/>
        <w:tblLayout w:type="fixed"/>
        <w:tblCellMar>
          <w:left w:w="62" w:type="dxa"/>
          <w:right w:w="62" w:type="dxa"/>
        </w:tblCellMar>
        <w:tblLook w:val="0000"/>
      </w:tblPr>
      <w:tblGrid>
        <w:gridCol w:w="3111"/>
        <w:gridCol w:w="6163"/>
      </w:tblGrid>
      <w:tr w:rsidTr="006D4E2E">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6D4E2E" w:rsidP="006D4E2E">
            <w:pPr>
              <w:pStyle w:val="BodyText"/>
            </w:pPr>
            <w:r w:rsidRPr="006D4E2E">
              <w:rPr>
                <w:rStyle w:val="SpecialBold"/>
              </w:rPr>
              <w:t>Release</w:t>
            </w:r>
            <w:r w:rsidRPr="006D4E2E">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6D4E2E">
            <w:pPr>
              <w:pStyle w:val="BodyText"/>
              <w:rPr>
                <w:lang w:val="en-NZ"/>
              </w:rPr>
            </w:pPr>
            <w:r w:rsidRPr="006D4E2E">
              <w:rPr>
                <w:rStyle w:val="SpecialBold"/>
              </w:rPr>
              <w:t>Comments</w:t>
            </w:r>
            <w:r w:rsidRPr="006D4E2E">
              <w:t> </w:t>
            </w:r>
          </w:p>
        </w:tc>
      </w:tr>
      <w:tr w:rsidTr="006D4E2E">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6D4E2E">
            <w:pPr>
              <w:pStyle w:val="BodyText"/>
              <w:rPr>
                <w:lang w:val="en-NZ"/>
              </w:rPr>
            </w:pPr>
            <w:r w:rsidRPr="006D4E2E">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6D4E2E" w:rsidP="006D4E2E">
            <w:pPr>
              <w:pStyle w:val="BodyText"/>
            </w:pPr>
            <w:r w:rsidRPr="006D4E2E">
              <w:t>This version first released with BSB Business Services Training Package Version 7.0.</w:t>
            </w:r>
          </w:p>
        </w:tc>
      </w:tr>
    </w:tbl>
    <w:p w:rsidR="00000000" w:rsidRPr="006D4E2E" w:rsidP="006D4E2E">
      <w:pPr>
        <w:pStyle w:val="BodyText"/>
      </w:pPr>
    </w:p>
    <w:p w:rsidR="00000000" w:rsidRPr="006D4E2E" w:rsidP="006D4E2E">
      <w:pPr>
        <w:pStyle w:val="AllowPageBreak"/>
      </w:pPr>
    </w:p>
    <w:p w:rsidR="00000000" w:rsidRPr="006D4E2E" w:rsidP="006D4E2E">
      <w:pPr>
        <w:pStyle w:val="Heading1"/>
      </w:pPr>
      <w:bookmarkStart w:id="9" w:name="O_1127532"/>
      <w:bookmarkEnd w:id="9"/>
      <w:r w:rsidRPr="006D4E2E">
        <w:t>Performance Evidence</w:t>
      </w:r>
    </w:p>
    <w:p w:rsidR="00000000" w:rsidRPr="006D4E2E" w:rsidP="00F60F29">
      <w:pPr>
        <w:pStyle w:val="BodyText"/>
      </w:pPr>
      <w:r w:rsidRPr="006D4E2E">
        <w:t>The candidate must demonstrate the ability to complete the tasks outlined in the elements, performance criteria and foundation skills of this unit, including evidence of the ability to:</w:t>
      </w:r>
    </w:p>
    <w:p w:rsidR="00000000" w:rsidRPr="006D4E2E" w:rsidP="006D4E2E">
      <w:pPr>
        <w:pStyle w:val="ListBullet"/>
      </w:pPr>
      <w:r w:rsidRPr="006D4E2E">
        <w:t>design and implement an e-commerce strategy for an organisation or work area.</w:t>
      </w:r>
    </w:p>
    <w:p w:rsidR="00000000" w:rsidRPr="006D4E2E" w:rsidP="006D4E2E">
      <w:pPr>
        <w:pStyle w:val="AllowPageBreak"/>
      </w:pPr>
    </w:p>
    <w:p w:rsidR="00000000" w:rsidRPr="006D4E2E" w:rsidP="006D4E2E">
      <w:pPr>
        <w:pStyle w:val="Heading1"/>
      </w:pPr>
      <w:bookmarkStart w:id="10" w:name="O_1127531"/>
      <w:bookmarkEnd w:id="10"/>
      <w:r w:rsidRPr="006D4E2E">
        <w:t>Knowledge Evidence</w:t>
      </w:r>
    </w:p>
    <w:p w:rsidR="00000000" w:rsidRPr="006D4E2E" w:rsidP="00F60F29">
      <w:pPr>
        <w:pStyle w:val="BodyText"/>
      </w:pPr>
      <w:r w:rsidRPr="006D4E2E">
        <w:t>The candidate must be able to demonstrate knowledge to complete the tasks outlined in the elements, performance criteria and foundation skil</w:t>
      </w:r>
      <w:r w:rsidRPr="006D4E2E">
        <w:t>ls of this unit, including knowledge of:</w:t>
      </w:r>
    </w:p>
    <w:p w:rsidR="00000000" w:rsidRPr="006D4E2E" w:rsidP="006D4E2E">
      <w:pPr>
        <w:pStyle w:val="ListBullet"/>
      </w:pPr>
      <w:r w:rsidRPr="006D4E2E">
        <w:t>methods for conducting value chain analysis when assessing potential e-commerce solutions</w:t>
      </w:r>
    </w:p>
    <w:p w:rsidR="00000000" w:rsidRPr="006D4E2E" w:rsidP="006D4E2E">
      <w:pPr>
        <w:pStyle w:val="ListBullet"/>
      </w:pPr>
      <w:r w:rsidRPr="006D4E2E">
        <w:t>key features of relevant legislation, regulations, standards and codes of practice that may affect the implementation of e-c</w:t>
      </w:r>
      <w:r w:rsidRPr="006D4E2E">
        <w:t>ommerce solution</w:t>
      </w:r>
    </w:p>
    <w:p w:rsidR="00000000" w:rsidRPr="006D4E2E" w:rsidP="006D4E2E">
      <w:pPr>
        <w:pStyle w:val="ListBullet"/>
      </w:pPr>
      <w:r w:rsidRPr="006D4E2E">
        <w:t>key features of common e-commerce models</w:t>
      </w:r>
    </w:p>
    <w:p w:rsidR="00000000" w:rsidRPr="006D4E2E" w:rsidP="006D4E2E">
      <w:pPr>
        <w:pStyle w:val="ListBullet"/>
      </w:pPr>
      <w:r w:rsidRPr="006D4E2E">
        <w:t xml:space="preserve">organisational policies and procedures </w:t>
      </w:r>
    </w:p>
    <w:p w:rsidR="00000000" w:rsidRPr="006D4E2E" w:rsidP="006D4E2E">
      <w:pPr>
        <w:pStyle w:val="ListBullet"/>
      </w:pPr>
      <w:r w:rsidRPr="006D4E2E">
        <w:t>key features of organisational strategy related to e-commerce solutions.</w:t>
      </w:r>
    </w:p>
    <w:p w:rsidR="00000000" w:rsidRPr="006D4E2E" w:rsidP="006D4E2E">
      <w:pPr>
        <w:pStyle w:val="AllowPageBreak"/>
      </w:pPr>
    </w:p>
    <w:p w:rsidR="00000000" w:rsidRPr="006D4E2E" w:rsidP="006D4E2E">
      <w:pPr>
        <w:pStyle w:val="Heading1"/>
      </w:pPr>
      <w:bookmarkStart w:id="11" w:name="O_1127530"/>
      <w:bookmarkEnd w:id="11"/>
      <w:r w:rsidRPr="006D4E2E">
        <w:t>Assessment Conditions</w:t>
      </w:r>
    </w:p>
    <w:p w:rsidR="00000000" w:rsidRPr="006D4E2E" w:rsidP="00F60F29">
      <w:pPr>
        <w:pStyle w:val="BodyText"/>
      </w:pPr>
      <w:r w:rsidRPr="006D4E2E">
        <w:t xml:space="preserve">Skills in this unit must be demonstrated in </w:t>
      </w:r>
      <w:r w:rsidRPr="006D4E2E">
        <w:t xml:space="preserve">a workplace or simulated environment where the conditions are typical of those in a working environment in this industry. </w:t>
      </w:r>
    </w:p>
    <w:p w:rsidR="00000000" w:rsidRPr="006D4E2E" w:rsidP="00F60F29">
      <w:pPr>
        <w:pStyle w:val="BodyText"/>
      </w:pPr>
      <w:r w:rsidRPr="006D4E2E">
        <w:t>This includes access to:</w:t>
      </w:r>
    </w:p>
    <w:p w:rsidR="00000000" w:rsidRPr="006D4E2E" w:rsidP="006D4E2E">
      <w:pPr>
        <w:pStyle w:val="ListBullet"/>
      </w:pPr>
      <w:r w:rsidRPr="006D4E2E">
        <w:t xml:space="preserve">workplace equipment and resources </w:t>
      </w:r>
    </w:p>
    <w:p w:rsidR="00000000" w:rsidRPr="006D4E2E" w:rsidP="006D4E2E">
      <w:pPr>
        <w:pStyle w:val="ListBullet"/>
      </w:pPr>
      <w:r w:rsidRPr="006D4E2E">
        <w:t xml:space="preserve">relevant organisational policies and procedures </w:t>
      </w:r>
    </w:p>
    <w:p w:rsidR="00000000" w:rsidRPr="006D4E2E" w:rsidP="006D4E2E">
      <w:pPr>
        <w:pStyle w:val="ListBullet"/>
      </w:pPr>
      <w:r w:rsidRPr="006D4E2E">
        <w:t>relevant legislation, r</w:t>
      </w:r>
      <w:r w:rsidRPr="006D4E2E">
        <w:t>egulations and codes of practice.</w:t>
      </w:r>
    </w:p>
    <w:p w:rsidR="00000000" w:rsidRPr="006D4E2E" w:rsidP="006D4E2E">
      <w:pPr>
        <w:pStyle w:val="BodyText"/>
      </w:pPr>
    </w:p>
    <w:p w:rsidR="00000000" w:rsidRPr="006D4E2E" w:rsidP="00F60F29">
      <w:pPr>
        <w:pStyle w:val="BodyText"/>
      </w:pPr>
      <w:r w:rsidRPr="006D4E2E">
        <w:t>Assessors of this unit must satisfy the requirements for assessors in applicable vocational education and training legislation, frameworks and/or standards.</w:t>
      </w:r>
    </w:p>
    <w:p w:rsidR="00000000" w:rsidRPr="006D4E2E" w:rsidP="006D4E2E">
      <w:pPr>
        <w:pStyle w:val="Heading1"/>
      </w:pPr>
      <w:bookmarkStart w:id="12" w:name="O_1127528"/>
      <w:bookmarkEnd w:id="12"/>
      <w:r w:rsidRPr="006D4E2E">
        <w:t>Links</w:t>
      </w:r>
    </w:p>
    <w:p w:rsidR="00000000" w:rsidRPr="006D4E2E" w:rsidP="00F60F29">
      <w:pPr>
        <w:pStyle w:val="BodyText"/>
      </w:pPr>
      <w:r w:rsidRPr="006D4E2E">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970106">
        <w:rPr>
          <w:rStyle w:val="Hyperlink"/>
        </w:rPr>
        <w:t>https://vetnet.gov.au/Pages/TrainingDocs.aspx?q=11ef6853-ceed-4ba7-9d87-4da407e23c10</w:t>
      </w:r>
      <w:r>
        <w:fldChar w:fldCharType="end"/>
      </w:r>
    </w:p>
    <w:p w:rsidR="00000000" w:rsidRPr="006D4E2E" w:rsidP="006D4E2E"/>
    <w:sectPr w:rsidSect="006D4E2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E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E2E" w:rsidRPr="00F60F29" w:rsidP="00F60F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E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F29" w:rsidP="006D4E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60F29" w:rsidP="006D4E2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F60F29" w:rsidP="006D4E2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E2E" w:rsidP="006D4E2E">
    <w:pPr>
      <w:pStyle w:val="Footer"/>
      <w:framePr w:wrap="around"/>
    </w:pPr>
    <w:r>
      <w:fldChar w:fldCharType="begin"/>
    </w:r>
    <w:r>
      <w:instrText xml:space="preserve"> DOCPROPERTY  Subject  \* MERGEFORMAT </w:instrText>
    </w:r>
    <w:r>
      <w:fldChar w:fldCharType="separate"/>
    </w:r>
    <w:r w:rsidR="00F60F29">
      <w:t>Approved</w:t>
    </w:r>
    <w:r w:rsidR="00F60F29">
      <w:fldChar w:fldCharType="end"/>
    </w:r>
    <w:r>
      <w:tab/>
      <w:t xml:space="preserve">Page </w:t>
    </w:r>
    <w:r>
      <w:fldChar w:fldCharType="begin"/>
    </w:r>
    <w:r>
      <w:instrText xml:space="preserve"> PAGE  \* Arabic  \* MERGEFORMAT </w:instrText>
    </w:r>
    <w:r>
      <w:fldChar w:fldCharType="separate"/>
    </w:r>
    <w:r w:rsidR="00F60F2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60F29">
      <w:rPr>
        <w:noProof/>
      </w:rPr>
      <w:t>4</w:t>
    </w:r>
    <w:r>
      <w:rPr>
        <w:noProof/>
      </w:rPr>
      <w:fldChar w:fldCharType="end"/>
    </w:r>
  </w:p>
  <w:p w:rsidR="006D4E2E" w:rsidP="006D4E2E">
    <w:pPr>
      <w:pStyle w:val="Footer"/>
      <w:framePr w:wrap="around"/>
    </w:pPr>
    <w:r>
      <w:t xml:space="preserve">© Commonwealth of Australia, </w:t>
    </w:r>
    <w:r>
      <w:fldChar w:fldCharType="begin"/>
    </w:r>
    <w:r>
      <w:instrText xml:space="preserve"> DATE  \@ "yyyy"  \* MERGEFORMAT </w:instrText>
    </w:r>
    <w:r>
      <w:fldChar w:fldCharType="separate"/>
    </w:r>
    <w:r w:rsidR="00F60F29">
      <w:rPr>
        <w:noProof/>
      </w:rPr>
      <w:t>2025</w:t>
    </w:r>
    <w:r>
      <w:fldChar w:fldCharType="end"/>
    </w:r>
    <w:r>
      <w:tab/>
    </w:r>
    <w:r>
      <w:fldChar w:fldCharType="begin"/>
    </w:r>
    <w:r>
      <w:instrText xml:space="preserve"> DOCPROPERTY  Author  \* MERGEFORMAT </w:instrText>
    </w:r>
    <w:r>
      <w:fldChar w:fldCharType="separate"/>
    </w:r>
    <w:r w:rsidR="00F60F29">
      <w:t>Future Skills Organisation</w:t>
    </w:r>
    <w:r w:rsidR="00F60F29">
      <w:fldChar w:fldCharType="end"/>
    </w:r>
  </w:p>
  <w:p w:rsidR="006D4E2E" w:rsidP="006D4E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E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F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4E2E" w:rsidRPr="00F60F29" w:rsidP="00F60F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E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F29" w:rsidRPr="002D2AF8" w:rsidP="006D4E2E">
    <w:pPr>
      <w:pStyle w:val="Header"/>
      <w:framePr w:wrap="around"/>
    </w:pPr>
    <w:r>
      <w:fldChar w:fldCharType="begin"/>
    </w:r>
    <w:r>
      <w:instrText xml:space="preserve"> TITLE   \* MERGEFORMAT </w:instrText>
    </w:r>
    <w:r>
      <w:fldChar w:fldCharType="separate"/>
    </w:r>
    <w:r>
      <w:t>BSBTEC501 Develop and implement an e-commerce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60F29" w:rsidP="006D4E2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E2E" w:rsidRPr="002D2AF8" w:rsidP="006D4E2E">
    <w:pPr>
      <w:pStyle w:val="Header"/>
      <w:framePr w:wrap="around"/>
    </w:pPr>
    <w:r>
      <w:fldChar w:fldCharType="begin"/>
    </w:r>
    <w:r>
      <w:instrText xml:space="preserve"> TITLE   \* MERGEFORMAT </w:instrText>
    </w:r>
    <w:r>
      <w:fldChar w:fldCharType="separate"/>
    </w:r>
    <w:r w:rsidR="00F60F29">
      <w:t>BSBTEC501 Develop and implement an e-commerce strategy</w:t>
    </w:r>
    <w:r w:rsidR="00F60F29">
      <w:fldChar w:fldCharType="end"/>
    </w:r>
    <w:r>
      <w:tab/>
      <w:t xml:space="preserve">Date this document was generated: </w:t>
    </w:r>
    <w:r>
      <w:fldChar w:fldCharType="begin"/>
    </w:r>
    <w:r>
      <w:instrText xml:space="preserve"> CREATEDATE  \@ "d MMMM yyyy"  \* MERGEFORMAT </w:instrText>
    </w:r>
    <w:r>
      <w:fldChar w:fldCharType="separate"/>
    </w:r>
    <w:r w:rsidR="00F60F29">
      <w:rPr>
        <w:noProof/>
      </w:rPr>
      <w:t>1 March 2025</w:t>
    </w:r>
    <w:r>
      <w:fldChar w:fldCharType="end"/>
    </w:r>
  </w:p>
  <w:p w:rsidR="006D4E2E" w:rsidP="006D4E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B9210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44019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4E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4E2E"/>
    <w:pPr>
      <w:spacing w:before="360" w:after="60"/>
      <w:outlineLvl w:val="0"/>
    </w:pPr>
    <w:rPr>
      <w:sz w:val="32"/>
    </w:rPr>
  </w:style>
  <w:style w:type="paragraph" w:styleId="Heading2">
    <w:name w:val="heading 2"/>
    <w:basedOn w:val="HeadingBase"/>
    <w:next w:val="BodyText"/>
    <w:link w:val="Heading2Char"/>
    <w:qFormat/>
    <w:rsid w:val="006D4E2E"/>
    <w:pPr>
      <w:keepLines/>
      <w:spacing w:before="240" w:after="120"/>
      <w:outlineLvl w:val="1"/>
    </w:pPr>
    <w:rPr>
      <w:sz w:val="28"/>
      <w:szCs w:val="40"/>
    </w:rPr>
  </w:style>
  <w:style w:type="paragraph" w:styleId="Heading3">
    <w:name w:val="heading 3"/>
    <w:basedOn w:val="HeadingBase"/>
    <w:next w:val="BodyText"/>
    <w:link w:val="Heading3Char"/>
    <w:qFormat/>
    <w:rsid w:val="006D4E2E"/>
    <w:pPr>
      <w:spacing w:before="180" w:after="120"/>
      <w:outlineLvl w:val="2"/>
    </w:pPr>
    <w:rPr>
      <w:spacing w:val="-10"/>
      <w:kern w:val="32"/>
    </w:rPr>
  </w:style>
  <w:style w:type="paragraph" w:styleId="Heading4">
    <w:name w:val="heading 4"/>
    <w:basedOn w:val="HeadingBase"/>
    <w:next w:val="BodyText"/>
    <w:link w:val="Heading4Char"/>
    <w:qFormat/>
    <w:rsid w:val="006D4E2E"/>
    <w:pPr>
      <w:spacing w:before="160" w:after="120"/>
      <w:outlineLvl w:val="3"/>
    </w:pPr>
    <w:rPr>
      <w:sz w:val="22"/>
    </w:rPr>
  </w:style>
  <w:style w:type="paragraph" w:styleId="Heading5">
    <w:name w:val="heading 5"/>
    <w:basedOn w:val="HeadingBase"/>
    <w:next w:val="Normal"/>
    <w:link w:val="Heading5Char"/>
    <w:qFormat/>
    <w:rsid w:val="006D4E2E"/>
    <w:pPr>
      <w:spacing w:before="80"/>
      <w:outlineLvl w:val="4"/>
    </w:pPr>
    <w:rPr>
      <w:color w:val="918585"/>
      <w:sz w:val="20"/>
    </w:rPr>
  </w:style>
  <w:style w:type="paragraph" w:styleId="Heading6">
    <w:name w:val="heading 6"/>
    <w:basedOn w:val="HeadingBase"/>
    <w:next w:val="Normal"/>
    <w:link w:val="Heading6Char"/>
    <w:qFormat/>
    <w:rsid w:val="006D4E2E"/>
    <w:pPr>
      <w:spacing w:before="60"/>
      <w:outlineLvl w:val="5"/>
    </w:pPr>
    <w:rPr>
      <w:color w:val="918585"/>
      <w:sz w:val="20"/>
    </w:rPr>
  </w:style>
  <w:style w:type="paragraph" w:styleId="Heading7">
    <w:name w:val="heading 7"/>
    <w:basedOn w:val="Normal"/>
    <w:next w:val="Normal"/>
    <w:link w:val="Heading7Char"/>
    <w:qFormat/>
    <w:rsid w:val="006D4E2E"/>
    <w:pPr>
      <w:ind w:left="720"/>
      <w:outlineLvl w:val="6"/>
    </w:pPr>
    <w:rPr>
      <w:i/>
    </w:rPr>
  </w:style>
  <w:style w:type="paragraph" w:styleId="Heading8">
    <w:name w:val="heading 8"/>
    <w:basedOn w:val="Normal"/>
    <w:next w:val="Normal"/>
    <w:link w:val="Heading8Char"/>
    <w:qFormat/>
    <w:rsid w:val="006D4E2E"/>
    <w:pPr>
      <w:ind w:left="720"/>
      <w:outlineLvl w:val="7"/>
    </w:pPr>
    <w:rPr>
      <w:i/>
    </w:rPr>
  </w:style>
  <w:style w:type="paragraph" w:styleId="Heading9">
    <w:name w:val="heading 9"/>
    <w:basedOn w:val="Normal"/>
    <w:next w:val="Normal"/>
    <w:link w:val="Heading9Char"/>
    <w:qFormat/>
    <w:rsid w:val="006D4E2E"/>
    <w:pPr>
      <w:ind w:left="720"/>
      <w:outlineLvl w:val="8"/>
    </w:pPr>
    <w:rPr>
      <w:i/>
    </w:rPr>
  </w:style>
  <w:style w:type="character" w:default="1" w:styleId="DefaultParagraphFont">
    <w:name w:val="Default Paragraph Font"/>
    <w:uiPriority w:val="1"/>
    <w:unhideWhenUsed/>
    <w:rsid w:val="006D4E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4E2E"/>
  </w:style>
  <w:style w:type="character" w:customStyle="1" w:styleId="Heading1Char">
    <w:name w:val="Heading 1 Char"/>
    <w:basedOn w:val="DefaultParagraphFont"/>
    <w:link w:val="Heading1"/>
    <w:rsid w:val="006D4E2E"/>
    <w:rPr>
      <w:rFonts w:ascii="Times New Roman" w:eastAsia="Times New Roman" w:hAnsi="Times New Roman" w:cs="Times New Roman"/>
      <w:b/>
      <w:sz w:val="32"/>
      <w:szCs w:val="20"/>
      <w:lang w:eastAsia="en-US"/>
    </w:rPr>
  </w:style>
  <w:style w:type="paragraph" w:styleId="BodyText">
    <w:name w:val="Body Text"/>
    <w:basedOn w:val="Normal"/>
    <w:link w:val="BodyTextChar"/>
    <w:rsid w:val="006D4E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4E2E"/>
    <w:rPr>
      <w:rFonts w:ascii="Times New Roman" w:eastAsia="Times New Roman" w:hAnsi="Times New Roman" w:cs="Times New Roman"/>
      <w:sz w:val="24"/>
      <w:lang w:eastAsia="en-US"/>
    </w:rPr>
  </w:style>
  <w:style w:type="paragraph" w:styleId="List">
    <w:name w:val="List"/>
    <w:basedOn w:val="BodyText"/>
    <w:next w:val="BodyText"/>
    <w:rsid w:val="006D4E2E"/>
    <w:pPr>
      <w:tabs>
        <w:tab w:val="left" w:pos="340"/>
      </w:tabs>
      <w:spacing w:before="60" w:after="60"/>
      <w:ind w:left="340" w:hanging="340"/>
    </w:pPr>
  </w:style>
  <w:style w:type="paragraph" w:styleId="ListBullet">
    <w:name w:val="List Bullet"/>
    <w:basedOn w:val="List"/>
    <w:rsid w:val="006D4E2E"/>
    <w:pPr>
      <w:numPr>
        <w:numId w:val="11"/>
      </w:numPr>
      <w:tabs>
        <w:tab w:val="clear" w:pos="340"/>
      </w:tabs>
      <w:spacing w:before="40" w:after="40"/>
    </w:pPr>
  </w:style>
  <w:style w:type="character" w:customStyle="1" w:styleId="SpecialBold">
    <w:name w:val="Special Bold"/>
    <w:basedOn w:val="DefaultParagraphFont"/>
    <w:rsid w:val="006D4E2E"/>
    <w:rPr>
      <w:b/>
      <w:spacing w:val="0"/>
    </w:rPr>
  </w:style>
  <w:style w:type="character" w:styleId="Emphasis">
    <w:name w:val="Emphasis"/>
    <w:basedOn w:val="DefaultParagraphFont"/>
    <w:qFormat/>
    <w:rsid w:val="006D4E2E"/>
    <w:rPr>
      <w:i/>
    </w:rPr>
  </w:style>
  <w:style w:type="paragraph" w:customStyle="1" w:styleId="SuperHeading">
    <w:name w:val="SuperHeading"/>
    <w:basedOn w:val="Normal"/>
    <w:rsid w:val="006D4E2E"/>
    <w:pPr>
      <w:spacing w:before="240" w:after="120"/>
      <w:outlineLvl w:val="0"/>
    </w:pPr>
    <w:rPr>
      <w:rFonts w:ascii="Times New Roman" w:hAnsi="Times New Roman"/>
      <w:b/>
      <w:sz w:val="32"/>
    </w:rPr>
  </w:style>
  <w:style w:type="paragraph" w:customStyle="1" w:styleId="AllowPageBreak">
    <w:name w:val="AllowPageBreak"/>
    <w:rsid w:val="006D4E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4E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4E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4E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4E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4E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4E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4E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4E2E"/>
    <w:rPr>
      <w:rFonts w:ascii="Courier New" w:eastAsia="Times New Roman" w:hAnsi="Courier New" w:cs="Times New Roman"/>
      <w:i/>
      <w:szCs w:val="20"/>
      <w:lang w:eastAsia="en-US"/>
    </w:rPr>
  </w:style>
  <w:style w:type="paragraph" w:customStyle="1" w:styleId="HeadingBase">
    <w:name w:val="Heading Base"/>
    <w:rsid w:val="006D4E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4E2E"/>
    <w:pPr>
      <w:tabs>
        <w:tab w:val="right" w:leader="dot" w:pos="9072"/>
      </w:tabs>
      <w:ind w:left="567"/>
    </w:pPr>
    <w:rPr>
      <w:szCs w:val="22"/>
    </w:rPr>
  </w:style>
  <w:style w:type="paragraph" w:customStyle="1" w:styleId="TOCBase">
    <w:name w:val="TOC Base"/>
    <w:rsid w:val="006D4E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4E2E"/>
    <w:pPr>
      <w:tabs>
        <w:tab w:val="right" w:leader="dot" w:pos="9072"/>
      </w:tabs>
      <w:spacing w:before="40" w:after="40"/>
      <w:ind w:left="284"/>
    </w:pPr>
    <w:rPr>
      <w:rFonts w:ascii="Times New Roman" w:hAnsi="Times New Roman"/>
    </w:rPr>
  </w:style>
  <w:style w:type="paragraph" w:styleId="TOC1">
    <w:name w:val="toc 1"/>
    <w:basedOn w:val="TOCBase"/>
    <w:next w:val="Normal"/>
    <w:rsid w:val="006D4E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4E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4E2E"/>
    <w:rPr>
      <w:rFonts w:ascii="Times New Roman" w:eastAsia="Times New Roman" w:hAnsi="Times New Roman" w:cs="Times New Roman"/>
      <w:sz w:val="16"/>
      <w:lang w:eastAsia="en-US"/>
    </w:rPr>
  </w:style>
  <w:style w:type="paragraph" w:styleId="Title">
    <w:name w:val="Title"/>
    <w:basedOn w:val="HeadingBase"/>
    <w:link w:val="TitleChar"/>
    <w:qFormat/>
    <w:rsid w:val="006D4E2E"/>
    <w:pPr>
      <w:spacing w:before="5040"/>
      <w:jc w:val="center"/>
    </w:pPr>
    <w:rPr>
      <w:sz w:val="48"/>
      <w:szCs w:val="72"/>
      <w:lang w:val="en-US"/>
    </w:rPr>
  </w:style>
  <w:style w:type="character" w:customStyle="1" w:styleId="TitleChar">
    <w:name w:val="Title Char"/>
    <w:basedOn w:val="DefaultParagraphFont"/>
    <w:link w:val="Title"/>
    <w:rsid w:val="006D4E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4E2E"/>
    <w:pPr>
      <w:tabs>
        <w:tab w:val="left" w:pos="3600"/>
        <w:tab w:val="left" w:pos="3958"/>
      </w:tabs>
    </w:pPr>
  </w:style>
  <w:style w:type="paragraph" w:customStyle="1" w:styleId="Note">
    <w:name w:val="Note"/>
    <w:basedOn w:val="BodyText"/>
    <w:rsid w:val="006D4E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4E2E"/>
    <w:pPr>
      <w:framePr w:wrap="auto" w:hAnchor="text" w:y="6049"/>
    </w:pPr>
    <w:rPr>
      <w:color w:val="000000"/>
      <w:sz w:val="40"/>
    </w:rPr>
  </w:style>
  <w:style w:type="paragraph" w:customStyle="1" w:styleId="TOCTitle">
    <w:name w:val="TOCTitle"/>
    <w:basedOn w:val="Heading1"/>
    <w:rsid w:val="006D4E2E"/>
    <w:pPr>
      <w:spacing w:after="240"/>
      <w:jc w:val="center"/>
      <w:outlineLvl w:val="9"/>
    </w:pPr>
    <w:rPr>
      <w:caps/>
    </w:rPr>
  </w:style>
  <w:style w:type="paragraph" w:customStyle="1" w:styleId="Version">
    <w:name w:val="Version"/>
    <w:rsid w:val="006D4E2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4E2E"/>
    <w:pPr>
      <w:numPr>
        <w:numId w:val="12"/>
      </w:numPr>
      <w:tabs>
        <w:tab w:val="clear" w:pos="680"/>
      </w:tabs>
    </w:pPr>
  </w:style>
  <w:style w:type="paragraph" w:styleId="Index1">
    <w:name w:val="index 1"/>
    <w:basedOn w:val="Normal"/>
    <w:next w:val="Normal"/>
    <w:semiHidden/>
    <w:rsid w:val="006D4E2E"/>
    <w:pPr>
      <w:keepNext w:val="0"/>
      <w:tabs>
        <w:tab w:val="right" w:pos="4176"/>
      </w:tabs>
      <w:ind w:left="198" w:hanging="198"/>
    </w:pPr>
    <w:rPr>
      <w:rFonts w:ascii="Garamond" w:hAnsi="Garamond"/>
    </w:rPr>
  </w:style>
  <w:style w:type="paragraph" w:styleId="IndexHeading">
    <w:name w:val="index heading"/>
    <w:basedOn w:val="Normal"/>
    <w:next w:val="Index1"/>
    <w:semiHidden/>
    <w:rsid w:val="006D4E2E"/>
    <w:pPr>
      <w:spacing w:before="120" w:after="120"/>
    </w:pPr>
    <w:rPr>
      <w:rFonts w:ascii="Arial" w:hAnsi="Arial"/>
      <w:b/>
      <w:color w:val="918585"/>
      <w:sz w:val="24"/>
    </w:rPr>
  </w:style>
  <w:style w:type="paragraph" w:styleId="Header">
    <w:name w:val="header"/>
    <w:basedOn w:val="Normal"/>
    <w:link w:val="HeaderChar"/>
    <w:rsid w:val="006D4E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4E2E"/>
    <w:rPr>
      <w:rFonts w:ascii="Times New Roman" w:eastAsia="Times New Roman" w:hAnsi="Times New Roman" w:cs="Times New Roman"/>
      <w:sz w:val="16"/>
      <w:szCs w:val="20"/>
      <w:lang w:val="en-GB" w:eastAsia="en-US"/>
    </w:rPr>
  </w:style>
  <w:style w:type="paragraph" w:customStyle="1" w:styleId="Chapter">
    <w:name w:val="Chapter"/>
    <w:basedOn w:val="Normal"/>
    <w:rsid w:val="006D4E2E"/>
    <w:pPr>
      <w:spacing w:before="240"/>
    </w:pPr>
    <w:rPr>
      <w:rFonts w:ascii="Times New Roman" w:hAnsi="Times New Roman"/>
      <w:smallCaps/>
      <w:spacing w:val="80"/>
      <w:sz w:val="28"/>
    </w:rPr>
  </w:style>
  <w:style w:type="paragraph" w:customStyle="1" w:styleId="InChapter">
    <w:name w:val="InChapter"/>
    <w:basedOn w:val="Heading3"/>
    <w:rsid w:val="006D4E2E"/>
    <w:pPr>
      <w:spacing w:after="240"/>
      <w:outlineLvl w:val="9"/>
    </w:pPr>
    <w:rPr>
      <w:noProof/>
    </w:rPr>
  </w:style>
  <w:style w:type="paragraph" w:styleId="Index2">
    <w:name w:val="index 2"/>
    <w:basedOn w:val="Normal"/>
    <w:next w:val="Normal"/>
    <w:semiHidden/>
    <w:rsid w:val="006D4E2E"/>
    <w:pPr>
      <w:tabs>
        <w:tab w:val="right" w:pos="4176"/>
      </w:tabs>
      <w:ind w:left="568" w:hanging="284"/>
    </w:pPr>
    <w:rPr>
      <w:rFonts w:ascii="Garamond" w:hAnsi="Garamond"/>
    </w:rPr>
  </w:style>
  <w:style w:type="paragraph" w:customStyle="1" w:styleId="Byline">
    <w:name w:val="Byline"/>
    <w:rsid w:val="006D4E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4E2E"/>
    <w:pPr>
      <w:tabs>
        <w:tab w:val="clear" w:pos="3600"/>
        <w:tab w:val="clear" w:pos="3958"/>
      </w:tabs>
      <w:jc w:val="right"/>
    </w:pPr>
  </w:style>
  <w:style w:type="paragraph" w:styleId="Caption">
    <w:name w:val="caption"/>
    <w:basedOn w:val="BodyText"/>
    <w:next w:val="Normal"/>
    <w:qFormat/>
    <w:rsid w:val="006D4E2E"/>
    <w:pPr>
      <w:framePr w:w="2268" w:hSpace="181" w:vSpace="181" w:wrap="around" w:vAnchor="text" w:hAnchor="page" w:x="1135" w:y="285" w:anchorLock="1"/>
    </w:pPr>
    <w:rPr>
      <w:i/>
    </w:rPr>
  </w:style>
  <w:style w:type="paragraph" w:customStyle="1" w:styleId="MiniTOCTitle">
    <w:name w:val="MiniTOCTitle"/>
    <w:basedOn w:val="Heading4"/>
    <w:rsid w:val="006D4E2E"/>
    <w:pPr>
      <w:spacing w:before="240"/>
      <w:outlineLvl w:val="9"/>
    </w:pPr>
    <w:rPr>
      <w:noProof/>
      <w:sz w:val="24"/>
    </w:rPr>
  </w:style>
  <w:style w:type="paragraph" w:customStyle="1" w:styleId="MiniTOCItem">
    <w:name w:val="MiniTOCItem"/>
    <w:basedOn w:val="ListBullet"/>
    <w:rsid w:val="006D4E2E"/>
    <w:pPr>
      <w:numPr>
        <w:numId w:val="0"/>
      </w:numPr>
      <w:tabs>
        <w:tab w:val="right" w:leader="dot" w:pos="6521"/>
      </w:tabs>
      <w:spacing w:before="0" w:after="0"/>
    </w:pPr>
  </w:style>
  <w:style w:type="paragraph" w:customStyle="1" w:styleId="TOFTitle">
    <w:name w:val="TOFTitle"/>
    <w:basedOn w:val="TOCTitle"/>
    <w:rsid w:val="006D4E2E"/>
  </w:style>
  <w:style w:type="paragraph" w:styleId="TableofFigures">
    <w:name w:val="table of figures"/>
    <w:basedOn w:val="Normal"/>
    <w:next w:val="Normal"/>
    <w:semiHidden/>
    <w:rsid w:val="006D4E2E"/>
    <w:pPr>
      <w:tabs>
        <w:tab w:val="right" w:leader="dot" w:pos="9072"/>
      </w:tabs>
      <w:ind w:left="970" w:hanging="403"/>
    </w:pPr>
    <w:rPr>
      <w:rFonts w:ascii="Times New Roman" w:hAnsi="Times New Roman"/>
      <w:b/>
    </w:rPr>
  </w:style>
  <w:style w:type="paragraph" w:styleId="ListNumber">
    <w:name w:val="List Number"/>
    <w:basedOn w:val="List"/>
    <w:rsid w:val="006D4E2E"/>
    <w:pPr>
      <w:numPr>
        <w:numId w:val="14"/>
      </w:numPr>
      <w:tabs>
        <w:tab w:val="clear" w:pos="340"/>
      </w:tabs>
    </w:pPr>
  </w:style>
  <w:style w:type="character" w:customStyle="1" w:styleId="WingdingSymbols">
    <w:name w:val="Wingding Symbols"/>
    <w:rsid w:val="006D4E2E"/>
    <w:rPr>
      <w:rFonts w:ascii="Wingdings" w:hAnsi="Wingdings"/>
    </w:rPr>
  </w:style>
  <w:style w:type="paragraph" w:customStyle="1" w:styleId="TableHeading">
    <w:name w:val="Table Heading"/>
    <w:basedOn w:val="HeadingBase"/>
    <w:rsid w:val="006D4E2E"/>
    <w:pPr>
      <w:keepLines/>
      <w:pBdr>
        <w:bottom w:val="single" w:sz="6" w:space="1" w:color="918585"/>
      </w:pBdr>
      <w:spacing w:before="240"/>
    </w:pPr>
  </w:style>
  <w:style w:type="character" w:customStyle="1" w:styleId="HotSpot">
    <w:name w:val="HotSpot"/>
    <w:rsid w:val="006D4E2E"/>
    <w:rPr>
      <w:color w:val="0033CC"/>
      <w:u w:val="none"/>
    </w:rPr>
  </w:style>
  <w:style w:type="paragraph" w:customStyle="1" w:styleId="BodyTextRight">
    <w:name w:val="Body Text Right"/>
    <w:basedOn w:val="BodyText"/>
    <w:rsid w:val="006D4E2E"/>
    <w:pPr>
      <w:spacing w:before="0" w:after="0"/>
      <w:jc w:val="right"/>
    </w:pPr>
  </w:style>
  <w:style w:type="paragraph" w:styleId="Index3">
    <w:name w:val="index 3"/>
    <w:basedOn w:val="ListNumber2"/>
    <w:next w:val="Normal"/>
    <w:semiHidden/>
    <w:rsid w:val="006D4E2E"/>
    <w:pPr>
      <w:numPr>
        <w:numId w:val="0"/>
      </w:numPr>
      <w:tabs>
        <w:tab w:val="right" w:leader="dot" w:pos="4176"/>
      </w:tabs>
    </w:pPr>
  </w:style>
  <w:style w:type="paragraph" w:styleId="ListNumber2">
    <w:name w:val="List Number 2"/>
    <w:basedOn w:val="List2"/>
    <w:rsid w:val="006D4E2E"/>
    <w:pPr>
      <w:numPr>
        <w:numId w:val="9"/>
      </w:numPr>
      <w:tabs>
        <w:tab w:val="clear" w:pos="1060"/>
      </w:tabs>
    </w:pPr>
  </w:style>
  <w:style w:type="paragraph" w:customStyle="1" w:styleId="MarginNote">
    <w:name w:val="Margin Note"/>
    <w:basedOn w:val="BodyText"/>
    <w:rsid w:val="006D4E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4E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4E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4E2E"/>
    <w:rPr>
      <w:sz w:val="32"/>
    </w:rPr>
  </w:style>
  <w:style w:type="paragraph" w:customStyle="1" w:styleId="HeadingProcedure">
    <w:name w:val="Heading Procedure"/>
    <w:basedOn w:val="HeadingBase"/>
    <w:next w:val="Normal"/>
    <w:rsid w:val="006D4E2E"/>
    <w:pPr>
      <w:tabs>
        <w:tab w:val="left" w:pos="0"/>
      </w:tabs>
      <w:spacing w:before="120" w:after="60"/>
    </w:pPr>
    <w:rPr>
      <w:i/>
      <w:color w:val="918585"/>
      <w:sz w:val="22"/>
    </w:rPr>
  </w:style>
  <w:style w:type="paragraph" w:customStyle="1" w:styleId="TableBodyText">
    <w:name w:val="Table Body Text"/>
    <w:basedOn w:val="BodyText"/>
    <w:rsid w:val="006D4E2E"/>
    <w:pPr>
      <w:spacing w:before="60" w:after="60"/>
    </w:pPr>
  </w:style>
  <w:style w:type="paragraph" w:styleId="ListContinue">
    <w:name w:val="List Continue"/>
    <w:basedOn w:val="List"/>
    <w:rsid w:val="006D4E2E"/>
    <w:pPr>
      <w:ind w:firstLine="0"/>
    </w:pPr>
  </w:style>
  <w:style w:type="paragraph" w:customStyle="1" w:styleId="ListNote">
    <w:name w:val="List Note"/>
    <w:basedOn w:val="List"/>
    <w:rsid w:val="006D4E2E"/>
    <w:pPr>
      <w:pBdr>
        <w:top w:val="single" w:sz="6" w:space="2" w:color="918585"/>
        <w:bottom w:val="single" w:sz="6" w:space="2" w:color="918585"/>
      </w:pBdr>
      <w:tabs>
        <w:tab w:val="left" w:pos="1021"/>
      </w:tabs>
      <w:ind w:firstLine="0"/>
    </w:pPr>
  </w:style>
  <w:style w:type="paragraph" w:customStyle="1" w:styleId="Warning">
    <w:name w:val="Warning"/>
    <w:basedOn w:val="BodyText"/>
    <w:rsid w:val="006D4E2E"/>
    <w:pPr>
      <w:shd w:val="clear" w:color="auto" w:fill="D9D9D9"/>
      <w:tabs>
        <w:tab w:val="left" w:pos="992"/>
      </w:tabs>
      <w:ind w:left="119" w:right="119"/>
    </w:pPr>
    <w:rPr>
      <w:sz w:val="20"/>
    </w:rPr>
  </w:style>
  <w:style w:type="paragraph" w:customStyle="1" w:styleId="MarginIcons">
    <w:name w:val="Margin Icons"/>
    <w:basedOn w:val="BodyText"/>
    <w:rsid w:val="006D4E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4E2E"/>
    <w:rPr>
      <w:rFonts w:ascii="Courier New" w:hAnsi="Courier New"/>
    </w:rPr>
  </w:style>
  <w:style w:type="paragraph" w:customStyle="1" w:styleId="NoteBullet">
    <w:name w:val="Note Bullet"/>
    <w:basedOn w:val="Note"/>
    <w:rsid w:val="006D4E2E"/>
    <w:pPr>
      <w:tabs>
        <w:tab w:val="clear" w:pos="680"/>
      </w:tabs>
      <w:spacing w:before="60" w:after="60"/>
    </w:pPr>
  </w:style>
  <w:style w:type="paragraph" w:customStyle="1" w:styleId="SubHeading2">
    <w:name w:val="SubHeading2"/>
    <w:basedOn w:val="HeadingBase"/>
    <w:rsid w:val="006D4E2E"/>
    <w:pPr>
      <w:spacing w:before="240" w:after="60"/>
    </w:pPr>
    <w:rPr>
      <w:sz w:val="20"/>
    </w:rPr>
  </w:style>
  <w:style w:type="paragraph" w:customStyle="1" w:styleId="SubHeading1">
    <w:name w:val="SubHeading1"/>
    <w:basedOn w:val="HeadingBase"/>
    <w:rsid w:val="006D4E2E"/>
    <w:pPr>
      <w:spacing w:before="240" w:after="60"/>
    </w:pPr>
    <w:rPr>
      <w:color w:val="918585"/>
      <w:sz w:val="22"/>
    </w:rPr>
  </w:style>
  <w:style w:type="paragraph" w:customStyle="1" w:styleId="SideHeading">
    <w:name w:val="Side Heading"/>
    <w:basedOn w:val="HeadingBase"/>
    <w:rsid w:val="006D4E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4E2E"/>
    <w:pPr>
      <w:numPr>
        <w:numId w:val="10"/>
      </w:numPr>
    </w:pPr>
  </w:style>
  <w:style w:type="paragraph" w:styleId="PlainText">
    <w:name w:val="Plain Text"/>
    <w:basedOn w:val="Normal"/>
    <w:link w:val="PlainTextChar"/>
    <w:rsid w:val="006D4E2E"/>
    <w:rPr>
      <w:sz w:val="20"/>
    </w:rPr>
  </w:style>
  <w:style w:type="character" w:customStyle="1" w:styleId="PlainTextChar">
    <w:name w:val="Plain Text Char"/>
    <w:basedOn w:val="DefaultParagraphFont"/>
    <w:link w:val="PlainText"/>
    <w:rsid w:val="006D4E2E"/>
    <w:rPr>
      <w:rFonts w:ascii="Courier New" w:eastAsia="Times New Roman" w:hAnsi="Courier New" w:cs="Times New Roman"/>
      <w:sz w:val="20"/>
      <w:szCs w:val="20"/>
      <w:lang w:eastAsia="en-US"/>
    </w:rPr>
  </w:style>
  <w:style w:type="character" w:customStyle="1" w:styleId="MenuOption">
    <w:name w:val="Menu Option"/>
    <w:basedOn w:val="DefaultParagraphFont"/>
    <w:rsid w:val="006D4E2E"/>
    <w:rPr>
      <w:b/>
      <w:smallCaps/>
    </w:rPr>
  </w:style>
  <w:style w:type="paragraph" w:customStyle="1" w:styleId="TableListNumber">
    <w:name w:val="Table List Number"/>
    <w:basedOn w:val="ListNumber"/>
    <w:rsid w:val="006D4E2E"/>
    <w:pPr>
      <w:numPr>
        <w:numId w:val="0"/>
      </w:numPr>
    </w:pPr>
  </w:style>
  <w:style w:type="paragraph" w:styleId="TOC4">
    <w:name w:val="toc 4"/>
    <w:basedOn w:val="TOCBase"/>
    <w:next w:val="Normal"/>
    <w:semiHidden/>
    <w:rsid w:val="006D4E2E"/>
    <w:pPr>
      <w:tabs>
        <w:tab w:val="right" w:leader="dot" w:pos="9071"/>
      </w:tabs>
      <w:ind w:left="1701"/>
    </w:pPr>
  </w:style>
  <w:style w:type="paragraph" w:customStyle="1" w:styleId="ListAlpha">
    <w:name w:val="List Alpha"/>
    <w:basedOn w:val="List"/>
    <w:rsid w:val="006D4E2E"/>
    <w:pPr>
      <w:numPr>
        <w:numId w:val="8"/>
      </w:numPr>
    </w:pPr>
  </w:style>
  <w:style w:type="paragraph" w:customStyle="1" w:styleId="ListAlpha2">
    <w:name w:val="List Alpha 2"/>
    <w:basedOn w:val="List2"/>
    <w:rsid w:val="006D4E2E"/>
    <w:pPr>
      <w:numPr>
        <w:numId w:val="7"/>
      </w:numPr>
    </w:pPr>
  </w:style>
  <w:style w:type="paragraph" w:styleId="List2">
    <w:name w:val="List 2"/>
    <w:basedOn w:val="BodyText"/>
    <w:rsid w:val="006D4E2E"/>
    <w:pPr>
      <w:tabs>
        <w:tab w:val="left" w:pos="680"/>
      </w:tabs>
      <w:spacing w:before="60" w:after="60"/>
      <w:ind w:left="680" w:hanging="340"/>
    </w:pPr>
  </w:style>
  <w:style w:type="paragraph" w:styleId="List3">
    <w:name w:val="List 3"/>
    <w:basedOn w:val="BodyText"/>
    <w:rsid w:val="006D4E2E"/>
    <w:pPr>
      <w:tabs>
        <w:tab w:val="left" w:pos="1021"/>
      </w:tabs>
      <w:spacing w:before="60" w:after="60"/>
      <w:ind w:left="1020" w:hanging="340"/>
    </w:pPr>
  </w:style>
  <w:style w:type="paragraph" w:styleId="List4">
    <w:name w:val="List 4"/>
    <w:basedOn w:val="BodyText"/>
    <w:rsid w:val="006D4E2E"/>
    <w:pPr>
      <w:tabs>
        <w:tab w:val="left" w:pos="1361"/>
      </w:tabs>
      <w:spacing w:before="60" w:after="60"/>
      <w:ind w:left="1361" w:hanging="340"/>
    </w:pPr>
  </w:style>
  <w:style w:type="paragraph" w:styleId="List5">
    <w:name w:val="List 5"/>
    <w:basedOn w:val="BodyText"/>
    <w:rsid w:val="006D4E2E"/>
    <w:pPr>
      <w:tabs>
        <w:tab w:val="left" w:pos="1701"/>
      </w:tabs>
      <w:spacing w:before="60" w:after="60"/>
      <w:ind w:left="1701" w:hanging="340"/>
    </w:pPr>
  </w:style>
  <w:style w:type="paragraph" w:styleId="ListBullet3">
    <w:name w:val="List Bullet 3"/>
    <w:basedOn w:val="List3"/>
    <w:rsid w:val="006D4E2E"/>
    <w:pPr>
      <w:numPr>
        <w:numId w:val="13"/>
      </w:numPr>
      <w:tabs>
        <w:tab w:val="clear" w:pos="1021"/>
      </w:tabs>
      <w:ind w:left="1037" w:hanging="357"/>
    </w:pPr>
  </w:style>
  <w:style w:type="paragraph" w:styleId="ListBullet4">
    <w:name w:val="List Bullet 4"/>
    <w:basedOn w:val="List4"/>
    <w:rsid w:val="006D4E2E"/>
    <w:pPr>
      <w:numPr>
        <w:numId w:val="2"/>
      </w:numPr>
      <w:tabs>
        <w:tab w:val="clear" w:pos="1361"/>
      </w:tabs>
    </w:pPr>
  </w:style>
  <w:style w:type="paragraph" w:styleId="ListBullet5">
    <w:name w:val="List Bullet 5"/>
    <w:basedOn w:val="List5"/>
    <w:rsid w:val="006D4E2E"/>
    <w:pPr>
      <w:numPr>
        <w:numId w:val="3"/>
      </w:numPr>
    </w:pPr>
  </w:style>
  <w:style w:type="paragraph" w:styleId="ListContinue2">
    <w:name w:val="List Continue 2"/>
    <w:basedOn w:val="List2"/>
    <w:rsid w:val="006D4E2E"/>
    <w:pPr>
      <w:ind w:firstLine="0"/>
    </w:pPr>
  </w:style>
  <w:style w:type="paragraph" w:styleId="ListContinue3">
    <w:name w:val="List Continue 3"/>
    <w:basedOn w:val="List3"/>
    <w:rsid w:val="006D4E2E"/>
    <w:pPr>
      <w:ind w:left="1021" w:firstLine="0"/>
    </w:pPr>
  </w:style>
  <w:style w:type="paragraph" w:styleId="ListContinue4">
    <w:name w:val="List Continue 4"/>
    <w:basedOn w:val="List4"/>
    <w:rsid w:val="006D4E2E"/>
    <w:pPr>
      <w:ind w:firstLine="0"/>
    </w:pPr>
  </w:style>
  <w:style w:type="paragraph" w:styleId="ListContinue5">
    <w:name w:val="List Continue 5"/>
    <w:basedOn w:val="List5"/>
    <w:rsid w:val="006D4E2E"/>
    <w:pPr>
      <w:ind w:firstLine="0"/>
    </w:pPr>
  </w:style>
  <w:style w:type="paragraph" w:styleId="ListNumber3">
    <w:name w:val="List Number 3"/>
    <w:basedOn w:val="List3"/>
    <w:rsid w:val="006D4E2E"/>
    <w:pPr>
      <w:numPr>
        <w:numId w:val="4"/>
      </w:numPr>
    </w:pPr>
  </w:style>
  <w:style w:type="paragraph" w:styleId="ListNumber4">
    <w:name w:val="List Number 4"/>
    <w:basedOn w:val="List4"/>
    <w:rsid w:val="006D4E2E"/>
    <w:pPr>
      <w:numPr>
        <w:numId w:val="5"/>
      </w:numPr>
    </w:pPr>
  </w:style>
  <w:style w:type="paragraph" w:styleId="ListNumber5">
    <w:name w:val="List Number 5"/>
    <w:basedOn w:val="List5"/>
    <w:rsid w:val="006D4E2E"/>
    <w:pPr>
      <w:numPr>
        <w:numId w:val="6"/>
      </w:numPr>
    </w:pPr>
  </w:style>
  <w:style w:type="paragraph" w:styleId="BlockText">
    <w:name w:val="Block Text"/>
    <w:basedOn w:val="Normal"/>
    <w:rsid w:val="006D4E2E"/>
    <w:pPr>
      <w:spacing w:after="120"/>
      <w:ind w:left="1440" w:right="1440"/>
    </w:pPr>
  </w:style>
  <w:style w:type="character" w:customStyle="1" w:styleId="Subscript">
    <w:name w:val="Subscript"/>
    <w:basedOn w:val="DefaultParagraphFont"/>
    <w:rsid w:val="006D4E2E"/>
    <w:rPr>
      <w:sz w:val="16"/>
      <w:vertAlign w:val="subscript"/>
    </w:rPr>
  </w:style>
  <w:style w:type="character" w:customStyle="1" w:styleId="Superscript">
    <w:name w:val="Superscript"/>
    <w:basedOn w:val="DefaultParagraphFont"/>
    <w:rsid w:val="006D4E2E"/>
    <w:rPr>
      <w:sz w:val="16"/>
      <w:vertAlign w:val="superscript"/>
    </w:rPr>
  </w:style>
  <w:style w:type="character" w:customStyle="1" w:styleId="Symbols">
    <w:name w:val="Symbols"/>
    <w:basedOn w:val="DefaultParagraphFont"/>
    <w:rsid w:val="006D4E2E"/>
    <w:rPr>
      <w:rFonts w:ascii="Symbol" w:hAnsi="Symbol"/>
    </w:rPr>
  </w:style>
  <w:style w:type="character" w:customStyle="1" w:styleId="MenuOptions">
    <w:name w:val="Menu Options"/>
    <w:basedOn w:val="DefaultParagraphFont"/>
    <w:rsid w:val="006D4E2E"/>
    <w:rPr>
      <w:rFonts w:ascii="Arial Narrow" w:hAnsi="Arial Narrow"/>
      <w:smallCaps/>
    </w:rPr>
  </w:style>
  <w:style w:type="character" w:customStyle="1" w:styleId="Buttons">
    <w:name w:val="Buttons"/>
    <w:basedOn w:val="DefaultParagraphFont"/>
    <w:rsid w:val="006D4E2E"/>
    <w:rPr>
      <w:b/>
    </w:rPr>
  </w:style>
  <w:style w:type="character" w:customStyle="1" w:styleId="Underlined">
    <w:name w:val="Underlined"/>
    <w:basedOn w:val="DefaultParagraphFont"/>
    <w:rsid w:val="006D4E2E"/>
    <w:rPr>
      <w:u w:val="single"/>
    </w:rPr>
  </w:style>
  <w:style w:type="paragraph" w:customStyle="1" w:styleId="TableBodyTextRight">
    <w:name w:val="Table Body Text Right"/>
    <w:basedOn w:val="TableBodyText"/>
    <w:rsid w:val="006D4E2E"/>
    <w:pPr>
      <w:widowControl w:val="0"/>
      <w:autoSpaceDE w:val="0"/>
      <w:autoSpaceDN w:val="0"/>
      <w:adjustRightInd w:val="0"/>
      <w:jc w:val="right"/>
    </w:pPr>
    <w:rPr>
      <w:rFonts w:cs="Arial"/>
      <w:szCs w:val="18"/>
    </w:rPr>
  </w:style>
  <w:style w:type="paragraph" w:customStyle="1" w:styleId="CopyrightText">
    <w:name w:val="Copyright Text"/>
    <w:basedOn w:val="BodyText"/>
    <w:rsid w:val="006D4E2E"/>
    <w:rPr>
      <w:sz w:val="18"/>
    </w:rPr>
  </w:style>
  <w:style w:type="paragraph" w:customStyle="1" w:styleId="BodySmallRight">
    <w:name w:val="Body Small Right"/>
    <w:basedOn w:val="BodyTextRight"/>
    <w:rsid w:val="006D4E2E"/>
    <w:rPr>
      <w:sz w:val="18"/>
      <w:szCs w:val="18"/>
    </w:rPr>
  </w:style>
  <w:style w:type="paragraph" w:customStyle="1" w:styleId="MarginEdition">
    <w:name w:val="Margin Edition"/>
    <w:basedOn w:val="MarginNote"/>
    <w:rsid w:val="006D4E2E"/>
    <w:pPr>
      <w:spacing w:before="0" w:after="0"/>
    </w:pPr>
    <w:rPr>
      <w:rFonts w:ascii="Times New Roman" w:hAnsi="Times New Roman"/>
      <w:color w:val="999999"/>
    </w:rPr>
  </w:style>
  <w:style w:type="paragraph" w:customStyle="1" w:styleId="Spacer">
    <w:name w:val="Spacer"/>
    <w:basedOn w:val="Normal"/>
    <w:rsid w:val="006D4E2E"/>
    <w:rPr>
      <w:sz w:val="2"/>
      <w:szCs w:val="2"/>
    </w:rPr>
  </w:style>
  <w:style w:type="character" w:customStyle="1" w:styleId="Small">
    <w:name w:val="Small"/>
    <w:basedOn w:val="DefaultParagraphFont"/>
    <w:rsid w:val="006D4E2E"/>
    <w:rPr>
      <w:sz w:val="16"/>
    </w:rPr>
  </w:style>
  <w:style w:type="paragraph" w:customStyle="1" w:styleId="WideTable">
    <w:name w:val="Wide Table"/>
    <w:basedOn w:val="Normal"/>
    <w:rsid w:val="006D4E2E"/>
    <w:pPr>
      <w:ind w:left="-1418"/>
    </w:pPr>
    <w:rPr>
      <w:sz w:val="2"/>
      <w:szCs w:val="2"/>
    </w:rPr>
  </w:style>
  <w:style w:type="character" w:styleId="PageNumber">
    <w:name w:val="page number"/>
    <w:basedOn w:val="DefaultParagraphFont"/>
    <w:rsid w:val="006D4E2E"/>
  </w:style>
  <w:style w:type="paragraph" w:styleId="Quote">
    <w:name w:val="Quote"/>
    <w:basedOn w:val="Heading1"/>
    <w:link w:val="QuoteChar"/>
    <w:qFormat/>
    <w:rsid w:val="006D4E2E"/>
    <w:rPr>
      <w:b w:val="0"/>
      <w:sz w:val="72"/>
      <w:szCs w:val="72"/>
      <w:lang w:val="en-NZ"/>
    </w:rPr>
  </w:style>
  <w:style w:type="character" w:customStyle="1" w:styleId="QuoteChar">
    <w:name w:val="Quote Char"/>
    <w:basedOn w:val="DefaultParagraphFont"/>
    <w:link w:val="Quote"/>
    <w:rsid w:val="006D4E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4E2E"/>
    <w:pPr>
      <w:pageBreakBefore/>
    </w:pPr>
  </w:style>
  <w:style w:type="paragraph" w:customStyle="1" w:styleId="Border">
    <w:name w:val="Border"/>
    <w:basedOn w:val="Normal"/>
    <w:qFormat/>
    <w:rsid w:val="006D4E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4E2E"/>
    <w:rPr>
      <w:b/>
      <w:bCs/>
      <w:i/>
      <w:iCs/>
      <w:color w:val="auto"/>
    </w:rPr>
  </w:style>
  <w:style w:type="paragraph" w:styleId="IntenseQuote">
    <w:name w:val="Intense Quote"/>
    <w:basedOn w:val="Normal"/>
    <w:next w:val="Normal"/>
    <w:link w:val="IntenseQuoteChar"/>
    <w:uiPriority w:val="30"/>
    <w:qFormat/>
    <w:rsid w:val="006D4E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4E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4E2E"/>
    <w:rPr>
      <w:smallCaps/>
      <w:color w:val="auto"/>
      <w:u w:val="single"/>
    </w:rPr>
  </w:style>
  <w:style w:type="character" w:styleId="IntenseReference">
    <w:name w:val="Intense Reference"/>
    <w:basedOn w:val="DefaultParagraphFont"/>
    <w:uiPriority w:val="32"/>
    <w:qFormat/>
    <w:rsid w:val="006D4E2E"/>
    <w:rPr>
      <w:b/>
      <w:bCs/>
      <w:smallCaps/>
      <w:color w:val="auto"/>
      <w:spacing w:val="5"/>
      <w:u w:val="single"/>
    </w:rPr>
  </w:style>
  <w:style w:type="paragraph" w:customStyle="1" w:styleId="2ColumnHeading">
    <w:name w:val="2Column Heading"/>
    <w:basedOn w:val="BodyText"/>
    <w:qFormat/>
    <w:rsid w:val="006D4E2E"/>
    <w:pPr>
      <w:spacing w:after="60"/>
      <w:ind w:left="-2268"/>
    </w:pPr>
    <w:rPr>
      <w:b/>
    </w:rPr>
  </w:style>
  <w:style w:type="paragraph" w:customStyle="1" w:styleId="Heading1TOC">
    <w:name w:val="Heading1 TOC"/>
    <w:basedOn w:val="Normal"/>
    <w:qFormat/>
    <w:rsid w:val="006D4E2E"/>
    <w:pPr>
      <w:spacing w:before="240" w:after="120"/>
    </w:pPr>
    <w:rPr>
      <w:rFonts w:ascii="Times New Roman" w:hAnsi="Times New Roman"/>
      <w:b/>
      <w:sz w:val="32"/>
    </w:rPr>
  </w:style>
  <w:style w:type="paragraph" w:customStyle="1" w:styleId="Heading2TOC">
    <w:name w:val="Heading2 TOC"/>
    <w:basedOn w:val="Normal"/>
    <w:qFormat/>
    <w:rsid w:val="006D4E2E"/>
    <w:pPr>
      <w:spacing w:before="240" w:after="60"/>
    </w:pPr>
    <w:rPr>
      <w:rFonts w:ascii="Times New Roman" w:hAnsi="Times New Roman"/>
      <w:b/>
      <w:sz w:val="28"/>
    </w:rPr>
  </w:style>
  <w:style w:type="character" w:customStyle="1" w:styleId="Underline">
    <w:name w:val="Underline"/>
    <w:basedOn w:val="DefaultParagraphFont"/>
    <w:qFormat/>
    <w:rsid w:val="006D4E2E"/>
    <w:rPr>
      <w:u w:val="single"/>
    </w:rPr>
  </w:style>
  <w:style w:type="character" w:customStyle="1" w:styleId="BoldandItalics">
    <w:name w:val="Bold and Italics"/>
    <w:qFormat/>
    <w:rsid w:val="006D4E2E"/>
    <w:rPr>
      <w:b/>
      <w:i/>
      <w:u w:val="none"/>
    </w:rPr>
  </w:style>
  <w:style w:type="paragraph" w:styleId="BalloonText">
    <w:name w:val="Balloon Text"/>
    <w:basedOn w:val="Normal"/>
    <w:link w:val="BalloonTextChar"/>
    <w:rsid w:val="006D4E2E"/>
    <w:rPr>
      <w:rFonts w:ascii="Tahoma" w:hAnsi="Tahoma" w:cs="Tahoma"/>
      <w:sz w:val="16"/>
      <w:szCs w:val="16"/>
    </w:rPr>
  </w:style>
  <w:style w:type="character" w:customStyle="1" w:styleId="BalloonTextChar">
    <w:name w:val="Balloon Text Char"/>
    <w:basedOn w:val="DefaultParagraphFont"/>
    <w:link w:val="BalloonText"/>
    <w:rsid w:val="006D4E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4E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4E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4E2E"/>
    <w:rPr>
      <w:b/>
      <w:color w:val="660033"/>
      <w:spacing w:val="0"/>
    </w:rPr>
  </w:style>
  <w:style w:type="paragraph" w:customStyle="1" w:styleId="Nameditemlist">
    <w:name w:val="Named item list"/>
    <w:basedOn w:val="BodyText"/>
    <w:qFormat/>
    <w:rsid w:val="006D4E2E"/>
    <w:pPr>
      <w:tabs>
        <w:tab w:val="left" w:pos="2835"/>
      </w:tabs>
      <w:ind w:left="2835" w:hanging="2835"/>
    </w:pPr>
  </w:style>
  <w:style w:type="paragraph" w:customStyle="1" w:styleId="BodyTextnopadding">
    <w:name w:val="Body Text no padding"/>
    <w:basedOn w:val="BodyText"/>
    <w:qFormat/>
    <w:rsid w:val="006D4E2E"/>
    <w:pPr>
      <w:spacing w:before="0" w:after="0"/>
    </w:pPr>
  </w:style>
  <w:style w:type="paragraph" w:customStyle="1" w:styleId="BodyTextBold">
    <w:name w:val="Body Text Bold"/>
    <w:basedOn w:val="BodyText"/>
    <w:qFormat/>
    <w:rsid w:val="006D4E2E"/>
    <w:rPr>
      <w:b/>
    </w:rPr>
  </w:style>
  <w:style w:type="character" w:styleId="Hyperlink">
    <w:name w:val="Hyperlink"/>
    <w:basedOn w:val="DefaultParagraphFont"/>
    <w:uiPriority w:val="99"/>
    <w:unhideWhenUsed/>
    <w:rsid w:val="00F60F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958</Words>
  <Characters>6406</Characters>
  <Application>Microsoft Office Word</Application>
  <DocSecurity>0</DocSecurity>
  <Lines>188</Lines>
  <Paragraphs>109</Paragraphs>
  <ScaleCrop>false</ScaleCrop>
  <Company>Author-it Software Corporation Ltd.</Company>
  <LinksUpToDate>false</LinksUpToDate>
  <CharactersWithSpaces>7255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BSBTEC501 Develop and implement an e-commerce strategy</dc:title>
  <dc:subject>Approved</dc:subject>
  <dc:creator>Future Skills Organisation</dc:creator>
  <cp:keywords>Release: 1</cp:keywords>
  <dc:description>Review Date: 12 April 2008</dc:description>
  <cp:lastModifiedBy>HSD_TPCMSd.prod</cp:lastModifiedBy>
  <cp:revision>3</cp:revision>
  <dcterms:created xsi:type="dcterms:W3CDTF">2025-03-01T12:18:00Z</dcterms:created>
  <dcterms:modified xsi:type="dcterms:W3CDTF">2025-03-01T12:18:00Z</dcterms:modified>
</cp:coreProperties>
</file>