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488" w:rsidP="00584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BSBTEC405 Review and maintain organisation’s digital presence</w:t>
      </w:r>
      <w:r>
        <w:fldChar w:fldCharType="end"/>
      </w:r>
    </w:p>
    <w:p w:rsidR="00584488" w:rsidP="00584488">
      <w:pPr>
        <w:pStyle w:val="Version"/>
        <w:sectPr w:rsidSect="001C1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B7A" w:rsidP="001C1B7A">
      <w:pPr>
        <w:pStyle w:val="SuperHeading"/>
      </w:pPr>
      <w:r w:rsidRPr="001C1B7A">
        <w:t>Assessment Requirements for BSBTEC405 Review and maintain organisation</w:t>
      </w:r>
      <w:r>
        <w:t>’</w:t>
      </w:r>
      <w:r w:rsidRPr="001C1B7A">
        <w:t>s digital presence</w:t>
      </w:r>
    </w:p>
    <w:p w:rsidR="00000000" w:rsidRPr="001C1B7A" w:rsidP="001C1B7A">
      <w:pPr>
        <w:pStyle w:val="Heading1"/>
      </w:pPr>
      <w:bookmarkStart w:id="1" w:name="O_1127513"/>
      <w:bookmarkEnd w:id="1"/>
      <w:r w:rsidRPr="001C1B7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C1B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B7A" w:rsidP="001C1B7A">
            <w:pPr>
              <w:pStyle w:val="BodyText"/>
            </w:pPr>
            <w:r w:rsidRPr="001C1B7A">
              <w:rPr>
                <w:rStyle w:val="SpecialBold"/>
              </w:rPr>
              <w:t>Release</w:t>
            </w:r>
            <w:r w:rsidRPr="001C1B7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B7A">
            <w:pPr>
              <w:pStyle w:val="BodyText"/>
              <w:rPr>
                <w:lang w:val="en-NZ"/>
              </w:rPr>
            </w:pPr>
            <w:r w:rsidRPr="001C1B7A">
              <w:rPr>
                <w:rStyle w:val="SpecialBold"/>
              </w:rPr>
              <w:t>Comments</w:t>
            </w:r>
            <w:r w:rsidRPr="001C1B7A">
              <w:t> </w:t>
            </w:r>
          </w:p>
        </w:tc>
      </w:tr>
      <w:tr w:rsidTr="001C1B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B7A">
            <w:pPr>
              <w:pStyle w:val="BodyText"/>
              <w:rPr>
                <w:lang w:val="en-NZ"/>
              </w:rPr>
            </w:pPr>
            <w:r w:rsidRPr="001C1B7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B7A" w:rsidP="001C1B7A">
            <w:pPr>
              <w:pStyle w:val="BodyText"/>
            </w:pPr>
            <w:r w:rsidRPr="001C1B7A">
              <w:t>This version first released with BSB Business Services Training Package Version 7.0.</w:t>
            </w:r>
          </w:p>
        </w:tc>
      </w:tr>
    </w:tbl>
    <w:p w:rsidR="00000000" w:rsidRPr="001C1B7A" w:rsidP="001C1B7A">
      <w:pPr>
        <w:pStyle w:val="BodyText"/>
      </w:pPr>
    </w:p>
    <w:p w:rsidR="00000000" w:rsidRPr="001C1B7A" w:rsidP="001C1B7A">
      <w:pPr>
        <w:pStyle w:val="AllowPageBreak"/>
      </w:pPr>
    </w:p>
    <w:p w:rsidR="00000000" w:rsidRPr="001C1B7A" w:rsidP="001C1B7A">
      <w:pPr>
        <w:pStyle w:val="Heading1"/>
      </w:pPr>
      <w:bookmarkStart w:id="2" w:name="O_1127516"/>
      <w:bookmarkEnd w:id="2"/>
      <w:r w:rsidRPr="001C1B7A">
        <w:t>Performance Evidence</w:t>
      </w:r>
    </w:p>
    <w:p w:rsidR="00000000" w:rsidRPr="001C1B7A" w:rsidP="00584488">
      <w:pPr>
        <w:pStyle w:val="BodyText"/>
      </w:pPr>
      <w:r w:rsidRPr="001C1B7A">
        <w:t>The candidate must demonstrate the ability to complete the tasks outlined in the elements, performance criteria and foundation skills of this unit, including evidence of the ability to:</w:t>
      </w:r>
    </w:p>
    <w:p w:rsidR="00000000" w:rsidRPr="001C1B7A" w:rsidP="001C1B7A">
      <w:pPr>
        <w:pStyle w:val="ListBullet"/>
      </w:pPr>
      <w:r w:rsidRPr="001C1B7A">
        <w:t>on at least two occasions, rev</w:t>
      </w:r>
      <w:r w:rsidRPr="001C1B7A">
        <w:t>iew, update and carry out maintenance on an organisation’s digital presence, including:</w:t>
      </w:r>
    </w:p>
    <w:p w:rsidR="00000000" w:rsidRPr="001C1B7A" w:rsidP="001C1B7A">
      <w:pPr>
        <w:pStyle w:val="ListBullet2"/>
      </w:pPr>
      <w:r w:rsidRPr="001C1B7A">
        <w:t>website</w:t>
      </w:r>
    </w:p>
    <w:p w:rsidR="00000000" w:rsidRPr="001C1B7A" w:rsidP="001C1B7A">
      <w:pPr>
        <w:pStyle w:val="ListBullet2"/>
      </w:pPr>
      <w:r w:rsidRPr="001C1B7A">
        <w:t>social media platforms.</w:t>
      </w:r>
    </w:p>
    <w:p w:rsidR="00000000" w:rsidRPr="001C1B7A" w:rsidP="00584488">
      <w:pPr>
        <w:pStyle w:val="BodyText"/>
      </w:pPr>
      <w:r w:rsidRPr="001C1B7A">
        <w:t>In the course of the above, the candidate must:</w:t>
      </w:r>
    </w:p>
    <w:p w:rsidR="00000000" w:rsidRPr="001C1B7A" w:rsidP="001C1B7A">
      <w:pPr>
        <w:pStyle w:val="ListBullet"/>
      </w:pPr>
      <w:r w:rsidRPr="001C1B7A">
        <w:t>analyse data and make recommendations about changes to digital presence</w:t>
      </w:r>
    </w:p>
    <w:p w:rsidR="00000000" w:rsidRPr="001C1B7A" w:rsidP="001C1B7A">
      <w:pPr>
        <w:pStyle w:val="ListBullet"/>
      </w:pPr>
      <w:r w:rsidRPr="001C1B7A">
        <w:t>update digital presence according to organisational requirements</w:t>
      </w:r>
    </w:p>
    <w:p w:rsidR="00000000" w:rsidRPr="001C1B7A" w:rsidP="001C1B7A">
      <w:pPr>
        <w:pStyle w:val="ListBullet"/>
      </w:pPr>
      <w:r w:rsidRPr="001C1B7A">
        <w:t>analyse data, identify and resolve faults, errors and complaints about digital presence.</w:t>
      </w:r>
    </w:p>
    <w:p w:rsidR="00000000" w:rsidRPr="001C1B7A" w:rsidP="001C1B7A">
      <w:pPr>
        <w:pStyle w:val="AllowPageBreak"/>
      </w:pPr>
    </w:p>
    <w:p w:rsidR="00000000" w:rsidRPr="001C1B7A" w:rsidP="001C1B7A">
      <w:pPr>
        <w:pStyle w:val="Heading1"/>
      </w:pPr>
      <w:bookmarkStart w:id="3" w:name="O_1127515"/>
      <w:bookmarkEnd w:id="3"/>
      <w:r w:rsidRPr="001C1B7A">
        <w:t>Knowledge Evidence</w:t>
      </w:r>
    </w:p>
    <w:p w:rsidR="00000000" w:rsidRPr="001C1B7A" w:rsidP="00584488">
      <w:pPr>
        <w:pStyle w:val="BodyText"/>
      </w:pPr>
      <w:r w:rsidRPr="001C1B7A">
        <w:t xml:space="preserve">The candidate must be able to demonstrate knowledge to complete </w:t>
      </w:r>
      <w:r w:rsidRPr="001C1B7A">
        <w:t>the tasks outlined in the elements, performance criteria and foundation skills of this unit, including knowledge of:</w:t>
      </w:r>
    </w:p>
    <w:p w:rsidR="00000000" w:rsidRPr="001C1B7A" w:rsidP="001C1B7A">
      <w:pPr>
        <w:pStyle w:val="ListBullet"/>
      </w:pPr>
      <w:r w:rsidRPr="001C1B7A">
        <w:t>key features of relevant digital platforms, including:</w:t>
      </w:r>
    </w:p>
    <w:p w:rsidR="00000000" w:rsidRPr="001C1B7A" w:rsidP="001C1B7A">
      <w:pPr>
        <w:pStyle w:val="ListBullet2"/>
      </w:pPr>
      <w:r w:rsidRPr="001C1B7A">
        <w:t xml:space="preserve">social media </w:t>
      </w:r>
    </w:p>
    <w:p w:rsidR="00000000" w:rsidRPr="001C1B7A" w:rsidP="001C1B7A">
      <w:pPr>
        <w:pStyle w:val="ListBullet2"/>
      </w:pPr>
      <w:r w:rsidRPr="001C1B7A">
        <w:t>websites</w:t>
      </w:r>
    </w:p>
    <w:p w:rsidR="00000000" w:rsidRPr="001C1B7A" w:rsidP="001C1B7A">
      <w:pPr>
        <w:pStyle w:val="ListBullet2"/>
      </w:pPr>
      <w:r w:rsidRPr="001C1B7A">
        <w:t>digital directories</w:t>
      </w:r>
    </w:p>
    <w:p w:rsidR="00000000" w:rsidRPr="001C1B7A" w:rsidP="001C1B7A">
      <w:pPr>
        <w:pStyle w:val="ListBullet"/>
      </w:pPr>
      <w:r w:rsidRPr="001C1B7A">
        <w:t>key provisions of relevant legislation</w:t>
      </w:r>
      <w:r w:rsidRPr="001C1B7A">
        <w:t xml:space="preserve">, regulations, and standards and codes of practice that may affect aspects of organisation’s digital presence </w:t>
      </w:r>
    </w:p>
    <w:p w:rsidR="00000000" w:rsidRPr="001C1B7A" w:rsidP="001C1B7A">
      <w:pPr>
        <w:pStyle w:val="ListBullet"/>
      </w:pPr>
      <w:r w:rsidRPr="001C1B7A">
        <w:t>basic principles of design and maintenance of relevant platforms</w:t>
      </w:r>
    </w:p>
    <w:p w:rsidR="00000000" w:rsidRPr="001C1B7A" w:rsidP="001C1B7A">
      <w:pPr>
        <w:pStyle w:val="ListBullet"/>
      </w:pPr>
      <w:r w:rsidRPr="001C1B7A">
        <w:t>key aspects of online security issues</w:t>
      </w:r>
    </w:p>
    <w:p w:rsidR="00000000" w:rsidRPr="001C1B7A" w:rsidP="001C1B7A">
      <w:pPr>
        <w:pStyle w:val="ListBullet"/>
      </w:pPr>
      <w:r w:rsidRPr="001C1B7A">
        <w:t>organisational policies and procedures relevant to digital presence</w:t>
      </w:r>
    </w:p>
    <w:p w:rsidR="00000000" w:rsidRPr="001C1B7A" w:rsidP="001C1B7A">
      <w:pPr>
        <w:pStyle w:val="ListBullet"/>
      </w:pPr>
      <w:r w:rsidRPr="001C1B7A">
        <w:t>key methods of data analysis relevant to online stakeholder engagement.</w:t>
      </w:r>
    </w:p>
    <w:p w:rsidR="00000000" w:rsidRPr="001C1B7A" w:rsidP="001C1B7A">
      <w:pPr>
        <w:pStyle w:val="AllowPageBreak"/>
      </w:pPr>
    </w:p>
    <w:p w:rsidR="00000000" w:rsidRPr="001C1B7A" w:rsidP="001C1B7A">
      <w:pPr>
        <w:pStyle w:val="Heading1"/>
      </w:pPr>
      <w:bookmarkStart w:id="4" w:name="O_1127514"/>
      <w:bookmarkEnd w:id="4"/>
      <w:r w:rsidRPr="001C1B7A">
        <w:t>Assessment Conditions</w:t>
      </w:r>
    </w:p>
    <w:p w:rsidR="00000000" w:rsidRPr="001C1B7A" w:rsidP="00584488">
      <w:pPr>
        <w:pStyle w:val="BodyText"/>
      </w:pPr>
      <w:r w:rsidRPr="001C1B7A">
        <w:t>Skills in this unit must be demonstrated in a workplace or simulated enviro</w:t>
      </w:r>
      <w:r w:rsidRPr="001C1B7A">
        <w:t xml:space="preserve">nment where the conditions are typical of those in a working environment in this industry. </w:t>
      </w:r>
    </w:p>
    <w:p w:rsidR="00000000" w:rsidRPr="001C1B7A" w:rsidP="00584488">
      <w:pPr>
        <w:pStyle w:val="BodyText"/>
      </w:pPr>
      <w:r w:rsidRPr="001C1B7A">
        <w:t>This includes access to:</w:t>
      </w:r>
    </w:p>
    <w:p w:rsidR="00000000" w:rsidRPr="001C1B7A" w:rsidP="001C1B7A">
      <w:pPr>
        <w:pStyle w:val="ListBullet"/>
      </w:pPr>
      <w:r w:rsidRPr="001C1B7A">
        <w:t xml:space="preserve">workplace equipment and resources </w:t>
      </w:r>
    </w:p>
    <w:p w:rsidR="00000000" w:rsidRPr="001C1B7A" w:rsidP="001C1B7A">
      <w:pPr>
        <w:pStyle w:val="ListBullet"/>
      </w:pPr>
      <w:r w:rsidRPr="001C1B7A">
        <w:t>documentation relating to analysis and strategies/policies for implementation</w:t>
      </w:r>
    </w:p>
    <w:p w:rsidR="00000000" w:rsidRPr="001C1B7A" w:rsidP="001C1B7A">
      <w:pPr>
        <w:pStyle w:val="ListBullet"/>
      </w:pPr>
      <w:r w:rsidRPr="001C1B7A">
        <w:t>organisational policies a</w:t>
      </w:r>
      <w:r w:rsidRPr="001C1B7A">
        <w:t>nd procedures.</w:t>
      </w:r>
    </w:p>
    <w:p w:rsidR="00000000" w:rsidRPr="001C1B7A" w:rsidP="001C1B7A">
      <w:pPr>
        <w:pStyle w:val="BodyText"/>
      </w:pPr>
    </w:p>
    <w:p w:rsidR="00000000" w:rsidRPr="001C1B7A" w:rsidP="00584488">
      <w:pPr>
        <w:pStyle w:val="BodyText"/>
      </w:pPr>
      <w:r w:rsidRPr="001C1B7A">
        <w:t>Assessors of this unit must satisfy the requirements for assessors in applicable vocational education and training legislation, frameworks and/or standards.</w:t>
      </w:r>
    </w:p>
    <w:p w:rsidR="00000000" w:rsidRPr="001C1B7A" w:rsidP="001C1B7A">
      <w:pPr>
        <w:pStyle w:val="Heading1"/>
      </w:pPr>
      <w:bookmarkStart w:id="5" w:name="O_1127512"/>
      <w:bookmarkEnd w:id="5"/>
      <w:r w:rsidRPr="001C1B7A">
        <w:t>Links</w:t>
      </w:r>
    </w:p>
    <w:p w:rsidR="00000000" w:rsidRPr="001C1B7A" w:rsidP="00584488">
      <w:pPr>
        <w:pStyle w:val="BodyText"/>
      </w:pPr>
      <w:r w:rsidRPr="001C1B7A">
        <w:t>Companion Volume Implementation Guide is found on VETNet -</w:t>
      </w:r>
      <w:r w:rsidRPr="001C1B7A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75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1B7A" w:rsidP="001C1B7A"/>
    <w:sectPr w:rsidSect="001C1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7A" w:rsidRPr="00584488" w:rsidP="00584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88" w:rsidP="001C1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4488" w:rsidP="001C1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4488" w:rsidP="001C1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B7A" w:rsidRPr="00584488" w:rsidP="00584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88" w:rsidRPr="002D2AF8" w:rsidP="001C1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BSBTEC405 Review and maintain organisation's digital presence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4488" w:rsidP="001C1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E1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1A0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C7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B7A"/>
  </w:style>
  <w:style w:type="character" w:customStyle="1" w:styleId="Heading1Char">
    <w:name w:val="Heading 1 Char"/>
    <w:basedOn w:val="DefaultParagraphFont"/>
    <w:link w:val="Heading1"/>
    <w:rsid w:val="001C1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B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B7A"/>
    <w:rPr>
      <w:b/>
      <w:spacing w:val="0"/>
    </w:rPr>
  </w:style>
  <w:style w:type="paragraph" w:styleId="ListBullet2">
    <w:name w:val="List Bullet 2"/>
    <w:basedOn w:val="List2"/>
    <w:rsid w:val="001C1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B7A"/>
    <w:rPr>
      <w:i/>
    </w:rPr>
  </w:style>
  <w:style w:type="paragraph" w:styleId="Caption">
    <w:name w:val="caption"/>
    <w:basedOn w:val="BodyText"/>
    <w:next w:val="Normal"/>
    <w:qFormat/>
    <w:rsid w:val="001C1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B7A"/>
  </w:style>
  <w:style w:type="paragraph" w:styleId="TableofFigures">
    <w:name w:val="table of figures"/>
    <w:basedOn w:val="Normal"/>
    <w:next w:val="Normal"/>
    <w:semiHidden/>
    <w:rsid w:val="001C1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B7A"/>
    <w:rPr>
      <w:rFonts w:ascii="Wingdings" w:hAnsi="Wingdings"/>
    </w:rPr>
  </w:style>
  <w:style w:type="paragraph" w:customStyle="1" w:styleId="TableHeading">
    <w:name w:val="Table Heading"/>
    <w:basedOn w:val="HeadingBase"/>
    <w:rsid w:val="001C1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B7A"/>
    <w:rPr>
      <w:color w:val="0033CC"/>
      <w:u w:val="none"/>
    </w:rPr>
  </w:style>
  <w:style w:type="paragraph" w:customStyle="1" w:styleId="BodyTextRight">
    <w:name w:val="Body Text Right"/>
    <w:basedOn w:val="BodyText"/>
    <w:rsid w:val="001C1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B7A"/>
    <w:rPr>
      <w:sz w:val="32"/>
    </w:rPr>
  </w:style>
  <w:style w:type="paragraph" w:customStyle="1" w:styleId="HeadingProcedure">
    <w:name w:val="Heading Procedure"/>
    <w:basedOn w:val="HeadingBase"/>
    <w:next w:val="Normal"/>
    <w:rsid w:val="001C1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B7A"/>
    <w:pPr>
      <w:spacing w:before="60" w:after="60"/>
    </w:pPr>
  </w:style>
  <w:style w:type="paragraph" w:styleId="ListContinue">
    <w:name w:val="List Continue"/>
    <w:basedOn w:val="List"/>
    <w:rsid w:val="001C1B7A"/>
    <w:pPr>
      <w:ind w:firstLine="0"/>
    </w:pPr>
  </w:style>
  <w:style w:type="paragraph" w:customStyle="1" w:styleId="ListNote">
    <w:name w:val="List Note"/>
    <w:basedOn w:val="List"/>
    <w:rsid w:val="001C1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B7A"/>
    <w:rPr>
      <w:rFonts w:ascii="Courier New" w:hAnsi="Courier New"/>
    </w:rPr>
  </w:style>
  <w:style w:type="paragraph" w:customStyle="1" w:styleId="NoteBullet">
    <w:name w:val="Note Bullet"/>
    <w:basedOn w:val="Note"/>
    <w:rsid w:val="001C1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B7A"/>
    <w:rPr>
      <w:b/>
      <w:smallCaps/>
    </w:rPr>
  </w:style>
  <w:style w:type="paragraph" w:customStyle="1" w:styleId="TableListNumber">
    <w:name w:val="Table List Number"/>
    <w:basedOn w:val="ListNumber"/>
    <w:rsid w:val="001C1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B7A"/>
    <w:pPr>
      <w:numPr>
        <w:numId w:val="9"/>
      </w:numPr>
    </w:pPr>
  </w:style>
  <w:style w:type="paragraph" w:customStyle="1" w:styleId="ListAlpha2">
    <w:name w:val="List Alpha 2"/>
    <w:basedOn w:val="List2"/>
    <w:rsid w:val="001C1B7A"/>
    <w:pPr>
      <w:numPr>
        <w:numId w:val="8"/>
      </w:numPr>
    </w:pPr>
  </w:style>
  <w:style w:type="paragraph" w:styleId="List2">
    <w:name w:val="List 2"/>
    <w:basedOn w:val="BodyText"/>
    <w:rsid w:val="001C1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B7A"/>
    <w:pPr>
      <w:numPr>
        <w:numId w:val="4"/>
      </w:numPr>
    </w:pPr>
  </w:style>
  <w:style w:type="paragraph" w:styleId="ListContinue2">
    <w:name w:val="List Continue 2"/>
    <w:basedOn w:val="List2"/>
    <w:rsid w:val="001C1B7A"/>
    <w:pPr>
      <w:ind w:firstLine="0"/>
    </w:pPr>
  </w:style>
  <w:style w:type="paragraph" w:styleId="ListContinue3">
    <w:name w:val="List Continue 3"/>
    <w:basedOn w:val="List3"/>
    <w:rsid w:val="001C1B7A"/>
    <w:pPr>
      <w:ind w:left="1021" w:firstLine="0"/>
    </w:pPr>
  </w:style>
  <w:style w:type="paragraph" w:styleId="ListContinue4">
    <w:name w:val="List Continue 4"/>
    <w:basedOn w:val="List4"/>
    <w:rsid w:val="001C1B7A"/>
    <w:pPr>
      <w:ind w:firstLine="0"/>
    </w:pPr>
  </w:style>
  <w:style w:type="paragraph" w:styleId="ListContinue5">
    <w:name w:val="List Continue 5"/>
    <w:basedOn w:val="List5"/>
    <w:rsid w:val="001C1B7A"/>
    <w:pPr>
      <w:ind w:firstLine="0"/>
    </w:pPr>
  </w:style>
  <w:style w:type="paragraph" w:styleId="ListNumber3">
    <w:name w:val="List Number 3"/>
    <w:basedOn w:val="List3"/>
    <w:rsid w:val="001C1B7A"/>
    <w:pPr>
      <w:numPr>
        <w:numId w:val="5"/>
      </w:numPr>
    </w:pPr>
  </w:style>
  <w:style w:type="paragraph" w:styleId="ListNumber4">
    <w:name w:val="List Number 4"/>
    <w:basedOn w:val="List4"/>
    <w:rsid w:val="001C1B7A"/>
    <w:pPr>
      <w:numPr>
        <w:numId w:val="6"/>
      </w:numPr>
    </w:pPr>
  </w:style>
  <w:style w:type="paragraph" w:styleId="ListNumber5">
    <w:name w:val="List Number 5"/>
    <w:basedOn w:val="List5"/>
    <w:rsid w:val="001C1B7A"/>
    <w:pPr>
      <w:numPr>
        <w:numId w:val="7"/>
      </w:numPr>
    </w:pPr>
  </w:style>
  <w:style w:type="paragraph" w:styleId="BlockText">
    <w:name w:val="Block Text"/>
    <w:basedOn w:val="Normal"/>
    <w:rsid w:val="001C1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B7A"/>
    <w:rPr>
      <w:sz w:val="16"/>
      <w:vertAlign w:val="superscript"/>
    </w:rPr>
  </w:style>
  <w:style w:type="character" w:customStyle="1" w:styleId="Symbols">
    <w:name w:val="Symbols"/>
    <w:basedOn w:val="DefaultParagraphFont"/>
    <w:rsid w:val="001C1B7A"/>
    <w:rPr>
      <w:rFonts w:ascii="Symbol" w:hAnsi="Symbol"/>
    </w:rPr>
  </w:style>
  <w:style w:type="character" w:customStyle="1" w:styleId="MenuOptions">
    <w:name w:val="Menu Options"/>
    <w:basedOn w:val="DefaultParagraphFont"/>
    <w:rsid w:val="001C1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B7A"/>
    <w:rPr>
      <w:b/>
    </w:rPr>
  </w:style>
  <w:style w:type="character" w:customStyle="1" w:styleId="Underlined">
    <w:name w:val="Underlined"/>
    <w:basedOn w:val="DefaultParagraphFont"/>
    <w:rsid w:val="001C1B7A"/>
    <w:rPr>
      <w:u w:val="single"/>
    </w:rPr>
  </w:style>
  <w:style w:type="paragraph" w:customStyle="1" w:styleId="TableBodyTextRight">
    <w:name w:val="Table Body Text Right"/>
    <w:basedOn w:val="TableBodyText"/>
    <w:rsid w:val="001C1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B7A"/>
    <w:rPr>
      <w:sz w:val="18"/>
    </w:rPr>
  </w:style>
  <w:style w:type="paragraph" w:customStyle="1" w:styleId="BodySmallRight">
    <w:name w:val="Body Small Right"/>
    <w:basedOn w:val="BodyTextRight"/>
    <w:rsid w:val="001C1B7A"/>
    <w:rPr>
      <w:sz w:val="18"/>
      <w:szCs w:val="18"/>
    </w:rPr>
  </w:style>
  <w:style w:type="paragraph" w:customStyle="1" w:styleId="MarginEdition">
    <w:name w:val="Margin Edition"/>
    <w:basedOn w:val="MarginNote"/>
    <w:rsid w:val="001C1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B7A"/>
    <w:rPr>
      <w:sz w:val="2"/>
      <w:szCs w:val="2"/>
    </w:rPr>
  </w:style>
  <w:style w:type="character" w:customStyle="1" w:styleId="Small">
    <w:name w:val="Small"/>
    <w:basedOn w:val="DefaultParagraphFont"/>
    <w:rsid w:val="001C1B7A"/>
    <w:rPr>
      <w:sz w:val="16"/>
    </w:rPr>
  </w:style>
  <w:style w:type="paragraph" w:customStyle="1" w:styleId="WideTable">
    <w:name w:val="Wide Table"/>
    <w:basedOn w:val="Normal"/>
    <w:rsid w:val="001C1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B7A"/>
  </w:style>
  <w:style w:type="paragraph" w:styleId="Quote">
    <w:name w:val="Quote"/>
    <w:basedOn w:val="Heading1"/>
    <w:link w:val="QuoteChar"/>
    <w:qFormat/>
    <w:rsid w:val="001C1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B7A"/>
    <w:pPr>
      <w:pageBreakBefore/>
    </w:pPr>
  </w:style>
  <w:style w:type="paragraph" w:customStyle="1" w:styleId="Border">
    <w:name w:val="Border"/>
    <w:basedOn w:val="Normal"/>
    <w:qFormat/>
    <w:rsid w:val="001C1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B7A"/>
    <w:rPr>
      <w:u w:val="single"/>
    </w:rPr>
  </w:style>
  <w:style w:type="character" w:customStyle="1" w:styleId="BoldandItalics">
    <w:name w:val="Bold and Italics"/>
    <w:qFormat/>
    <w:rsid w:val="001C1B7A"/>
    <w:rPr>
      <w:b/>
      <w:i/>
      <w:u w:val="none"/>
    </w:rPr>
  </w:style>
  <w:style w:type="paragraph" w:styleId="BalloonText">
    <w:name w:val="Balloon Text"/>
    <w:basedOn w:val="Normal"/>
    <w:link w:val="BalloonTextChar"/>
    <w:rsid w:val="001C1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B7A"/>
    <w:pPr>
      <w:spacing w:before="0" w:after="0"/>
    </w:pPr>
  </w:style>
  <w:style w:type="paragraph" w:customStyle="1" w:styleId="BodyTextBold">
    <w:name w:val="Body Text Bold"/>
    <w:basedOn w:val="BodyText"/>
    <w:qFormat/>
    <w:rsid w:val="001C1B7A"/>
    <w:rPr>
      <w:b/>
    </w:rPr>
  </w:style>
  <w:style w:type="character" w:styleId="Hyperlink">
    <w:name w:val="Hyperlink"/>
    <w:basedOn w:val="DefaultParagraphFont"/>
    <w:uiPriority w:val="99"/>
    <w:unhideWhenUsed/>
    <w:rsid w:val="00584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2175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BSBTEC405 Review and maintain organisation's digital presence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