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3C0C" w:rsidP="00863C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BSBTEC401 Design and produce complex text documents</w:t>
      </w:r>
      <w:r>
        <w:fldChar w:fldCharType="end"/>
      </w:r>
    </w:p>
    <w:p w:rsidR="00863C0C" w:rsidP="00863C0C">
      <w:pPr>
        <w:pStyle w:val="Version"/>
        <w:sectPr w:rsidSect="00FC0A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0ADB" w:rsidP="00FC0ADB">
      <w:pPr>
        <w:pStyle w:val="SuperHeading"/>
      </w:pPr>
      <w:r w:rsidRPr="00FC0ADB">
        <w:t>Assessment Requirements for BSBTEC401 Design and produce complex text documents</w:t>
      </w:r>
    </w:p>
    <w:p w:rsidR="00000000" w:rsidRPr="00FC0ADB" w:rsidP="00FC0ADB">
      <w:pPr>
        <w:pStyle w:val="Heading1"/>
      </w:pPr>
      <w:bookmarkStart w:id="1" w:name="O_1127441"/>
      <w:bookmarkEnd w:id="1"/>
      <w:r w:rsidRPr="00FC0AD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C0AD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ADB" w:rsidP="00FC0ADB">
            <w:pPr>
              <w:pStyle w:val="BodyText"/>
            </w:pPr>
            <w:r w:rsidRPr="00FC0ADB">
              <w:rPr>
                <w:rStyle w:val="SpecialBold"/>
              </w:rPr>
              <w:t>Release</w:t>
            </w:r>
            <w:r w:rsidRPr="00FC0AD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ADB">
            <w:pPr>
              <w:pStyle w:val="BodyText"/>
              <w:rPr>
                <w:lang w:val="en-NZ"/>
              </w:rPr>
            </w:pPr>
            <w:r w:rsidRPr="00FC0ADB">
              <w:rPr>
                <w:rStyle w:val="SpecialBold"/>
              </w:rPr>
              <w:t>Comments</w:t>
            </w:r>
            <w:r w:rsidRPr="00FC0ADB">
              <w:t> </w:t>
            </w:r>
          </w:p>
        </w:tc>
      </w:tr>
      <w:tr w:rsidTr="00FC0AD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ADB">
            <w:pPr>
              <w:pStyle w:val="BodyText"/>
              <w:rPr>
                <w:lang w:val="en-NZ"/>
              </w:rPr>
            </w:pPr>
            <w:r w:rsidRPr="00FC0AD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ADB" w:rsidP="00FC0ADB">
            <w:pPr>
              <w:pStyle w:val="BodyText"/>
            </w:pPr>
            <w:r w:rsidRPr="00FC0ADB">
              <w:t>This version first released with BSB Business Services Training Package Version 7.0.</w:t>
            </w:r>
          </w:p>
        </w:tc>
      </w:tr>
    </w:tbl>
    <w:p w:rsidR="00000000" w:rsidRPr="00FC0ADB" w:rsidP="00FC0ADB">
      <w:pPr>
        <w:pStyle w:val="BodyText"/>
      </w:pPr>
    </w:p>
    <w:p w:rsidR="00000000" w:rsidRPr="00FC0ADB" w:rsidP="00FC0ADB">
      <w:pPr>
        <w:pStyle w:val="AllowPageBreak"/>
      </w:pPr>
    </w:p>
    <w:p w:rsidR="00000000" w:rsidRPr="00FC0ADB" w:rsidP="00FC0ADB">
      <w:pPr>
        <w:pStyle w:val="Heading1"/>
      </w:pPr>
      <w:bookmarkStart w:id="2" w:name="O_1127444"/>
      <w:bookmarkEnd w:id="2"/>
      <w:r w:rsidRPr="00FC0ADB">
        <w:t>Performance Evidence</w:t>
      </w:r>
    </w:p>
    <w:p w:rsidR="00000000" w:rsidRPr="00FC0ADB" w:rsidP="00863C0C">
      <w:pPr>
        <w:pStyle w:val="BodyText"/>
      </w:pPr>
      <w:r w:rsidRPr="00FC0ADB">
        <w:t>The candidate must demonstrate the ability to complete the tasks outlined in the elements, performance criteria and foundation skills of this unit, including evidence of the ability to:</w:t>
      </w:r>
    </w:p>
    <w:p w:rsidR="00000000" w:rsidRPr="00FC0ADB" w:rsidP="00FC0ADB">
      <w:pPr>
        <w:pStyle w:val="ListBullet"/>
      </w:pPr>
      <w:r w:rsidRPr="00FC0ADB">
        <w:t>prepare design and produce at least four complex</w:t>
      </w:r>
      <w:r w:rsidRPr="00FC0ADB">
        <w:t xml:space="preserve"> text documents.</w:t>
      </w:r>
    </w:p>
    <w:p w:rsidR="00000000" w:rsidRPr="00FC0ADB" w:rsidP="00863C0C">
      <w:pPr>
        <w:pStyle w:val="BodyText"/>
      </w:pPr>
      <w:r w:rsidRPr="00FC0ADB">
        <w:t>In the course of the above, the candidate must:</w:t>
      </w:r>
    </w:p>
    <w:p w:rsidR="00000000" w:rsidRPr="00FC0ADB" w:rsidP="00FC0ADB">
      <w:pPr>
        <w:pStyle w:val="ListBullet"/>
      </w:pPr>
      <w:r w:rsidRPr="00FC0ADB">
        <w:t>follow organisational and safe work practices</w:t>
      </w:r>
    </w:p>
    <w:p w:rsidR="00000000" w:rsidRPr="00FC0ADB" w:rsidP="00FC0ADB">
      <w:pPr>
        <w:pStyle w:val="ListBullet"/>
      </w:pPr>
      <w:r w:rsidRPr="00FC0ADB">
        <w:t>adhere to organisational requirements for:</w:t>
      </w:r>
    </w:p>
    <w:p w:rsidR="00000000" w:rsidRPr="00FC0ADB" w:rsidP="00FC0ADB">
      <w:pPr>
        <w:pStyle w:val="ListBullet2"/>
      </w:pPr>
      <w:r w:rsidRPr="00FC0ADB">
        <w:t>producing documents within designated timelines</w:t>
      </w:r>
    </w:p>
    <w:p w:rsidR="00000000" w:rsidRPr="00FC0ADB" w:rsidP="00FC0ADB">
      <w:pPr>
        <w:pStyle w:val="ListBullet2"/>
      </w:pPr>
      <w:r w:rsidRPr="00FC0ADB">
        <w:t>naming and storing documents</w:t>
      </w:r>
    </w:p>
    <w:p w:rsidR="00000000" w:rsidRPr="00FC0ADB" w:rsidP="00FC0ADB">
      <w:pPr>
        <w:pStyle w:val="ListBullet"/>
      </w:pPr>
      <w:r w:rsidRPr="00FC0ADB">
        <w:t>adhere to task requirements when producing complex documents including:</w:t>
      </w:r>
    </w:p>
    <w:p w:rsidR="00000000" w:rsidRPr="00FC0ADB" w:rsidP="00FC0ADB">
      <w:pPr>
        <w:pStyle w:val="ListBullet2"/>
      </w:pPr>
      <w:r w:rsidRPr="00FC0ADB">
        <w:t>using appropriate styles and layout consistently throughout the document</w:t>
      </w:r>
    </w:p>
    <w:p w:rsidR="00000000" w:rsidRPr="00FC0ADB" w:rsidP="00FC0ADB">
      <w:pPr>
        <w:pStyle w:val="ListBullet2"/>
      </w:pPr>
      <w:r w:rsidRPr="00FC0ADB">
        <w:t>using correct formatting and document structure</w:t>
      </w:r>
    </w:p>
    <w:p w:rsidR="00000000" w:rsidRPr="00FC0ADB" w:rsidP="00FC0ADB">
      <w:pPr>
        <w:pStyle w:val="ListBullet"/>
      </w:pPr>
      <w:r w:rsidRPr="00FC0ADB">
        <w:t>use the following features:</w:t>
      </w:r>
    </w:p>
    <w:p w:rsidR="00000000" w:rsidRPr="00FC0ADB" w:rsidP="00FC0ADB">
      <w:pPr>
        <w:pStyle w:val="ListBullet2"/>
      </w:pPr>
      <w:r w:rsidRPr="00FC0ADB">
        <w:t>mail merge</w:t>
      </w:r>
    </w:p>
    <w:p w:rsidR="00000000" w:rsidRPr="00FC0ADB" w:rsidP="00FC0ADB">
      <w:pPr>
        <w:pStyle w:val="ListBullet2"/>
      </w:pPr>
      <w:r w:rsidRPr="00FC0ADB">
        <w:t>document styles</w:t>
      </w:r>
    </w:p>
    <w:p w:rsidR="00000000" w:rsidRPr="00FC0ADB" w:rsidP="00FC0ADB">
      <w:pPr>
        <w:pStyle w:val="ListBullet2"/>
      </w:pPr>
      <w:r w:rsidRPr="00FC0ADB">
        <w:t>refer</w:t>
      </w:r>
      <w:r w:rsidRPr="00FC0ADB">
        <w:t>ences (footnotes/endnotes)</w:t>
      </w:r>
    </w:p>
    <w:p w:rsidR="00000000" w:rsidRPr="00FC0ADB" w:rsidP="00FC0ADB">
      <w:pPr>
        <w:pStyle w:val="ListBullet2"/>
      </w:pPr>
      <w:r w:rsidRPr="00FC0ADB">
        <w:t>Table of Contents</w:t>
      </w:r>
    </w:p>
    <w:p w:rsidR="00000000" w:rsidRPr="00FC0ADB" w:rsidP="00FC0ADB">
      <w:pPr>
        <w:pStyle w:val="ListBullet2"/>
      </w:pPr>
      <w:r w:rsidRPr="00FC0ADB">
        <w:t>paragraph</w:t>
      </w:r>
    </w:p>
    <w:p w:rsidR="00000000" w:rsidRPr="00FC0ADB" w:rsidP="00FC0ADB">
      <w:pPr>
        <w:pStyle w:val="ListBullet2"/>
      </w:pPr>
      <w:r w:rsidRPr="00FC0ADB">
        <w:t>line spacing</w:t>
      </w:r>
    </w:p>
    <w:p w:rsidR="00000000" w:rsidRPr="00FC0ADB" w:rsidP="00FC0ADB">
      <w:pPr>
        <w:pStyle w:val="ListBullet2"/>
      </w:pPr>
      <w:r w:rsidRPr="00FC0ADB">
        <w:t>section breaks</w:t>
      </w:r>
    </w:p>
    <w:p w:rsidR="00000000" w:rsidRPr="00FC0ADB" w:rsidP="00FC0ADB">
      <w:pPr>
        <w:pStyle w:val="ListBullet2"/>
      </w:pPr>
      <w:r w:rsidRPr="00FC0ADB">
        <w:t>alternating headers</w:t>
      </w:r>
    </w:p>
    <w:p w:rsidR="00000000" w:rsidRPr="00FC0ADB" w:rsidP="00FC0ADB">
      <w:pPr>
        <w:pStyle w:val="ListBullet2"/>
      </w:pPr>
      <w:r w:rsidRPr="00FC0ADB">
        <w:t>footers</w:t>
      </w:r>
    </w:p>
    <w:p w:rsidR="00000000" w:rsidRPr="00FC0ADB" w:rsidP="00FC0ADB">
      <w:pPr>
        <w:pStyle w:val="ListBullet"/>
      </w:pPr>
      <w:r w:rsidRPr="00FC0ADB">
        <w:t>resolve issues by referring to user documentation and online help</w:t>
      </w:r>
    </w:p>
    <w:p w:rsidR="00000000" w:rsidRPr="00FC0ADB" w:rsidP="00FC0ADB">
      <w:pPr>
        <w:pStyle w:val="ListBullet"/>
      </w:pPr>
      <w:r w:rsidRPr="00FC0ADB">
        <w:t>apply knowledge of complex operation and functions of industry software applications.</w:t>
      </w:r>
    </w:p>
    <w:p w:rsidR="00000000" w:rsidRPr="00FC0ADB" w:rsidP="00FC0ADB">
      <w:pPr>
        <w:pStyle w:val="AllowPageBreak"/>
      </w:pPr>
    </w:p>
    <w:p w:rsidR="00000000" w:rsidRPr="00FC0ADB" w:rsidP="00FC0ADB">
      <w:pPr>
        <w:pStyle w:val="Heading1"/>
      </w:pPr>
      <w:bookmarkStart w:id="3" w:name="O_1127443"/>
      <w:bookmarkEnd w:id="3"/>
      <w:r w:rsidRPr="00FC0ADB">
        <w:t>Knowledge Evidence</w:t>
      </w:r>
    </w:p>
    <w:p w:rsidR="00000000" w:rsidRPr="00FC0ADB" w:rsidP="00863C0C">
      <w:pPr>
        <w:pStyle w:val="BodyText"/>
      </w:pPr>
      <w:r w:rsidRPr="00FC0ADB">
        <w:t>The candidate must be able to demonstrate knowledge to complete the tasks outlined in the elements, performance criteria and foundat</w:t>
      </w:r>
      <w:r w:rsidRPr="00FC0ADB">
        <w:t>ion skills of this unit, including knowledge of:</w:t>
      </w:r>
    </w:p>
    <w:p w:rsidR="00000000" w:rsidRPr="00FC0ADB" w:rsidP="00FC0ADB">
      <w:pPr>
        <w:pStyle w:val="ListBullet"/>
      </w:pPr>
      <w:r w:rsidRPr="00FC0ADB">
        <w:t>formatting styles and their effect on formatting, readability and appearance of documents</w:t>
      </w:r>
    </w:p>
    <w:p w:rsidR="00000000" w:rsidRPr="00FC0ADB" w:rsidP="00FC0ADB">
      <w:pPr>
        <w:pStyle w:val="ListBullet"/>
      </w:pPr>
      <w:r w:rsidRPr="00FC0ADB">
        <w:t>organisational requirements for ergonomics, work periods and breaks, and conservation techniques</w:t>
      </w:r>
    </w:p>
    <w:p w:rsidR="00000000" w:rsidRPr="00FC0ADB" w:rsidP="00FC0ADB">
      <w:pPr>
        <w:pStyle w:val="ListBullet"/>
      </w:pPr>
      <w:r w:rsidRPr="00FC0ADB">
        <w:t>purpose and contents of an organisational style guide</w:t>
      </w:r>
    </w:p>
    <w:p w:rsidR="00000000" w:rsidRPr="00FC0ADB" w:rsidP="00FC0ADB">
      <w:pPr>
        <w:pStyle w:val="ListBullet"/>
      </w:pPr>
      <w:r w:rsidRPr="00FC0ADB">
        <w:t>key aspects of organisational policies and procedures.</w:t>
      </w:r>
    </w:p>
    <w:p w:rsidR="00000000" w:rsidRPr="00FC0ADB" w:rsidP="00FC0ADB">
      <w:pPr>
        <w:pStyle w:val="AllowPageBreak"/>
      </w:pPr>
    </w:p>
    <w:p w:rsidR="00000000" w:rsidRPr="00FC0ADB" w:rsidP="00FC0ADB">
      <w:pPr>
        <w:pStyle w:val="Heading1"/>
      </w:pPr>
      <w:bookmarkStart w:id="4" w:name="O_1127442"/>
      <w:bookmarkEnd w:id="4"/>
      <w:r w:rsidRPr="00FC0ADB">
        <w:t>Assessment Conditions</w:t>
      </w:r>
    </w:p>
    <w:p w:rsidR="00000000" w:rsidRPr="00FC0ADB" w:rsidP="00863C0C">
      <w:pPr>
        <w:pStyle w:val="BodyText"/>
      </w:pPr>
      <w:r w:rsidRPr="00FC0ADB">
        <w:t xml:space="preserve">Skills in this unit must be demonstrated in a workplace or simulated environment where the conditions are </w:t>
      </w:r>
      <w:r w:rsidRPr="00FC0ADB">
        <w:t xml:space="preserve">typical of those in a working environment in this industry. </w:t>
      </w:r>
    </w:p>
    <w:p w:rsidR="00000000" w:rsidRPr="00FC0ADB" w:rsidP="00FC0ADB">
      <w:pPr>
        <w:pStyle w:val="ListBullet"/>
      </w:pPr>
      <w:r w:rsidRPr="00FC0ADB">
        <w:t>This includes access to:</w:t>
      </w:r>
    </w:p>
    <w:p w:rsidR="00000000" w:rsidRPr="00FC0ADB" w:rsidP="00FC0ADB">
      <w:pPr>
        <w:pStyle w:val="ListBullet"/>
      </w:pPr>
      <w:r w:rsidRPr="00FC0ADB">
        <w:t>organisational policies and procedures</w:t>
      </w:r>
    </w:p>
    <w:p w:rsidR="00000000" w:rsidRPr="00FC0ADB" w:rsidP="00FC0ADB">
      <w:pPr>
        <w:pStyle w:val="ListBullet"/>
      </w:pPr>
      <w:r w:rsidRPr="00FC0ADB">
        <w:t>workplace documentation and resources relevant to performance evidence</w:t>
      </w:r>
    </w:p>
    <w:p w:rsidR="00000000" w:rsidRPr="00FC0ADB" w:rsidP="00FC0ADB">
      <w:pPr>
        <w:pStyle w:val="ListBullet"/>
      </w:pPr>
      <w:r w:rsidRPr="00FC0ADB">
        <w:t>industry software packages and user instructions.</w:t>
      </w:r>
    </w:p>
    <w:p w:rsidR="00000000" w:rsidRPr="00FC0ADB" w:rsidP="00FC0ADB">
      <w:pPr>
        <w:pStyle w:val="BodyText"/>
      </w:pPr>
    </w:p>
    <w:p w:rsidR="00000000" w:rsidRPr="00FC0ADB" w:rsidP="00863C0C">
      <w:pPr>
        <w:pStyle w:val="BodyText"/>
      </w:pPr>
      <w:r w:rsidRPr="00FC0ADB">
        <w:t>Assessor</w:t>
      </w:r>
      <w:r w:rsidRPr="00FC0ADB">
        <w:t>s of this unit must satisfy the requirements for assessors in applicable vocational education and training legislation, frameworks and/or standards.</w:t>
      </w:r>
    </w:p>
    <w:p w:rsidR="00000000" w:rsidRPr="00FC0ADB" w:rsidP="00FC0ADB">
      <w:pPr>
        <w:pStyle w:val="Heading1"/>
      </w:pPr>
      <w:bookmarkStart w:id="5" w:name="O_1127440"/>
      <w:bookmarkEnd w:id="5"/>
      <w:r w:rsidRPr="00FC0ADB">
        <w:t>Links</w:t>
      </w:r>
    </w:p>
    <w:p w:rsidR="00000000" w:rsidRPr="00FC0ADB" w:rsidP="00863C0C">
      <w:pPr>
        <w:pStyle w:val="BodyText"/>
      </w:pPr>
      <w:r w:rsidRPr="00FC0AD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D1F6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C0ADB" w:rsidP="00FC0ADB"/>
    <w:sectPr w:rsidSect="00FC0A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A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ADB" w:rsidRPr="00863C0C" w:rsidP="00863C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A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C0C" w:rsidP="00FC0A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3C0C" w:rsidP="00FC0A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63C0C" w:rsidP="00FC0A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A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C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0ADB" w:rsidRPr="00863C0C" w:rsidP="00863C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A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C0C" w:rsidRPr="002D2AF8" w:rsidP="00FC0A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BSBTEC401 Design and produce complex text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63C0C" w:rsidP="00FC0A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76E0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728B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0258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A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0A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0A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0A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0A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0A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0A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0A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0A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0A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0A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0ADB"/>
  </w:style>
  <w:style w:type="character" w:customStyle="1" w:styleId="Heading1Char">
    <w:name w:val="Heading 1 Char"/>
    <w:basedOn w:val="DefaultParagraphFont"/>
    <w:link w:val="Heading1"/>
    <w:rsid w:val="00FC0A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0A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0A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0A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0ADB"/>
    <w:rPr>
      <w:b/>
      <w:spacing w:val="0"/>
    </w:rPr>
  </w:style>
  <w:style w:type="paragraph" w:styleId="ListBullet2">
    <w:name w:val="List Bullet 2"/>
    <w:basedOn w:val="List2"/>
    <w:rsid w:val="00FC0A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0A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0A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0A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0A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0A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0A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0A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0A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0A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0A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0A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0A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0A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0A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0A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0A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0A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0A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0A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0A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0A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0A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0A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0A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0A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0A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0A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0A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0A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0A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0A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0A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0A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0A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0ADB"/>
    <w:rPr>
      <w:i/>
    </w:rPr>
  </w:style>
  <w:style w:type="paragraph" w:styleId="Caption">
    <w:name w:val="caption"/>
    <w:basedOn w:val="BodyText"/>
    <w:next w:val="Normal"/>
    <w:qFormat/>
    <w:rsid w:val="00FC0A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0A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0A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0ADB"/>
  </w:style>
  <w:style w:type="paragraph" w:styleId="TableofFigures">
    <w:name w:val="table of figures"/>
    <w:basedOn w:val="Normal"/>
    <w:next w:val="Normal"/>
    <w:semiHidden/>
    <w:rsid w:val="00FC0A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0A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0ADB"/>
    <w:rPr>
      <w:rFonts w:ascii="Wingdings" w:hAnsi="Wingdings"/>
    </w:rPr>
  </w:style>
  <w:style w:type="paragraph" w:customStyle="1" w:styleId="TableHeading">
    <w:name w:val="Table Heading"/>
    <w:basedOn w:val="HeadingBase"/>
    <w:rsid w:val="00FC0A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0ADB"/>
    <w:rPr>
      <w:color w:val="0033CC"/>
      <w:u w:val="none"/>
    </w:rPr>
  </w:style>
  <w:style w:type="paragraph" w:customStyle="1" w:styleId="BodyTextRight">
    <w:name w:val="Body Text Right"/>
    <w:basedOn w:val="BodyText"/>
    <w:rsid w:val="00FC0A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0A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0A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0A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0A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0A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0ADB"/>
    <w:rPr>
      <w:sz w:val="32"/>
    </w:rPr>
  </w:style>
  <w:style w:type="paragraph" w:customStyle="1" w:styleId="HeadingProcedure">
    <w:name w:val="Heading Procedure"/>
    <w:basedOn w:val="HeadingBase"/>
    <w:next w:val="Normal"/>
    <w:rsid w:val="00FC0A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0ADB"/>
    <w:pPr>
      <w:spacing w:before="60" w:after="60"/>
    </w:pPr>
  </w:style>
  <w:style w:type="paragraph" w:styleId="ListContinue">
    <w:name w:val="List Continue"/>
    <w:basedOn w:val="List"/>
    <w:rsid w:val="00FC0ADB"/>
    <w:pPr>
      <w:ind w:firstLine="0"/>
    </w:pPr>
  </w:style>
  <w:style w:type="paragraph" w:customStyle="1" w:styleId="ListNote">
    <w:name w:val="List Note"/>
    <w:basedOn w:val="List"/>
    <w:rsid w:val="00FC0A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0A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0A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0ADB"/>
    <w:rPr>
      <w:rFonts w:ascii="Courier New" w:hAnsi="Courier New"/>
    </w:rPr>
  </w:style>
  <w:style w:type="paragraph" w:customStyle="1" w:styleId="NoteBullet">
    <w:name w:val="Note Bullet"/>
    <w:basedOn w:val="Note"/>
    <w:rsid w:val="00FC0A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0A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0A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0A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0A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0A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0A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0ADB"/>
    <w:rPr>
      <w:b/>
      <w:smallCaps/>
    </w:rPr>
  </w:style>
  <w:style w:type="paragraph" w:customStyle="1" w:styleId="TableListNumber">
    <w:name w:val="Table List Number"/>
    <w:basedOn w:val="ListNumber"/>
    <w:rsid w:val="00FC0A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0A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0ADB"/>
    <w:pPr>
      <w:numPr>
        <w:numId w:val="9"/>
      </w:numPr>
    </w:pPr>
  </w:style>
  <w:style w:type="paragraph" w:customStyle="1" w:styleId="ListAlpha2">
    <w:name w:val="List Alpha 2"/>
    <w:basedOn w:val="List2"/>
    <w:rsid w:val="00FC0ADB"/>
    <w:pPr>
      <w:numPr>
        <w:numId w:val="8"/>
      </w:numPr>
    </w:pPr>
  </w:style>
  <w:style w:type="paragraph" w:styleId="List2">
    <w:name w:val="List 2"/>
    <w:basedOn w:val="BodyText"/>
    <w:rsid w:val="00FC0A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0A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0A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0A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0A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0A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0ADB"/>
    <w:pPr>
      <w:numPr>
        <w:numId w:val="4"/>
      </w:numPr>
    </w:pPr>
  </w:style>
  <w:style w:type="paragraph" w:styleId="ListContinue2">
    <w:name w:val="List Continue 2"/>
    <w:basedOn w:val="List2"/>
    <w:rsid w:val="00FC0ADB"/>
    <w:pPr>
      <w:ind w:firstLine="0"/>
    </w:pPr>
  </w:style>
  <w:style w:type="paragraph" w:styleId="ListContinue3">
    <w:name w:val="List Continue 3"/>
    <w:basedOn w:val="List3"/>
    <w:rsid w:val="00FC0ADB"/>
    <w:pPr>
      <w:ind w:left="1021" w:firstLine="0"/>
    </w:pPr>
  </w:style>
  <w:style w:type="paragraph" w:styleId="ListContinue4">
    <w:name w:val="List Continue 4"/>
    <w:basedOn w:val="List4"/>
    <w:rsid w:val="00FC0ADB"/>
    <w:pPr>
      <w:ind w:firstLine="0"/>
    </w:pPr>
  </w:style>
  <w:style w:type="paragraph" w:styleId="ListContinue5">
    <w:name w:val="List Continue 5"/>
    <w:basedOn w:val="List5"/>
    <w:rsid w:val="00FC0ADB"/>
    <w:pPr>
      <w:ind w:firstLine="0"/>
    </w:pPr>
  </w:style>
  <w:style w:type="paragraph" w:styleId="ListNumber3">
    <w:name w:val="List Number 3"/>
    <w:basedOn w:val="List3"/>
    <w:rsid w:val="00FC0ADB"/>
    <w:pPr>
      <w:numPr>
        <w:numId w:val="5"/>
      </w:numPr>
    </w:pPr>
  </w:style>
  <w:style w:type="paragraph" w:styleId="ListNumber4">
    <w:name w:val="List Number 4"/>
    <w:basedOn w:val="List4"/>
    <w:rsid w:val="00FC0ADB"/>
    <w:pPr>
      <w:numPr>
        <w:numId w:val="6"/>
      </w:numPr>
    </w:pPr>
  </w:style>
  <w:style w:type="paragraph" w:styleId="ListNumber5">
    <w:name w:val="List Number 5"/>
    <w:basedOn w:val="List5"/>
    <w:rsid w:val="00FC0ADB"/>
    <w:pPr>
      <w:numPr>
        <w:numId w:val="7"/>
      </w:numPr>
    </w:pPr>
  </w:style>
  <w:style w:type="paragraph" w:styleId="BlockText">
    <w:name w:val="Block Text"/>
    <w:basedOn w:val="Normal"/>
    <w:rsid w:val="00FC0A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0A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0ADB"/>
    <w:rPr>
      <w:sz w:val="16"/>
      <w:vertAlign w:val="superscript"/>
    </w:rPr>
  </w:style>
  <w:style w:type="character" w:customStyle="1" w:styleId="Symbols">
    <w:name w:val="Symbols"/>
    <w:basedOn w:val="DefaultParagraphFont"/>
    <w:rsid w:val="00FC0ADB"/>
    <w:rPr>
      <w:rFonts w:ascii="Symbol" w:hAnsi="Symbol"/>
    </w:rPr>
  </w:style>
  <w:style w:type="character" w:customStyle="1" w:styleId="MenuOptions">
    <w:name w:val="Menu Options"/>
    <w:basedOn w:val="DefaultParagraphFont"/>
    <w:rsid w:val="00FC0A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0ADB"/>
    <w:rPr>
      <w:b/>
    </w:rPr>
  </w:style>
  <w:style w:type="character" w:customStyle="1" w:styleId="Underlined">
    <w:name w:val="Underlined"/>
    <w:basedOn w:val="DefaultParagraphFont"/>
    <w:rsid w:val="00FC0ADB"/>
    <w:rPr>
      <w:u w:val="single"/>
    </w:rPr>
  </w:style>
  <w:style w:type="paragraph" w:customStyle="1" w:styleId="TableBodyTextRight">
    <w:name w:val="Table Body Text Right"/>
    <w:basedOn w:val="TableBodyText"/>
    <w:rsid w:val="00FC0A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0ADB"/>
    <w:rPr>
      <w:sz w:val="18"/>
    </w:rPr>
  </w:style>
  <w:style w:type="paragraph" w:customStyle="1" w:styleId="BodySmallRight">
    <w:name w:val="Body Small Right"/>
    <w:basedOn w:val="BodyTextRight"/>
    <w:rsid w:val="00FC0ADB"/>
    <w:rPr>
      <w:sz w:val="18"/>
      <w:szCs w:val="18"/>
    </w:rPr>
  </w:style>
  <w:style w:type="paragraph" w:customStyle="1" w:styleId="MarginEdition">
    <w:name w:val="Margin Edition"/>
    <w:basedOn w:val="MarginNote"/>
    <w:rsid w:val="00FC0A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0ADB"/>
    <w:rPr>
      <w:sz w:val="2"/>
      <w:szCs w:val="2"/>
    </w:rPr>
  </w:style>
  <w:style w:type="character" w:customStyle="1" w:styleId="Small">
    <w:name w:val="Small"/>
    <w:basedOn w:val="DefaultParagraphFont"/>
    <w:rsid w:val="00FC0ADB"/>
    <w:rPr>
      <w:sz w:val="16"/>
    </w:rPr>
  </w:style>
  <w:style w:type="paragraph" w:customStyle="1" w:styleId="WideTable">
    <w:name w:val="Wide Table"/>
    <w:basedOn w:val="Normal"/>
    <w:rsid w:val="00FC0A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0ADB"/>
  </w:style>
  <w:style w:type="paragraph" w:styleId="Quote">
    <w:name w:val="Quote"/>
    <w:basedOn w:val="Heading1"/>
    <w:link w:val="QuoteChar"/>
    <w:qFormat/>
    <w:rsid w:val="00FC0A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0A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0ADB"/>
    <w:pPr>
      <w:pageBreakBefore/>
    </w:pPr>
  </w:style>
  <w:style w:type="paragraph" w:customStyle="1" w:styleId="Border">
    <w:name w:val="Border"/>
    <w:basedOn w:val="Normal"/>
    <w:qFormat/>
    <w:rsid w:val="00FC0A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0A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0A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0A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0A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0A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0A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0A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0A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0ADB"/>
    <w:rPr>
      <w:u w:val="single"/>
    </w:rPr>
  </w:style>
  <w:style w:type="character" w:customStyle="1" w:styleId="BoldandItalics">
    <w:name w:val="Bold and Italics"/>
    <w:qFormat/>
    <w:rsid w:val="00FC0ADB"/>
    <w:rPr>
      <w:b/>
      <w:i/>
      <w:u w:val="none"/>
    </w:rPr>
  </w:style>
  <w:style w:type="paragraph" w:styleId="BalloonText">
    <w:name w:val="Balloon Text"/>
    <w:basedOn w:val="Normal"/>
    <w:link w:val="BalloonTextChar"/>
    <w:rsid w:val="00FC0A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0A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0A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0A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0A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0A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0ADB"/>
    <w:pPr>
      <w:spacing w:before="0" w:after="0"/>
    </w:pPr>
  </w:style>
  <w:style w:type="paragraph" w:customStyle="1" w:styleId="BodyTextBold">
    <w:name w:val="Body Text Bold"/>
    <w:basedOn w:val="BodyText"/>
    <w:qFormat/>
    <w:rsid w:val="00FC0ADB"/>
    <w:rPr>
      <w:b/>
    </w:rPr>
  </w:style>
  <w:style w:type="character" w:styleId="Hyperlink">
    <w:name w:val="Hyperlink"/>
    <w:basedOn w:val="DefaultParagraphFont"/>
    <w:uiPriority w:val="99"/>
    <w:unhideWhenUsed/>
    <w:rsid w:val="00863C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344</Words>
  <Characters>2319</Characters>
  <Application>Microsoft Office Word</Application>
  <DocSecurity>0</DocSecurity>
  <Lines>68</Lines>
  <Paragraphs>55</Paragraphs>
  <ScaleCrop>false</ScaleCrop>
  <Company>Author-it Software Corporation Ltd.</Company>
  <LinksUpToDate>false</LinksUpToDate>
  <CharactersWithSpaces>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BSBTEC401 Design and produce complex text documents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2025-02-11T06:52:00Z</dcterms:created>
  <dcterms:modified xsi:type="dcterms:W3CDTF">2025-02-11T06:52:00Z</dcterms:modified>
</cp:coreProperties>
</file>