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BF0" w:rsidP="00070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BSBSUS601 Lead corporate social responsibility</w:t>
      </w:r>
      <w:r>
        <w:fldChar w:fldCharType="end"/>
      </w:r>
    </w:p>
    <w:p w:rsidR="00070BF0" w:rsidP="00070BF0">
      <w:pPr>
        <w:pStyle w:val="Version"/>
        <w:sectPr w:rsidSect="004A4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3A0" w:rsidP="004A43A0">
      <w:pPr>
        <w:pStyle w:val="SuperHeading"/>
      </w:pPr>
      <w:r w:rsidRPr="004A43A0">
        <w:t>BSBSUS601 Lead corporate social responsibility</w:t>
      </w:r>
    </w:p>
    <w:p w:rsidR="00000000" w:rsidRPr="004A43A0" w:rsidP="004A43A0">
      <w:pPr>
        <w:pStyle w:val="Heading1"/>
      </w:pPr>
      <w:bookmarkStart w:id="1" w:name="O_1127164"/>
      <w:bookmarkEnd w:id="1"/>
      <w:r w:rsidRPr="004A43A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A43A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BodyText"/>
            </w:pPr>
            <w:r w:rsidRPr="004A43A0">
              <w:rPr>
                <w:rStyle w:val="SpecialBold"/>
              </w:rPr>
              <w:t>Release</w:t>
            </w:r>
            <w:r w:rsidRPr="004A43A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rPr>
                <w:rStyle w:val="SpecialBold"/>
              </w:rPr>
              <w:t>Comments</w:t>
            </w:r>
            <w:r w:rsidRPr="004A43A0">
              <w:t> </w:t>
            </w:r>
          </w:p>
        </w:tc>
      </w:tr>
      <w:tr w:rsidTr="004A43A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BodyText"/>
            </w:pPr>
            <w:r w:rsidRPr="004A43A0">
              <w:t>This version first released with BSB Business Services Training Package Version 7.0.</w:t>
            </w:r>
          </w:p>
        </w:tc>
      </w:tr>
    </w:tbl>
    <w:p w:rsidR="00000000" w:rsidRPr="004A43A0" w:rsidP="004A43A0">
      <w:pPr>
        <w:pStyle w:val="BodyText"/>
      </w:pPr>
    </w:p>
    <w:p w:rsidR="00000000" w:rsidRPr="004A43A0" w:rsidP="004A43A0">
      <w:pPr>
        <w:pStyle w:val="AllowPageBreak"/>
      </w:pPr>
    </w:p>
    <w:p w:rsidR="00000000" w:rsidRPr="004A43A0" w:rsidP="004A43A0">
      <w:pPr>
        <w:pStyle w:val="Heading1"/>
      </w:pPr>
      <w:bookmarkStart w:id="2" w:name="O_1127169"/>
      <w:bookmarkEnd w:id="2"/>
      <w:r w:rsidRPr="004A43A0">
        <w:t>Application</w:t>
      </w:r>
    </w:p>
    <w:p w:rsidR="00000000" w:rsidRPr="004A43A0" w:rsidP="00070BF0">
      <w:pPr>
        <w:pStyle w:val="BodyText"/>
      </w:pPr>
      <w:r w:rsidRPr="004A43A0">
        <w:t>This unit describes the skills and knowledge required to consult with stakehol</w:t>
      </w:r>
      <w:r w:rsidRPr="004A43A0">
        <w:t>ders to develop, implement and evaluate corporate social responsibility policy in an organisation.</w:t>
      </w:r>
    </w:p>
    <w:p w:rsidR="00000000" w:rsidRPr="004A43A0" w:rsidP="00070BF0">
      <w:pPr>
        <w:pStyle w:val="BodyText"/>
      </w:pPr>
      <w:r w:rsidRPr="004A43A0">
        <w:t xml:space="preserve">The unit applies to individuals working in senior roles in diverse contexts who have responsibility for ensuring an organisation is positioned to ensure its </w:t>
      </w:r>
      <w:r w:rsidRPr="004A43A0">
        <w:t>long-term viability and success.</w:t>
      </w:r>
    </w:p>
    <w:p w:rsidR="00000000" w:rsidRPr="004A43A0" w:rsidP="00070BF0">
      <w:pPr>
        <w:pStyle w:val="BodyText"/>
      </w:pPr>
      <w:r w:rsidRPr="004A43A0">
        <w:t>No licensing, legislative or certification requirements apply to this unit at the time of publication.</w:t>
      </w:r>
    </w:p>
    <w:p w:rsidR="00000000" w:rsidRPr="004A43A0" w:rsidP="004A43A0">
      <w:pPr>
        <w:pStyle w:val="Heading1"/>
      </w:pPr>
      <w:bookmarkStart w:id="3" w:name="O_1127168"/>
      <w:bookmarkEnd w:id="3"/>
      <w:r w:rsidRPr="004A43A0">
        <w:t>Unit Sector</w:t>
      </w:r>
    </w:p>
    <w:p w:rsidR="00000000" w:rsidRPr="004A43A0" w:rsidP="00070BF0">
      <w:pPr>
        <w:pStyle w:val="BodyText"/>
      </w:pPr>
      <w:r w:rsidRPr="004A43A0">
        <w:t>Business Competence – Sustainability</w:t>
      </w:r>
    </w:p>
    <w:p w:rsidR="00000000" w:rsidRPr="004A43A0" w:rsidP="004A43A0">
      <w:pPr>
        <w:pStyle w:val="Heading1"/>
      </w:pPr>
      <w:bookmarkStart w:id="4" w:name="O_1127167"/>
      <w:bookmarkEnd w:id="4"/>
      <w:r w:rsidRPr="004A43A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BodyText"/>
            </w:pPr>
            <w:r w:rsidRPr="004A43A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rPr>
                <w:rStyle w:val="SpecialBold"/>
              </w:rPr>
              <w:t>PERFORMANCE CRITERIA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BodyText"/>
            </w:pPr>
            <w:r w:rsidRPr="004A43A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List"/>
              <w:rPr>
                <w:lang w:val="en-NZ"/>
              </w:rPr>
            </w:pPr>
            <w:r w:rsidRPr="004A43A0">
              <w:t>1. Identify context for corporate social responsibility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List"/>
            </w:pPr>
            <w:r w:rsidRPr="004A43A0">
              <w:t>1.1 Qualify and quantify the drivers for corporate social responsibility</w:t>
            </w:r>
          </w:p>
          <w:p w:rsidR="00000000" w:rsidRPr="004A43A0" w:rsidP="004A43A0">
            <w:pPr>
              <w:pStyle w:val="List"/>
            </w:pPr>
            <w:r w:rsidRPr="004A43A0">
              <w:t xml:space="preserve">1.2 Identify current benefits of, and barriers to, corporate social responsibility for organisation </w:t>
            </w:r>
          </w:p>
          <w:p w:rsidR="00000000" w:rsidRPr="004A43A0" w:rsidP="004A43A0">
            <w:pPr>
              <w:pStyle w:val="List"/>
            </w:pPr>
            <w:r w:rsidRPr="004A43A0">
              <w:t>1.3 Analyse legislation, regulation, standards and organisational policy affecting</w:t>
            </w:r>
            <w:r w:rsidRPr="004A43A0">
              <w:t xml:space="preserve"> corporate social responsibility</w:t>
            </w:r>
          </w:p>
          <w:p w:rsidR="00000000" w:rsidP="004A43A0">
            <w:pPr>
              <w:pStyle w:val="List"/>
              <w:rPr>
                <w:lang w:val="en-NZ"/>
              </w:rPr>
            </w:pPr>
            <w:r w:rsidRPr="004A43A0">
              <w:t>1.4 Identify future opportunities for socially responsible practices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List"/>
              <w:rPr>
                <w:lang w:val="en-NZ"/>
              </w:rPr>
            </w:pPr>
            <w:r w:rsidRPr="004A43A0">
              <w:t xml:space="preserve">2. Establish corporate social responsibility policy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List"/>
            </w:pPr>
            <w:r w:rsidRPr="004A43A0">
              <w:t xml:space="preserve">2.1 Identify key stakeholders for organisational corporate social responsibility </w:t>
            </w:r>
          </w:p>
          <w:p w:rsidR="00000000" w:rsidRPr="004A43A0" w:rsidP="004A43A0">
            <w:pPr>
              <w:pStyle w:val="List"/>
            </w:pPr>
            <w:r w:rsidRPr="004A43A0">
              <w:t>2.2 Enga</w:t>
            </w:r>
            <w:r w:rsidRPr="004A43A0">
              <w:t>ge with stakeholders to develop corporate social responsibility objectives and policy</w:t>
            </w:r>
          </w:p>
          <w:p w:rsidR="00000000" w:rsidRPr="004A43A0" w:rsidP="004A43A0">
            <w:pPr>
              <w:pStyle w:val="List"/>
            </w:pPr>
            <w:r w:rsidRPr="004A43A0">
              <w:t>2.3 Develop change management provisions for corporate social responsibility strategy</w:t>
            </w:r>
          </w:p>
          <w:p w:rsidR="00000000" w:rsidRPr="004A43A0" w:rsidP="004A43A0">
            <w:pPr>
              <w:pStyle w:val="List"/>
            </w:pPr>
            <w:r w:rsidRPr="004A43A0">
              <w:t>2.4 Draft and incorporate social responsibility strategy into required organisationa</w:t>
            </w:r>
            <w:r w:rsidRPr="004A43A0">
              <w:t>l systems, procedures and processes</w:t>
            </w:r>
          </w:p>
          <w:p w:rsidR="00000000" w:rsidP="004A43A0">
            <w:pPr>
              <w:pStyle w:val="List"/>
              <w:rPr>
                <w:lang w:val="en-NZ"/>
              </w:rPr>
            </w:pPr>
            <w:r w:rsidRPr="004A43A0">
              <w:t>2.5 Prepare and distribute documentation regarding corporate social responsibility strategy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List"/>
              <w:rPr>
                <w:lang w:val="en-NZ"/>
              </w:rPr>
            </w:pPr>
            <w:r w:rsidRPr="004A43A0">
              <w:t xml:space="preserve">3. Monitor and evaluate corporate social responsibility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List"/>
            </w:pPr>
            <w:r w:rsidRPr="004A43A0">
              <w:t>3.1 Conduct review of corporate social responsibility integration with</w:t>
            </w:r>
            <w:r w:rsidRPr="004A43A0">
              <w:t xml:space="preserve"> relevant people</w:t>
            </w:r>
          </w:p>
          <w:p w:rsidR="00000000" w:rsidRPr="004A43A0" w:rsidP="004A43A0">
            <w:pPr>
              <w:pStyle w:val="List"/>
            </w:pPr>
            <w:r w:rsidRPr="004A43A0">
              <w:t>3.2 Evaluate corporate social responsibility against organisational sustainability objectives</w:t>
            </w:r>
          </w:p>
          <w:p w:rsidR="00000000" w:rsidRPr="004A43A0" w:rsidP="004A43A0">
            <w:pPr>
              <w:pStyle w:val="List"/>
            </w:pPr>
            <w:r w:rsidRPr="004A43A0">
              <w:t>3.3 Recommend improvements to corporate social responsibility policy and practices</w:t>
            </w:r>
          </w:p>
        </w:tc>
      </w:tr>
    </w:tbl>
    <w:p w:rsidR="00000000" w:rsidRPr="004A43A0" w:rsidP="004A43A0">
      <w:pPr>
        <w:pStyle w:val="List"/>
      </w:pPr>
    </w:p>
    <w:p w:rsidR="00000000" w:rsidRPr="004A43A0" w:rsidP="004A43A0">
      <w:pPr>
        <w:pStyle w:val="AllowPageBreak"/>
      </w:pPr>
    </w:p>
    <w:p w:rsidR="00000000" w:rsidRPr="004A43A0" w:rsidP="004A43A0">
      <w:pPr>
        <w:pStyle w:val="Heading1"/>
      </w:pPr>
      <w:bookmarkStart w:id="5" w:name="O_1127166"/>
      <w:bookmarkEnd w:id="5"/>
      <w:r w:rsidRPr="004A43A0">
        <w:t>Foundation Skills</w:t>
      </w:r>
    </w:p>
    <w:p w:rsidR="00000000" w:rsidRPr="00070BF0" w:rsidP="00070BF0">
      <w:pPr>
        <w:pStyle w:val="BodyText"/>
        <w:rPr>
          <w:i/>
        </w:rPr>
      </w:pPr>
      <w:r w:rsidRPr="00070BF0">
        <w:rPr>
          <w:rStyle w:val="Emphasis"/>
        </w:rPr>
        <w:t xml:space="preserve">This section describes </w:t>
      </w:r>
      <w:r w:rsidRPr="00070BF0">
        <w:rPr>
          <w:rStyle w:val="Emphasis"/>
        </w:rPr>
        <w:t>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2"/>
        <w:gridCol w:w="7246"/>
      </w:tblGrid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BodyText"/>
            </w:pPr>
            <w:r w:rsidRPr="004A43A0">
              <w:rPr>
                <w:rStyle w:val="SpecialBold"/>
              </w:rPr>
              <w:t>Skill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rPr>
                <w:rStyle w:val="SpecialBold"/>
              </w:rPr>
              <w:t>Description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t>Numeracy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ListBullet"/>
              <w:rPr>
                <w:lang w:val="en-NZ"/>
              </w:rPr>
            </w:pPr>
            <w:r w:rsidRPr="004A43A0">
              <w:t>Interprets, analyses and presents numeric and financial information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t>Oral communication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ListBullet"/>
              <w:rPr>
                <w:lang w:val="en-NZ"/>
              </w:rPr>
            </w:pPr>
            <w:r w:rsidRPr="004A43A0">
              <w:t>Uses specialised vocabulary and features appropriate to context to discuss and confirm requirements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t>Reading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ListBullet"/>
              <w:rPr>
                <w:lang w:val="en-NZ"/>
              </w:rPr>
            </w:pPr>
            <w:r w:rsidRPr="004A43A0">
              <w:t>Sources, analyses and interprets textual information in the context of complex organisational strategy and compliance requirements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t>Writing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ListBullet"/>
              <w:rPr>
                <w:lang w:val="en-NZ"/>
              </w:rPr>
            </w:pPr>
            <w:r w:rsidRPr="004A43A0">
              <w:t>Prepares reports and workplace documentation that communicate strategy and related information to suit audience and context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t>Teamwork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ListBullet"/>
              <w:rPr>
                <w:lang w:val="en-NZ"/>
              </w:rPr>
            </w:pPr>
            <w:r w:rsidRPr="004A43A0">
              <w:t>Uses inclusive and collaborative techniques to cooperate and consult with others to identify options to support policy ob</w:t>
            </w:r>
            <w:r w:rsidRPr="004A43A0">
              <w:t>jectives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t>Planning and organising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ListBullet"/>
            </w:pPr>
            <w:r w:rsidRPr="004A43A0">
              <w:t>Develops plans to implement organisation-wide strategies</w:t>
            </w:r>
          </w:p>
          <w:p w:rsidR="00000000" w:rsidP="004A43A0">
            <w:pPr>
              <w:pStyle w:val="ListBullet"/>
              <w:rPr>
                <w:lang w:val="en-NZ"/>
              </w:rPr>
            </w:pPr>
            <w:r w:rsidRPr="004A43A0">
              <w:t>Monitors processes, evaluates performance against agreed benchmarks and recommends improvements to ensure compliance with organisation, statutory and legal requirem</w:t>
            </w:r>
            <w:r w:rsidRPr="004A43A0">
              <w:t>ents</w:t>
            </w:r>
          </w:p>
        </w:tc>
      </w:tr>
      <w:tr w:rsidTr="004A43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3A0">
            <w:pPr>
              <w:pStyle w:val="BodyText"/>
              <w:rPr>
                <w:lang w:val="en-NZ"/>
              </w:rPr>
            </w:pPr>
            <w:r w:rsidRPr="004A43A0">
              <w:t xml:space="preserve">Problem solving 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3A0" w:rsidP="004A43A0">
            <w:pPr>
              <w:pStyle w:val="ListBullet"/>
            </w:pPr>
            <w:r w:rsidRPr="004A43A0">
              <w:t>Recognises, understands and applies legislation, regulation and organisational policies and procedures relevant to strategy</w:t>
            </w:r>
          </w:p>
        </w:tc>
      </w:tr>
    </w:tbl>
    <w:p w:rsidR="00000000" w:rsidRPr="004A43A0" w:rsidP="004A43A0">
      <w:pPr>
        <w:pStyle w:val="BodyText"/>
      </w:pPr>
    </w:p>
    <w:p w:rsidR="00000000" w:rsidRPr="004A43A0" w:rsidP="004A43A0">
      <w:pPr>
        <w:pStyle w:val="AllowPageBreak"/>
      </w:pPr>
    </w:p>
    <w:p w:rsidR="00000000" w:rsidRPr="004A43A0" w:rsidP="004A43A0">
      <w:pPr>
        <w:pStyle w:val="Heading1"/>
      </w:pPr>
      <w:bookmarkStart w:id="6" w:name="O_1127165"/>
      <w:bookmarkEnd w:id="6"/>
      <w:r w:rsidRPr="004A43A0">
        <w:t>Unit Mapping Information</w:t>
      </w:r>
    </w:p>
    <w:p w:rsidR="00000000" w:rsidRPr="004A43A0" w:rsidP="00070BF0">
      <w:pPr>
        <w:pStyle w:val="BodyText"/>
      </w:pPr>
      <w:r w:rsidRPr="004A43A0">
        <w:t>Supersedes and is equivalent to BSBMGT62</w:t>
      </w:r>
      <w:r w:rsidRPr="004A43A0">
        <w:t>4 Develop and implement corporate social responsibility.</w:t>
      </w:r>
    </w:p>
    <w:p w:rsidR="00000000" w:rsidRPr="004A43A0" w:rsidP="004A43A0">
      <w:pPr>
        <w:pStyle w:val="Heading1"/>
      </w:pPr>
      <w:bookmarkStart w:id="7" w:name="O_1127158"/>
      <w:bookmarkEnd w:id="7"/>
      <w:r w:rsidRPr="004A43A0">
        <w:t>Links</w:t>
      </w:r>
    </w:p>
    <w:p w:rsidR="00000000" w:rsidRPr="004A43A0" w:rsidP="00070BF0">
      <w:pPr>
        <w:pStyle w:val="BodyText"/>
      </w:pPr>
      <w:r w:rsidRPr="004A43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56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A43A0" w:rsidP="004A43A0"/>
    <w:sectPr w:rsidSect="004A43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A0" w:rsidRPr="00070BF0" w:rsidP="00070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F0" w:rsidP="004A4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BF0" w:rsidP="004A4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0BF0" w:rsidP="004A4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3A0" w:rsidRPr="00070BF0" w:rsidP="00070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BF0" w:rsidRPr="002D2AF8" w:rsidP="004A4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BSBSUS601 Lead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70BF0" w:rsidP="004A4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A5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C82B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3A0"/>
  </w:style>
  <w:style w:type="character" w:customStyle="1" w:styleId="Heading1Char">
    <w:name w:val="Heading 1 Char"/>
    <w:basedOn w:val="DefaultParagraphFont"/>
    <w:link w:val="Heading1"/>
    <w:rsid w:val="004A4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3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43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43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3A0"/>
    <w:rPr>
      <w:b/>
      <w:spacing w:val="0"/>
    </w:rPr>
  </w:style>
  <w:style w:type="character" w:styleId="Emphasis">
    <w:name w:val="Emphasis"/>
    <w:basedOn w:val="DefaultParagraphFont"/>
    <w:qFormat/>
    <w:rsid w:val="004A43A0"/>
    <w:rPr>
      <w:i/>
    </w:rPr>
  </w:style>
  <w:style w:type="paragraph" w:customStyle="1" w:styleId="SuperHeading">
    <w:name w:val="SuperHeading"/>
    <w:basedOn w:val="Normal"/>
    <w:rsid w:val="004A4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3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4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3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3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4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3A0"/>
  </w:style>
  <w:style w:type="paragraph" w:styleId="TableofFigures">
    <w:name w:val="table of figures"/>
    <w:basedOn w:val="Normal"/>
    <w:next w:val="Normal"/>
    <w:semiHidden/>
    <w:rsid w:val="004A4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3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3A0"/>
    <w:rPr>
      <w:rFonts w:ascii="Wingdings" w:hAnsi="Wingdings"/>
    </w:rPr>
  </w:style>
  <w:style w:type="paragraph" w:customStyle="1" w:styleId="TableHeading">
    <w:name w:val="Table Heading"/>
    <w:basedOn w:val="HeadingBase"/>
    <w:rsid w:val="004A4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3A0"/>
    <w:rPr>
      <w:color w:val="0033CC"/>
      <w:u w:val="none"/>
    </w:rPr>
  </w:style>
  <w:style w:type="paragraph" w:customStyle="1" w:styleId="BodyTextRight">
    <w:name w:val="Body Text Right"/>
    <w:basedOn w:val="BodyText"/>
    <w:rsid w:val="004A4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3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3A0"/>
    <w:rPr>
      <w:sz w:val="32"/>
    </w:rPr>
  </w:style>
  <w:style w:type="paragraph" w:customStyle="1" w:styleId="HeadingProcedure">
    <w:name w:val="Heading Procedure"/>
    <w:basedOn w:val="HeadingBase"/>
    <w:next w:val="Normal"/>
    <w:rsid w:val="004A4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3A0"/>
    <w:pPr>
      <w:spacing w:before="60" w:after="60"/>
    </w:pPr>
  </w:style>
  <w:style w:type="paragraph" w:styleId="ListContinue">
    <w:name w:val="List Continue"/>
    <w:basedOn w:val="List"/>
    <w:rsid w:val="004A43A0"/>
    <w:pPr>
      <w:ind w:firstLine="0"/>
    </w:pPr>
  </w:style>
  <w:style w:type="paragraph" w:customStyle="1" w:styleId="ListNote">
    <w:name w:val="List Note"/>
    <w:basedOn w:val="List"/>
    <w:rsid w:val="004A4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3A0"/>
    <w:rPr>
      <w:rFonts w:ascii="Courier New" w:hAnsi="Courier New"/>
    </w:rPr>
  </w:style>
  <w:style w:type="paragraph" w:customStyle="1" w:styleId="NoteBullet">
    <w:name w:val="Note Bullet"/>
    <w:basedOn w:val="Note"/>
    <w:rsid w:val="004A4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3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3A0"/>
    <w:rPr>
      <w:b/>
      <w:smallCaps/>
    </w:rPr>
  </w:style>
  <w:style w:type="paragraph" w:customStyle="1" w:styleId="TableListNumber">
    <w:name w:val="Table List Number"/>
    <w:basedOn w:val="ListNumber"/>
    <w:rsid w:val="004A4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3A0"/>
    <w:pPr>
      <w:numPr>
        <w:numId w:val="8"/>
      </w:numPr>
    </w:pPr>
  </w:style>
  <w:style w:type="paragraph" w:customStyle="1" w:styleId="ListAlpha2">
    <w:name w:val="List Alpha 2"/>
    <w:basedOn w:val="List2"/>
    <w:rsid w:val="004A43A0"/>
    <w:pPr>
      <w:numPr>
        <w:numId w:val="7"/>
      </w:numPr>
    </w:pPr>
  </w:style>
  <w:style w:type="paragraph" w:styleId="List2">
    <w:name w:val="List 2"/>
    <w:basedOn w:val="BodyText"/>
    <w:rsid w:val="004A4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3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3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3A0"/>
    <w:pPr>
      <w:numPr>
        <w:numId w:val="3"/>
      </w:numPr>
    </w:pPr>
  </w:style>
  <w:style w:type="paragraph" w:styleId="ListContinue2">
    <w:name w:val="List Continue 2"/>
    <w:basedOn w:val="List2"/>
    <w:rsid w:val="004A43A0"/>
    <w:pPr>
      <w:ind w:firstLine="0"/>
    </w:pPr>
  </w:style>
  <w:style w:type="paragraph" w:styleId="ListContinue3">
    <w:name w:val="List Continue 3"/>
    <w:basedOn w:val="List3"/>
    <w:rsid w:val="004A43A0"/>
    <w:pPr>
      <w:ind w:left="1021" w:firstLine="0"/>
    </w:pPr>
  </w:style>
  <w:style w:type="paragraph" w:styleId="ListContinue4">
    <w:name w:val="List Continue 4"/>
    <w:basedOn w:val="List4"/>
    <w:rsid w:val="004A43A0"/>
    <w:pPr>
      <w:ind w:firstLine="0"/>
    </w:pPr>
  </w:style>
  <w:style w:type="paragraph" w:styleId="ListContinue5">
    <w:name w:val="List Continue 5"/>
    <w:basedOn w:val="List5"/>
    <w:rsid w:val="004A43A0"/>
    <w:pPr>
      <w:ind w:firstLine="0"/>
    </w:pPr>
  </w:style>
  <w:style w:type="paragraph" w:styleId="ListNumber3">
    <w:name w:val="List Number 3"/>
    <w:basedOn w:val="List3"/>
    <w:rsid w:val="004A43A0"/>
    <w:pPr>
      <w:numPr>
        <w:numId w:val="4"/>
      </w:numPr>
    </w:pPr>
  </w:style>
  <w:style w:type="paragraph" w:styleId="ListNumber4">
    <w:name w:val="List Number 4"/>
    <w:basedOn w:val="List4"/>
    <w:rsid w:val="004A43A0"/>
    <w:pPr>
      <w:numPr>
        <w:numId w:val="5"/>
      </w:numPr>
    </w:pPr>
  </w:style>
  <w:style w:type="paragraph" w:styleId="ListNumber5">
    <w:name w:val="List Number 5"/>
    <w:basedOn w:val="List5"/>
    <w:rsid w:val="004A43A0"/>
    <w:pPr>
      <w:numPr>
        <w:numId w:val="6"/>
      </w:numPr>
    </w:pPr>
  </w:style>
  <w:style w:type="paragraph" w:styleId="BlockText">
    <w:name w:val="Block Text"/>
    <w:basedOn w:val="Normal"/>
    <w:rsid w:val="004A4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3A0"/>
    <w:rPr>
      <w:sz w:val="16"/>
      <w:vertAlign w:val="superscript"/>
    </w:rPr>
  </w:style>
  <w:style w:type="character" w:customStyle="1" w:styleId="Symbols">
    <w:name w:val="Symbols"/>
    <w:basedOn w:val="DefaultParagraphFont"/>
    <w:rsid w:val="004A43A0"/>
    <w:rPr>
      <w:rFonts w:ascii="Symbol" w:hAnsi="Symbol"/>
    </w:rPr>
  </w:style>
  <w:style w:type="character" w:customStyle="1" w:styleId="MenuOptions">
    <w:name w:val="Menu Options"/>
    <w:basedOn w:val="DefaultParagraphFont"/>
    <w:rsid w:val="004A4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3A0"/>
    <w:rPr>
      <w:b/>
    </w:rPr>
  </w:style>
  <w:style w:type="character" w:customStyle="1" w:styleId="Underlined">
    <w:name w:val="Underlined"/>
    <w:basedOn w:val="DefaultParagraphFont"/>
    <w:rsid w:val="004A43A0"/>
    <w:rPr>
      <w:u w:val="single"/>
    </w:rPr>
  </w:style>
  <w:style w:type="paragraph" w:customStyle="1" w:styleId="TableBodyTextRight">
    <w:name w:val="Table Body Text Right"/>
    <w:basedOn w:val="TableBodyText"/>
    <w:rsid w:val="004A4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3A0"/>
    <w:rPr>
      <w:sz w:val="18"/>
    </w:rPr>
  </w:style>
  <w:style w:type="paragraph" w:customStyle="1" w:styleId="BodySmallRight">
    <w:name w:val="Body Small Right"/>
    <w:basedOn w:val="BodyTextRight"/>
    <w:rsid w:val="004A43A0"/>
    <w:rPr>
      <w:sz w:val="18"/>
      <w:szCs w:val="18"/>
    </w:rPr>
  </w:style>
  <w:style w:type="paragraph" w:customStyle="1" w:styleId="MarginEdition">
    <w:name w:val="Margin Edition"/>
    <w:basedOn w:val="MarginNote"/>
    <w:rsid w:val="004A4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3A0"/>
    <w:rPr>
      <w:sz w:val="2"/>
      <w:szCs w:val="2"/>
    </w:rPr>
  </w:style>
  <w:style w:type="character" w:customStyle="1" w:styleId="Small">
    <w:name w:val="Small"/>
    <w:basedOn w:val="DefaultParagraphFont"/>
    <w:rsid w:val="004A43A0"/>
    <w:rPr>
      <w:sz w:val="16"/>
    </w:rPr>
  </w:style>
  <w:style w:type="paragraph" w:customStyle="1" w:styleId="WideTable">
    <w:name w:val="Wide Table"/>
    <w:basedOn w:val="Normal"/>
    <w:rsid w:val="004A4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3A0"/>
  </w:style>
  <w:style w:type="paragraph" w:styleId="Quote">
    <w:name w:val="Quote"/>
    <w:basedOn w:val="Heading1"/>
    <w:link w:val="QuoteChar"/>
    <w:qFormat/>
    <w:rsid w:val="004A4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3A0"/>
    <w:pPr>
      <w:pageBreakBefore/>
    </w:pPr>
  </w:style>
  <w:style w:type="paragraph" w:customStyle="1" w:styleId="Border">
    <w:name w:val="Border"/>
    <w:basedOn w:val="Normal"/>
    <w:qFormat/>
    <w:rsid w:val="004A4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3A0"/>
    <w:rPr>
      <w:u w:val="single"/>
    </w:rPr>
  </w:style>
  <w:style w:type="character" w:customStyle="1" w:styleId="BoldandItalics">
    <w:name w:val="Bold and Italics"/>
    <w:qFormat/>
    <w:rsid w:val="004A43A0"/>
    <w:rPr>
      <w:b/>
      <w:i/>
      <w:u w:val="none"/>
    </w:rPr>
  </w:style>
  <w:style w:type="paragraph" w:styleId="BalloonText">
    <w:name w:val="Balloon Text"/>
    <w:basedOn w:val="Normal"/>
    <w:link w:val="BalloonTextChar"/>
    <w:rsid w:val="004A4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3A0"/>
    <w:pPr>
      <w:spacing w:before="0" w:after="0"/>
    </w:pPr>
  </w:style>
  <w:style w:type="paragraph" w:customStyle="1" w:styleId="BodyTextBold">
    <w:name w:val="Body Text Bold"/>
    <w:basedOn w:val="BodyText"/>
    <w:qFormat/>
    <w:rsid w:val="004A43A0"/>
    <w:rPr>
      <w:b/>
    </w:rPr>
  </w:style>
  <w:style w:type="character" w:styleId="Hyperlink">
    <w:name w:val="Hyperlink"/>
    <w:basedOn w:val="DefaultParagraphFont"/>
    <w:uiPriority w:val="99"/>
    <w:unhideWhenUsed/>
    <w:rsid w:val="00070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3420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BSBSUS601 Lead corporate social responsibility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2022-12-22T00:59:00Z</dcterms:created>
  <dcterms:modified xsi:type="dcterms:W3CDTF">2022-12-22T00:59:00Z</dcterms:modified>
</cp:coreProperties>
</file>