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6B1C" w:rsidP="00C66B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BSBSUS411 Implement and monitor environmentally sustainable work practices</w:t>
      </w:r>
      <w:r>
        <w:fldChar w:fldCharType="end"/>
      </w:r>
    </w:p>
    <w:p w:rsidR="00C66B1C" w:rsidP="00C66B1C">
      <w:pPr>
        <w:pStyle w:val="Version"/>
        <w:sectPr w:rsidSect="00C265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658C" w:rsidP="00C2658C">
      <w:pPr>
        <w:pStyle w:val="SuperHeading"/>
      </w:pPr>
      <w:r w:rsidRPr="00C2658C">
        <w:t>BSBSUS411 Implement and monitor environmentally sustainable work practices</w:t>
      </w:r>
    </w:p>
    <w:p w:rsidR="00000000" w:rsidRPr="00C2658C" w:rsidP="00C2658C">
      <w:pPr>
        <w:pStyle w:val="Heading1"/>
      </w:pPr>
      <w:bookmarkStart w:id="1" w:name="O_1126823"/>
      <w:bookmarkEnd w:id="1"/>
      <w:r w:rsidRPr="00C2658C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C2658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58C" w:rsidP="00C2658C">
            <w:pPr>
              <w:pStyle w:val="BodyText"/>
            </w:pPr>
            <w:r w:rsidRPr="00C2658C">
              <w:rPr>
                <w:rStyle w:val="SpecialBold"/>
              </w:rPr>
              <w:t>Release</w:t>
            </w:r>
            <w:r w:rsidRPr="00C2658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58C">
            <w:pPr>
              <w:pStyle w:val="BodyText"/>
              <w:rPr>
                <w:lang w:val="en-NZ"/>
              </w:rPr>
            </w:pPr>
            <w:r w:rsidRPr="00C2658C">
              <w:rPr>
                <w:rStyle w:val="SpecialBold"/>
              </w:rPr>
              <w:t>Comments</w:t>
            </w:r>
            <w:r w:rsidRPr="00C2658C">
              <w:t> </w:t>
            </w:r>
          </w:p>
        </w:tc>
      </w:tr>
      <w:tr w:rsidTr="00C2658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58C">
            <w:pPr>
              <w:pStyle w:val="BodyText"/>
              <w:rPr>
                <w:lang w:val="en-NZ"/>
              </w:rPr>
            </w:pPr>
            <w:r w:rsidRPr="00C2658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58C" w:rsidP="00C2658C">
            <w:pPr>
              <w:pStyle w:val="BodyText"/>
            </w:pPr>
            <w:r w:rsidRPr="00C2658C">
              <w:t>This version first released with BSB Business Services Training Package Version 7.0.</w:t>
            </w:r>
          </w:p>
        </w:tc>
      </w:tr>
    </w:tbl>
    <w:p w:rsidR="00000000" w:rsidRPr="00C2658C" w:rsidP="00C2658C">
      <w:pPr>
        <w:pStyle w:val="BodyText"/>
      </w:pPr>
    </w:p>
    <w:p w:rsidR="00000000" w:rsidRPr="00C2658C" w:rsidP="00C2658C">
      <w:pPr>
        <w:pStyle w:val="AllowPageBreak"/>
      </w:pPr>
    </w:p>
    <w:p w:rsidR="00000000" w:rsidRPr="00C2658C" w:rsidP="00C2658C">
      <w:pPr>
        <w:pStyle w:val="Heading1"/>
      </w:pPr>
      <w:bookmarkStart w:id="2" w:name="O_1126828"/>
      <w:bookmarkEnd w:id="2"/>
      <w:r w:rsidRPr="00C2658C">
        <w:t>Application</w:t>
      </w:r>
    </w:p>
    <w:p w:rsidR="00000000" w:rsidRPr="00C2658C" w:rsidP="00C66B1C">
      <w:pPr>
        <w:pStyle w:val="BodyText"/>
      </w:pPr>
      <w:r w:rsidRPr="00C2658C">
        <w:t>This unit describes the skills and knowledge required to analyse and implement improvements to the environmental sustainability of work practices and monitor their effectiveness.</w:t>
      </w:r>
    </w:p>
    <w:p w:rsidR="00000000" w:rsidRPr="00C2658C" w:rsidP="00C66B1C">
      <w:pPr>
        <w:pStyle w:val="BodyText"/>
      </w:pPr>
      <w:r w:rsidRPr="00C2658C">
        <w:t>The unit applies to individuals with responsibility for the pract</w:t>
      </w:r>
      <w:r w:rsidRPr="00C2658C">
        <w:t xml:space="preserve">ices of a specific work area or who lead a work group or team. </w:t>
      </w:r>
    </w:p>
    <w:p w:rsidR="00000000" w:rsidRPr="00C2658C" w:rsidP="00C66B1C">
      <w:pPr>
        <w:pStyle w:val="BodyText"/>
      </w:pPr>
      <w:r w:rsidRPr="00C2658C">
        <w:t>No licensing, legislative or certification requirements apply to this unit at the time of publication.</w:t>
      </w:r>
    </w:p>
    <w:p w:rsidR="00000000" w:rsidRPr="00C2658C" w:rsidP="00C2658C">
      <w:pPr>
        <w:pStyle w:val="Heading1"/>
      </w:pPr>
      <w:bookmarkStart w:id="3" w:name="O_1126827"/>
      <w:bookmarkEnd w:id="3"/>
      <w:r w:rsidRPr="00C2658C">
        <w:t>Unit Sector</w:t>
      </w:r>
    </w:p>
    <w:p w:rsidR="00000000" w:rsidRPr="00C2658C" w:rsidP="00C66B1C">
      <w:pPr>
        <w:pStyle w:val="BodyText"/>
      </w:pPr>
      <w:r w:rsidRPr="00C2658C">
        <w:t>Business Competence – Sustainability</w:t>
      </w:r>
    </w:p>
    <w:p w:rsidR="00000000" w:rsidRPr="00C2658C" w:rsidP="00C2658C">
      <w:pPr>
        <w:pStyle w:val="Heading1"/>
      </w:pPr>
      <w:bookmarkStart w:id="4" w:name="O_1126826"/>
      <w:bookmarkEnd w:id="4"/>
      <w:r w:rsidRPr="00C2658C">
        <w:t>El</w:t>
      </w:r>
      <w:r w:rsidRPr="00C2658C">
        <w:t>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C2658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58C" w:rsidP="00C2658C">
            <w:pPr>
              <w:pStyle w:val="BodyText"/>
            </w:pPr>
            <w:r w:rsidRPr="00C2658C">
              <w:rPr>
                <w:rStyle w:val="SpecialBold"/>
              </w:rPr>
              <w:t>ELEMENT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58C">
            <w:pPr>
              <w:pStyle w:val="BodyText"/>
              <w:rPr>
                <w:lang w:val="en-NZ"/>
              </w:rPr>
            </w:pPr>
            <w:r w:rsidRPr="00C2658C">
              <w:rPr>
                <w:rStyle w:val="SpecialBold"/>
              </w:rPr>
              <w:t>PERFORMANCE CRITERIA</w:t>
            </w:r>
          </w:p>
        </w:tc>
      </w:tr>
      <w:tr w:rsidTr="00C2658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58C" w:rsidP="00C2658C">
            <w:pPr>
              <w:pStyle w:val="BodyText"/>
            </w:pPr>
            <w:r w:rsidRPr="00C2658C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58C">
            <w:pPr>
              <w:pStyle w:val="BodyText"/>
              <w:rPr>
                <w:lang w:val="en-NZ"/>
              </w:rPr>
            </w:pPr>
            <w:r w:rsidRPr="00C2658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2658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58C">
            <w:pPr>
              <w:pStyle w:val="List"/>
              <w:rPr>
                <w:lang w:val="en-NZ"/>
              </w:rPr>
            </w:pPr>
            <w:r w:rsidRPr="00C2658C">
              <w:t>1. Establish sustainable work contexts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58C" w:rsidP="00C2658C">
            <w:pPr>
              <w:pStyle w:val="List"/>
            </w:pPr>
            <w:r w:rsidRPr="00C2658C">
              <w:t xml:space="preserve">1.1 Identify and assess organisational compliance against environmental legislation, regulations and standards </w:t>
            </w:r>
          </w:p>
          <w:p w:rsidR="00000000" w:rsidRPr="00C2658C" w:rsidP="00C2658C">
            <w:pPr>
              <w:pStyle w:val="List"/>
            </w:pPr>
            <w:r w:rsidRPr="00C2658C">
              <w:t xml:space="preserve">1.2 Collect data on environmental efficiency in organisational systems and processes </w:t>
            </w:r>
          </w:p>
          <w:p w:rsidR="00000000" w:rsidRPr="00C2658C" w:rsidP="00C2658C">
            <w:pPr>
              <w:pStyle w:val="List"/>
            </w:pPr>
            <w:r w:rsidRPr="00C2658C">
              <w:t>1.3 Analyse data on environmental efficiency and current p</w:t>
            </w:r>
            <w:r w:rsidRPr="00C2658C">
              <w:t xml:space="preserve">urchasing strategies and identify areas for improvement </w:t>
            </w:r>
          </w:p>
          <w:p w:rsidR="00000000" w:rsidRPr="00C2658C" w:rsidP="00C2658C">
            <w:pPr>
              <w:pStyle w:val="List"/>
            </w:pPr>
            <w:r w:rsidRPr="00C2658C">
              <w:t xml:space="preserve">1.4 Consult stakeholders and external data sources on sustainability best practice </w:t>
            </w:r>
          </w:p>
          <w:p w:rsidR="00000000" w:rsidP="00C2658C">
            <w:pPr>
              <w:pStyle w:val="List"/>
              <w:rPr>
                <w:lang w:val="en-NZ"/>
              </w:rPr>
            </w:pPr>
            <w:r w:rsidRPr="00C2658C">
              <w:t>1.5 Develop efficiency targets and methods to monitor outcomes</w:t>
            </w:r>
          </w:p>
        </w:tc>
      </w:tr>
      <w:tr w:rsidTr="00C2658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58C">
            <w:pPr>
              <w:pStyle w:val="List"/>
              <w:rPr>
                <w:lang w:val="en-NZ"/>
              </w:rPr>
            </w:pPr>
            <w:r w:rsidRPr="00C2658C">
              <w:t xml:space="preserve">2. Implement sustainable </w:t>
            </w:r>
            <w:r w:rsidRPr="00C2658C">
              <w:t>work practices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58C" w:rsidP="00C2658C">
            <w:pPr>
              <w:pStyle w:val="List"/>
            </w:pPr>
            <w:r w:rsidRPr="00C2658C">
              <w:t xml:space="preserve">2.1 Identify and source tools to set efficiency targets </w:t>
            </w:r>
          </w:p>
          <w:p w:rsidR="00000000" w:rsidRPr="00C2658C" w:rsidP="00C2658C">
            <w:pPr>
              <w:pStyle w:val="List"/>
            </w:pPr>
            <w:r w:rsidRPr="00C2658C">
              <w:t>2.2 Implement and integrate efficiency targets with other operational activities</w:t>
            </w:r>
          </w:p>
          <w:p w:rsidR="00000000" w:rsidRPr="00C2658C" w:rsidP="00C2658C">
            <w:pPr>
              <w:pStyle w:val="List"/>
            </w:pPr>
            <w:r w:rsidRPr="00C2658C">
              <w:t>2.3 Support team members to identify possible areas for improved resource efficiency in work areas</w:t>
            </w:r>
          </w:p>
          <w:p w:rsidR="00000000" w:rsidP="00C2658C">
            <w:pPr>
              <w:pStyle w:val="List"/>
              <w:rPr>
                <w:lang w:val="en-NZ"/>
              </w:rPr>
            </w:pPr>
            <w:r w:rsidRPr="00C2658C">
              <w:t>2.4 Seek and act on</w:t>
            </w:r>
            <w:r w:rsidRPr="00C2658C">
              <w:t xml:space="preserve"> feedback from stakeholders on implementation </w:t>
            </w:r>
          </w:p>
        </w:tc>
      </w:tr>
      <w:tr w:rsidTr="00C2658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58C">
            <w:pPr>
              <w:pStyle w:val="List"/>
              <w:rPr>
                <w:lang w:val="en-NZ"/>
              </w:rPr>
            </w:pPr>
            <w:r w:rsidRPr="00C2658C">
              <w:t>3. Monitor performance of sustainable work practices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58C" w:rsidP="00C2658C">
            <w:pPr>
              <w:pStyle w:val="List"/>
            </w:pPr>
            <w:r w:rsidRPr="00C2658C">
              <w:t>3.1 Assess outcomes using monitoring method developed</w:t>
            </w:r>
          </w:p>
          <w:p w:rsidR="00000000" w:rsidRPr="00C2658C" w:rsidP="00C2658C">
            <w:pPr>
              <w:pStyle w:val="List"/>
            </w:pPr>
            <w:r w:rsidRPr="00C2658C">
              <w:t>3.2 Document and communicate outcomes to key personnel and stakeholders</w:t>
            </w:r>
          </w:p>
          <w:p w:rsidR="00000000" w:rsidRPr="00C2658C" w:rsidP="00C2658C">
            <w:pPr>
              <w:pStyle w:val="List"/>
            </w:pPr>
            <w:r w:rsidRPr="00C2658C">
              <w:t>3.3 Identify changes required</w:t>
            </w:r>
            <w:r w:rsidRPr="00C2658C">
              <w:t xml:space="preserve"> to targets and tools from strategies and improvement plans </w:t>
            </w:r>
          </w:p>
          <w:p w:rsidR="00000000" w:rsidRPr="00C2658C" w:rsidP="00C2658C">
            <w:pPr>
              <w:pStyle w:val="List"/>
            </w:pPr>
            <w:r w:rsidRPr="00C2658C">
              <w:t>3.4 Promote successful strategies in development of new efficiency targets</w:t>
            </w:r>
          </w:p>
        </w:tc>
      </w:tr>
    </w:tbl>
    <w:p w:rsidR="00000000" w:rsidRPr="00C2658C" w:rsidP="00C2658C">
      <w:pPr>
        <w:pStyle w:val="List"/>
      </w:pPr>
    </w:p>
    <w:p w:rsidR="00000000" w:rsidRPr="00C2658C" w:rsidP="00C2658C">
      <w:pPr>
        <w:pStyle w:val="AllowPageBreak"/>
      </w:pPr>
    </w:p>
    <w:p w:rsidR="00000000" w:rsidRPr="00C2658C" w:rsidP="00C2658C">
      <w:pPr>
        <w:pStyle w:val="Heading1"/>
      </w:pPr>
      <w:bookmarkStart w:id="5" w:name="O_1126825"/>
      <w:bookmarkEnd w:id="5"/>
      <w:r w:rsidRPr="00C2658C">
        <w:t>Foundation Skills</w:t>
      </w:r>
    </w:p>
    <w:p w:rsidR="00000000" w:rsidRPr="00C66B1C" w:rsidP="00C66B1C">
      <w:pPr>
        <w:pStyle w:val="BodyText"/>
        <w:rPr>
          <w:i/>
        </w:rPr>
      </w:pPr>
      <w:r w:rsidRPr="00C66B1C">
        <w:rPr>
          <w:rStyle w:val="Emphasis"/>
        </w:rPr>
        <w:t>This section describes those language, literacy, numeracy and employment skills t</w:t>
      </w:r>
      <w:r w:rsidRPr="00C66B1C">
        <w:rPr>
          <w:rStyle w:val="Emphasis"/>
        </w:rPr>
        <w:t>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C2658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58C" w:rsidP="00C2658C">
            <w:pPr>
              <w:pStyle w:val="BodyText"/>
            </w:pPr>
            <w:r w:rsidRPr="00C2658C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58C">
            <w:pPr>
              <w:pStyle w:val="BodyText"/>
              <w:rPr>
                <w:lang w:val="en-NZ"/>
              </w:rPr>
            </w:pPr>
            <w:r w:rsidRPr="00C2658C">
              <w:rPr>
                <w:rStyle w:val="SpecialBold"/>
              </w:rPr>
              <w:t>Description</w:t>
            </w:r>
          </w:p>
        </w:tc>
      </w:tr>
      <w:tr w:rsidTr="00C2658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58C">
            <w:pPr>
              <w:pStyle w:val="BodyText"/>
              <w:rPr>
                <w:lang w:val="en-NZ"/>
              </w:rPr>
            </w:pPr>
            <w:r w:rsidRPr="00C2658C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58C">
            <w:pPr>
              <w:pStyle w:val="ListBullet"/>
              <w:rPr>
                <w:lang w:val="en-NZ"/>
              </w:rPr>
            </w:pPr>
            <w:r w:rsidRPr="00C2658C">
              <w:t>Analyses numerical information to measure usage and calculates metric measurements, quantities and ratios and financial data using appropriate tools</w:t>
            </w:r>
          </w:p>
        </w:tc>
      </w:tr>
      <w:tr w:rsidTr="00C2658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58C">
            <w:pPr>
              <w:pStyle w:val="BodyText"/>
              <w:rPr>
                <w:lang w:val="en-NZ"/>
              </w:rPr>
            </w:pPr>
            <w:r w:rsidRPr="00C2658C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58C" w:rsidP="00C2658C">
            <w:pPr>
              <w:pStyle w:val="ListBullet"/>
            </w:pPr>
            <w:r w:rsidRPr="00C2658C">
              <w:t>Presents information and seeks advice using structure and language appropriate to audience</w:t>
            </w:r>
          </w:p>
          <w:p w:rsidR="00000000" w:rsidP="00C2658C">
            <w:pPr>
              <w:pStyle w:val="ListBullet"/>
              <w:rPr>
                <w:lang w:val="en-NZ"/>
              </w:rPr>
            </w:pPr>
            <w:r w:rsidRPr="00C2658C">
              <w:t>Participates in discussions using listening and questioning to elicit the views of others and to clarify or confirm understanding</w:t>
            </w:r>
          </w:p>
        </w:tc>
      </w:tr>
      <w:tr w:rsidTr="00C2658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58C">
            <w:pPr>
              <w:pStyle w:val="BodyText"/>
              <w:rPr>
                <w:lang w:val="en-NZ"/>
              </w:rPr>
            </w:pPr>
            <w:r w:rsidRPr="00C2658C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58C" w:rsidP="00C2658C">
            <w:pPr>
              <w:pStyle w:val="ListBullet"/>
            </w:pPr>
            <w:r w:rsidRPr="00C2658C">
              <w:t>Identifies and analyses texts to determine legislative and regulatory requirements relevant to work area</w:t>
            </w:r>
          </w:p>
          <w:p w:rsidR="00000000" w:rsidP="00C2658C">
            <w:pPr>
              <w:pStyle w:val="ListBullet"/>
              <w:rPr>
                <w:lang w:val="en-NZ"/>
              </w:rPr>
            </w:pPr>
            <w:r w:rsidRPr="00C2658C">
              <w:t>Reviews reported information to evaluate workplace strategies and improvement practices</w:t>
            </w:r>
          </w:p>
        </w:tc>
      </w:tr>
      <w:tr w:rsidTr="00C2658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58C">
            <w:pPr>
              <w:pStyle w:val="BodyText"/>
              <w:rPr>
                <w:lang w:val="en-NZ"/>
              </w:rPr>
            </w:pPr>
            <w:r w:rsidRPr="00C2658C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58C" w:rsidP="00C2658C">
            <w:pPr>
              <w:pStyle w:val="ListBullet"/>
            </w:pPr>
            <w:r w:rsidRPr="00C2658C">
              <w:t>Documents findings of investigations from written and</w:t>
            </w:r>
            <w:r w:rsidRPr="00C2658C">
              <w:t xml:space="preserve"> oral sources according to organisational requirements</w:t>
            </w:r>
          </w:p>
          <w:p w:rsidR="00000000" w:rsidP="00C2658C">
            <w:pPr>
              <w:pStyle w:val="ListBullet"/>
              <w:rPr>
                <w:lang w:val="en-NZ"/>
              </w:rPr>
            </w:pPr>
            <w:r w:rsidRPr="00C2658C">
              <w:t>Provides updates about progress using formats and language appropriate to the audience and context</w:t>
            </w:r>
          </w:p>
        </w:tc>
      </w:tr>
      <w:tr w:rsidTr="00C2658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58C">
            <w:pPr>
              <w:pStyle w:val="BodyText"/>
              <w:rPr>
                <w:lang w:val="en-NZ"/>
              </w:rPr>
            </w:pPr>
            <w:r w:rsidRPr="00C2658C">
              <w:t xml:space="preserve">Initiative and Enterprise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58C">
            <w:pPr>
              <w:pStyle w:val="ListBullet"/>
              <w:rPr>
                <w:lang w:val="en-NZ"/>
              </w:rPr>
            </w:pPr>
            <w:r w:rsidRPr="00C2658C">
              <w:t>Identifies and follows legislative requirements and organisational polici</w:t>
            </w:r>
            <w:r w:rsidRPr="00C2658C">
              <w:t>es and procedures associated with own role</w:t>
            </w:r>
          </w:p>
        </w:tc>
      </w:tr>
      <w:tr w:rsidTr="00C2658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58C">
            <w:pPr>
              <w:pStyle w:val="BodyText"/>
              <w:rPr>
                <w:lang w:val="en-NZ"/>
              </w:rPr>
            </w:pPr>
            <w:r w:rsidRPr="00C2658C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58C" w:rsidP="00C2658C">
            <w:pPr>
              <w:pStyle w:val="ListBullet"/>
            </w:pPr>
            <w:r w:rsidRPr="00C2658C">
              <w:t>Selects and uses appropriate conventions and protocols when communicating with internal and external stakeholders to seek or share information</w:t>
            </w:r>
          </w:p>
          <w:p w:rsidR="00000000" w:rsidP="00C2658C">
            <w:pPr>
              <w:pStyle w:val="ListBullet"/>
              <w:rPr>
                <w:lang w:val="en-NZ"/>
              </w:rPr>
            </w:pPr>
            <w:r w:rsidRPr="00C2658C">
              <w:t>Collaborates and consults with a range of stakeholders to a</w:t>
            </w:r>
            <w:r w:rsidRPr="00C2658C">
              <w:t>chieve shared understanding of individual roles in meeting objectives</w:t>
            </w:r>
          </w:p>
        </w:tc>
      </w:tr>
      <w:tr w:rsidTr="00C2658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58C">
            <w:pPr>
              <w:pStyle w:val="BodyText"/>
              <w:rPr>
                <w:lang w:val="en-NZ"/>
              </w:rPr>
            </w:pPr>
            <w:r w:rsidRPr="00C2658C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58C" w:rsidP="00C2658C">
            <w:pPr>
              <w:pStyle w:val="ListBullet"/>
            </w:pPr>
            <w:r w:rsidRPr="00C2658C">
              <w:t>Develops plans to manage routine and non-routine tasks for own work group with an awareness of how they contribute to the broader organisation</w:t>
            </w:r>
          </w:p>
          <w:p w:rsidR="00000000" w:rsidRPr="00C2658C" w:rsidP="00C2658C">
            <w:pPr>
              <w:pStyle w:val="ListBullet"/>
            </w:pPr>
            <w:r w:rsidRPr="00C2658C">
              <w:t xml:space="preserve">Uses systematic, analytical processes to set environmental targets, gather relevant information, identify and evaluate alternative approaches </w:t>
            </w:r>
          </w:p>
          <w:p w:rsidR="00000000" w:rsidP="00C2658C">
            <w:pPr>
              <w:pStyle w:val="ListBullet"/>
              <w:rPr>
                <w:lang w:val="en-NZ"/>
              </w:rPr>
            </w:pPr>
            <w:r w:rsidRPr="00C2658C">
              <w:t>Evaluates outcomes of decisions to identify opportunities for improvement</w:t>
            </w:r>
          </w:p>
        </w:tc>
      </w:tr>
      <w:tr w:rsidTr="00C2658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58C">
            <w:pPr>
              <w:pStyle w:val="BodyText"/>
              <w:rPr>
                <w:lang w:val="en-NZ"/>
              </w:rPr>
            </w:pPr>
            <w:r w:rsidRPr="00C2658C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58C" w:rsidP="00C2658C">
            <w:pPr>
              <w:pStyle w:val="ListBullet"/>
            </w:pPr>
            <w:r w:rsidRPr="00C2658C">
              <w:t>Uses the main features and</w:t>
            </w:r>
            <w:r w:rsidRPr="00C2658C">
              <w:t xml:space="preserve"> functions of digital tools to complete work tasks and access information</w:t>
            </w:r>
          </w:p>
        </w:tc>
      </w:tr>
    </w:tbl>
    <w:p w:rsidR="00000000" w:rsidRPr="00C2658C" w:rsidP="00C2658C">
      <w:pPr>
        <w:pStyle w:val="BodyText"/>
      </w:pPr>
    </w:p>
    <w:p w:rsidR="00000000" w:rsidRPr="00C2658C" w:rsidP="00C2658C">
      <w:pPr>
        <w:pStyle w:val="AllowPageBreak"/>
      </w:pPr>
    </w:p>
    <w:p w:rsidR="00000000" w:rsidRPr="00C2658C" w:rsidP="00C2658C">
      <w:pPr>
        <w:pStyle w:val="Heading1"/>
      </w:pPr>
      <w:bookmarkStart w:id="6" w:name="O_1126824"/>
      <w:bookmarkEnd w:id="6"/>
      <w:r w:rsidRPr="00C2658C">
        <w:t>Unit Mapping Information</w:t>
      </w:r>
    </w:p>
    <w:p w:rsidR="00000000" w:rsidRPr="00C2658C" w:rsidP="00C66B1C">
      <w:pPr>
        <w:pStyle w:val="BodyText"/>
      </w:pPr>
      <w:r w:rsidRPr="00C2658C">
        <w:t>Supersedes and is equivalent to BSBSUS401 Implement and monitor environmentally sustainable work practices.</w:t>
      </w:r>
    </w:p>
    <w:p w:rsidR="00000000" w:rsidRPr="00C2658C" w:rsidP="00C66B1C">
      <w:pPr>
        <w:pStyle w:val="BodyText"/>
      </w:pPr>
      <w:r w:rsidRPr="00C2658C">
        <w:t>Supersedes but is not equivalent to:</w:t>
      </w:r>
    </w:p>
    <w:p w:rsidR="00000000" w:rsidRPr="00C2658C" w:rsidP="00C2658C">
      <w:pPr>
        <w:pStyle w:val="ListBullet"/>
      </w:pPr>
      <w:r w:rsidRPr="00C2658C">
        <w:t>BSBSUS402 Implement an environmental management plan</w:t>
      </w:r>
    </w:p>
    <w:p w:rsidR="00000000" w:rsidRPr="00C2658C" w:rsidP="00C2658C">
      <w:pPr>
        <w:pStyle w:val="ListBullet"/>
      </w:pPr>
      <w:r w:rsidRPr="00C2658C">
        <w:t>BSBSUS403 Measure, monitor and reduce carbon emissions</w:t>
      </w:r>
    </w:p>
    <w:p w:rsidR="00000000" w:rsidRPr="00C2658C" w:rsidP="00C2658C">
      <w:pPr>
        <w:pStyle w:val="ListBullet"/>
      </w:pPr>
      <w:r w:rsidRPr="00C2658C">
        <w:t>BSBSUS404 Assess, implement, monitor and report on waste management</w:t>
      </w:r>
    </w:p>
    <w:p w:rsidR="00000000" w:rsidRPr="00C2658C" w:rsidP="00C2658C">
      <w:pPr>
        <w:pStyle w:val="ListBullet"/>
      </w:pPr>
      <w:r w:rsidRPr="00C2658C">
        <w:t>BSBSUS405 Assess, monitor and reduce water</w:t>
      </w:r>
      <w:r w:rsidRPr="00C2658C">
        <w:t xml:space="preserve"> use</w:t>
      </w:r>
    </w:p>
    <w:p w:rsidR="00000000" w:rsidRPr="00C2658C" w:rsidP="00C2658C">
      <w:pPr>
        <w:pStyle w:val="ListBullet"/>
      </w:pPr>
      <w:r w:rsidRPr="00C2658C">
        <w:t>BSBSUS406 Identify and apply sustainability rating tools.</w:t>
      </w:r>
    </w:p>
    <w:p w:rsidR="00000000" w:rsidRPr="00C2658C" w:rsidP="00C2658C">
      <w:pPr>
        <w:pStyle w:val="AllowPageBreak"/>
      </w:pPr>
    </w:p>
    <w:p w:rsidR="00000000" w:rsidRPr="00C2658C" w:rsidP="00C2658C">
      <w:pPr>
        <w:pStyle w:val="Heading1"/>
      </w:pPr>
      <w:bookmarkStart w:id="7" w:name="O_1126817"/>
      <w:bookmarkEnd w:id="7"/>
      <w:r w:rsidRPr="00C2658C">
        <w:t>Links</w:t>
      </w:r>
    </w:p>
    <w:p w:rsidR="00000000" w:rsidRPr="00C2658C" w:rsidP="00C66B1C">
      <w:pPr>
        <w:pStyle w:val="BodyText"/>
      </w:pPr>
      <w:r w:rsidRPr="00C2658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D677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2658C" w:rsidP="00C2658C"/>
    <w:sectPr w:rsidSect="00C265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5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58C" w:rsidRPr="00C66B1C" w:rsidP="00C66B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5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B1C" w:rsidP="00C265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6B1C" w:rsidP="00C265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66B1C" w:rsidP="00C265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5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B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658C" w:rsidRPr="00C66B1C" w:rsidP="00C66B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5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B1C" w:rsidRPr="002D2AF8" w:rsidP="00C265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BSBSUS411 Implement and monitor environmentally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66B1C" w:rsidP="00C265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FC2A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88F3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5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65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65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65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65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65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65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65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65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65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65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658C"/>
  </w:style>
  <w:style w:type="character" w:customStyle="1" w:styleId="Heading1Char">
    <w:name w:val="Heading 1 Char"/>
    <w:basedOn w:val="DefaultParagraphFont"/>
    <w:link w:val="Heading1"/>
    <w:rsid w:val="00C265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65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658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265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658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658C"/>
    <w:rPr>
      <w:b/>
      <w:spacing w:val="0"/>
    </w:rPr>
  </w:style>
  <w:style w:type="character" w:styleId="Emphasis">
    <w:name w:val="Emphasis"/>
    <w:basedOn w:val="DefaultParagraphFont"/>
    <w:qFormat/>
    <w:rsid w:val="00C2658C"/>
    <w:rPr>
      <w:i/>
    </w:rPr>
  </w:style>
  <w:style w:type="paragraph" w:customStyle="1" w:styleId="SuperHeading">
    <w:name w:val="SuperHeading"/>
    <w:basedOn w:val="Normal"/>
    <w:rsid w:val="00C265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65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65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65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65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65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65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65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65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65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65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65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65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65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65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65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65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65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65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658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265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65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65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65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65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65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65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65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65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65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65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65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65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65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65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65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65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658C"/>
  </w:style>
  <w:style w:type="paragraph" w:styleId="TableofFigures">
    <w:name w:val="table of figures"/>
    <w:basedOn w:val="Normal"/>
    <w:next w:val="Normal"/>
    <w:semiHidden/>
    <w:rsid w:val="00C265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65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2658C"/>
    <w:rPr>
      <w:rFonts w:ascii="Wingdings" w:hAnsi="Wingdings"/>
    </w:rPr>
  </w:style>
  <w:style w:type="paragraph" w:customStyle="1" w:styleId="TableHeading">
    <w:name w:val="Table Heading"/>
    <w:basedOn w:val="HeadingBase"/>
    <w:rsid w:val="00C265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658C"/>
    <w:rPr>
      <w:color w:val="0033CC"/>
      <w:u w:val="none"/>
    </w:rPr>
  </w:style>
  <w:style w:type="paragraph" w:customStyle="1" w:styleId="BodyTextRight">
    <w:name w:val="Body Text Right"/>
    <w:basedOn w:val="BodyText"/>
    <w:rsid w:val="00C265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65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65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65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65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65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658C"/>
    <w:rPr>
      <w:sz w:val="32"/>
    </w:rPr>
  </w:style>
  <w:style w:type="paragraph" w:customStyle="1" w:styleId="HeadingProcedure">
    <w:name w:val="Heading Procedure"/>
    <w:basedOn w:val="HeadingBase"/>
    <w:next w:val="Normal"/>
    <w:rsid w:val="00C265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658C"/>
    <w:pPr>
      <w:spacing w:before="60" w:after="60"/>
    </w:pPr>
  </w:style>
  <w:style w:type="paragraph" w:styleId="ListContinue">
    <w:name w:val="List Continue"/>
    <w:basedOn w:val="List"/>
    <w:rsid w:val="00C2658C"/>
    <w:pPr>
      <w:ind w:firstLine="0"/>
    </w:pPr>
  </w:style>
  <w:style w:type="paragraph" w:customStyle="1" w:styleId="ListNote">
    <w:name w:val="List Note"/>
    <w:basedOn w:val="List"/>
    <w:rsid w:val="00C265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65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65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658C"/>
    <w:rPr>
      <w:rFonts w:ascii="Courier New" w:hAnsi="Courier New"/>
    </w:rPr>
  </w:style>
  <w:style w:type="paragraph" w:customStyle="1" w:styleId="NoteBullet">
    <w:name w:val="Note Bullet"/>
    <w:basedOn w:val="Note"/>
    <w:rsid w:val="00C265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65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65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65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65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65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65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658C"/>
    <w:rPr>
      <w:b/>
      <w:smallCaps/>
    </w:rPr>
  </w:style>
  <w:style w:type="paragraph" w:customStyle="1" w:styleId="TableListNumber">
    <w:name w:val="Table List Number"/>
    <w:basedOn w:val="ListNumber"/>
    <w:rsid w:val="00C265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65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658C"/>
    <w:pPr>
      <w:numPr>
        <w:numId w:val="8"/>
      </w:numPr>
    </w:pPr>
  </w:style>
  <w:style w:type="paragraph" w:customStyle="1" w:styleId="ListAlpha2">
    <w:name w:val="List Alpha 2"/>
    <w:basedOn w:val="List2"/>
    <w:rsid w:val="00C2658C"/>
    <w:pPr>
      <w:numPr>
        <w:numId w:val="7"/>
      </w:numPr>
    </w:pPr>
  </w:style>
  <w:style w:type="paragraph" w:styleId="List2">
    <w:name w:val="List 2"/>
    <w:basedOn w:val="BodyText"/>
    <w:rsid w:val="00C265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65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65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65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65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65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658C"/>
    <w:pPr>
      <w:numPr>
        <w:numId w:val="3"/>
      </w:numPr>
    </w:pPr>
  </w:style>
  <w:style w:type="paragraph" w:styleId="ListContinue2">
    <w:name w:val="List Continue 2"/>
    <w:basedOn w:val="List2"/>
    <w:rsid w:val="00C2658C"/>
    <w:pPr>
      <w:ind w:firstLine="0"/>
    </w:pPr>
  </w:style>
  <w:style w:type="paragraph" w:styleId="ListContinue3">
    <w:name w:val="List Continue 3"/>
    <w:basedOn w:val="List3"/>
    <w:rsid w:val="00C2658C"/>
    <w:pPr>
      <w:ind w:left="1021" w:firstLine="0"/>
    </w:pPr>
  </w:style>
  <w:style w:type="paragraph" w:styleId="ListContinue4">
    <w:name w:val="List Continue 4"/>
    <w:basedOn w:val="List4"/>
    <w:rsid w:val="00C2658C"/>
    <w:pPr>
      <w:ind w:firstLine="0"/>
    </w:pPr>
  </w:style>
  <w:style w:type="paragraph" w:styleId="ListContinue5">
    <w:name w:val="List Continue 5"/>
    <w:basedOn w:val="List5"/>
    <w:rsid w:val="00C2658C"/>
    <w:pPr>
      <w:ind w:firstLine="0"/>
    </w:pPr>
  </w:style>
  <w:style w:type="paragraph" w:styleId="ListNumber3">
    <w:name w:val="List Number 3"/>
    <w:basedOn w:val="List3"/>
    <w:rsid w:val="00C2658C"/>
    <w:pPr>
      <w:numPr>
        <w:numId w:val="4"/>
      </w:numPr>
    </w:pPr>
  </w:style>
  <w:style w:type="paragraph" w:styleId="ListNumber4">
    <w:name w:val="List Number 4"/>
    <w:basedOn w:val="List4"/>
    <w:rsid w:val="00C2658C"/>
    <w:pPr>
      <w:numPr>
        <w:numId w:val="5"/>
      </w:numPr>
    </w:pPr>
  </w:style>
  <w:style w:type="paragraph" w:styleId="ListNumber5">
    <w:name w:val="List Number 5"/>
    <w:basedOn w:val="List5"/>
    <w:rsid w:val="00C2658C"/>
    <w:pPr>
      <w:numPr>
        <w:numId w:val="6"/>
      </w:numPr>
    </w:pPr>
  </w:style>
  <w:style w:type="paragraph" w:styleId="BlockText">
    <w:name w:val="Block Text"/>
    <w:basedOn w:val="Normal"/>
    <w:rsid w:val="00C265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65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658C"/>
    <w:rPr>
      <w:sz w:val="16"/>
      <w:vertAlign w:val="superscript"/>
    </w:rPr>
  </w:style>
  <w:style w:type="character" w:customStyle="1" w:styleId="Symbols">
    <w:name w:val="Symbols"/>
    <w:basedOn w:val="DefaultParagraphFont"/>
    <w:rsid w:val="00C2658C"/>
    <w:rPr>
      <w:rFonts w:ascii="Symbol" w:hAnsi="Symbol"/>
    </w:rPr>
  </w:style>
  <w:style w:type="character" w:customStyle="1" w:styleId="MenuOptions">
    <w:name w:val="Menu Options"/>
    <w:basedOn w:val="DefaultParagraphFont"/>
    <w:rsid w:val="00C265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658C"/>
    <w:rPr>
      <w:b/>
    </w:rPr>
  </w:style>
  <w:style w:type="character" w:customStyle="1" w:styleId="Underlined">
    <w:name w:val="Underlined"/>
    <w:basedOn w:val="DefaultParagraphFont"/>
    <w:rsid w:val="00C2658C"/>
    <w:rPr>
      <w:u w:val="single"/>
    </w:rPr>
  </w:style>
  <w:style w:type="paragraph" w:customStyle="1" w:styleId="TableBodyTextRight">
    <w:name w:val="Table Body Text Right"/>
    <w:basedOn w:val="TableBodyText"/>
    <w:rsid w:val="00C265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658C"/>
    <w:rPr>
      <w:sz w:val="18"/>
    </w:rPr>
  </w:style>
  <w:style w:type="paragraph" w:customStyle="1" w:styleId="BodySmallRight">
    <w:name w:val="Body Small Right"/>
    <w:basedOn w:val="BodyTextRight"/>
    <w:rsid w:val="00C2658C"/>
    <w:rPr>
      <w:sz w:val="18"/>
      <w:szCs w:val="18"/>
    </w:rPr>
  </w:style>
  <w:style w:type="paragraph" w:customStyle="1" w:styleId="MarginEdition">
    <w:name w:val="Margin Edition"/>
    <w:basedOn w:val="MarginNote"/>
    <w:rsid w:val="00C265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658C"/>
    <w:rPr>
      <w:sz w:val="2"/>
      <w:szCs w:val="2"/>
    </w:rPr>
  </w:style>
  <w:style w:type="character" w:customStyle="1" w:styleId="Small">
    <w:name w:val="Small"/>
    <w:basedOn w:val="DefaultParagraphFont"/>
    <w:rsid w:val="00C2658C"/>
    <w:rPr>
      <w:sz w:val="16"/>
    </w:rPr>
  </w:style>
  <w:style w:type="paragraph" w:customStyle="1" w:styleId="WideTable">
    <w:name w:val="Wide Table"/>
    <w:basedOn w:val="Normal"/>
    <w:rsid w:val="00C265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658C"/>
  </w:style>
  <w:style w:type="paragraph" w:styleId="Quote">
    <w:name w:val="Quote"/>
    <w:basedOn w:val="Heading1"/>
    <w:link w:val="QuoteChar"/>
    <w:qFormat/>
    <w:rsid w:val="00C265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65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658C"/>
    <w:pPr>
      <w:pageBreakBefore/>
    </w:pPr>
  </w:style>
  <w:style w:type="paragraph" w:customStyle="1" w:styleId="Border">
    <w:name w:val="Border"/>
    <w:basedOn w:val="Normal"/>
    <w:qFormat/>
    <w:rsid w:val="00C265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65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65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65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65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65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65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65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65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658C"/>
    <w:rPr>
      <w:u w:val="single"/>
    </w:rPr>
  </w:style>
  <w:style w:type="character" w:customStyle="1" w:styleId="BoldandItalics">
    <w:name w:val="Bold and Italics"/>
    <w:qFormat/>
    <w:rsid w:val="00C2658C"/>
    <w:rPr>
      <w:b/>
      <w:i/>
      <w:u w:val="none"/>
    </w:rPr>
  </w:style>
  <w:style w:type="paragraph" w:styleId="BalloonText">
    <w:name w:val="Balloon Text"/>
    <w:basedOn w:val="Normal"/>
    <w:link w:val="BalloonTextChar"/>
    <w:rsid w:val="00C265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65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65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65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65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65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658C"/>
    <w:pPr>
      <w:spacing w:before="0" w:after="0"/>
    </w:pPr>
  </w:style>
  <w:style w:type="paragraph" w:customStyle="1" w:styleId="BodyTextBold">
    <w:name w:val="Body Text Bold"/>
    <w:basedOn w:val="BodyText"/>
    <w:qFormat/>
    <w:rsid w:val="00C2658C"/>
    <w:rPr>
      <w:b/>
    </w:rPr>
  </w:style>
  <w:style w:type="character" w:styleId="Hyperlink">
    <w:name w:val="Hyperlink"/>
    <w:basedOn w:val="DefaultParagraphFont"/>
    <w:uiPriority w:val="99"/>
    <w:unhideWhenUsed/>
    <w:rsid w:val="00C66B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636</Words>
  <Characters>4243</Characters>
  <Application>Microsoft Office Word</Application>
  <DocSecurity>0</DocSecurity>
  <Lines>132</Lines>
  <Paragraphs>84</Paragraphs>
  <ScaleCrop>false</ScaleCrop>
  <Company>Author-it Software Corporation Ltd.</Company>
  <LinksUpToDate>false</LinksUpToDate>
  <CharactersWithSpaces>4795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BSBSUS411 Implement and monitor environmentally sustainable work practices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2025-02-11T06:37:00Z</dcterms:created>
  <dcterms:modified xsi:type="dcterms:W3CDTF">2025-02-11T06:37:00Z</dcterms:modified>
</cp:coreProperties>
</file>