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9BC" w:rsidP="00113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BSBSUS404 Assess, implement, monitor and report on waste management</w:t>
      </w:r>
      <w:r>
        <w:fldChar w:fldCharType="end"/>
      </w:r>
    </w:p>
    <w:p w:rsidR="001139BC" w:rsidP="001139BC">
      <w:pPr>
        <w:pStyle w:val="Version"/>
        <w:sectPr w:rsidSect="004D6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77A" w:rsidP="004D677A">
      <w:pPr>
        <w:pStyle w:val="SuperHeading"/>
      </w:pPr>
      <w:r w:rsidRPr="004D677A">
        <w:t>BSBSUS404 Assess, implement, monitor and report on waste management</w:t>
      </w:r>
    </w:p>
    <w:p w:rsidR="00000000" w:rsidRPr="004D677A" w:rsidP="004D677A">
      <w:pPr>
        <w:pStyle w:val="Heading1"/>
      </w:pPr>
      <w:bookmarkStart w:id="1" w:name="O_769708"/>
      <w:bookmarkEnd w:id="1"/>
      <w:r w:rsidRPr="004D67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6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rPr>
                <w:rStyle w:val="SpecialBold"/>
              </w:rPr>
              <w:t>Comments</w:t>
            </w:r>
          </w:p>
        </w:tc>
      </w:tr>
      <w:tr w:rsidTr="004D6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t>This version first released with BSB Business Services Training Package Version 2.0.</w:t>
            </w:r>
          </w:p>
        </w:tc>
      </w:tr>
    </w:tbl>
    <w:p w:rsidR="00000000" w:rsidRPr="004D677A" w:rsidP="004D677A">
      <w:pPr>
        <w:pStyle w:val="BodyText"/>
      </w:pPr>
    </w:p>
    <w:p w:rsidR="00000000" w:rsidRPr="004D677A" w:rsidP="004D677A">
      <w:pPr>
        <w:pStyle w:val="AllowPageBreak"/>
      </w:pPr>
    </w:p>
    <w:p w:rsidR="00000000" w:rsidRPr="004D677A" w:rsidP="004D677A">
      <w:pPr>
        <w:pStyle w:val="Heading1"/>
      </w:pPr>
      <w:bookmarkStart w:id="2" w:name="O_769709"/>
      <w:bookmarkEnd w:id="2"/>
      <w:r w:rsidRPr="004D677A">
        <w:t>Application</w:t>
      </w:r>
    </w:p>
    <w:p w:rsidR="00000000" w:rsidRPr="004D677A" w:rsidP="001139BC">
      <w:pPr>
        <w:pStyle w:val="BodyText"/>
      </w:pPr>
      <w:r w:rsidRPr="004D677A">
        <w:t xml:space="preserve">This unit describes the skills and knowledge required to develop waste management practices which support sustainable use of resources. </w:t>
      </w:r>
    </w:p>
    <w:p w:rsidR="00000000" w:rsidRPr="004D677A" w:rsidP="001139BC">
      <w:pPr>
        <w:pStyle w:val="BodyText"/>
      </w:pPr>
      <w:r w:rsidRPr="004D677A">
        <w:t xml:space="preserve">It applies to individuals who are responsible for sustainability, either as their primary duty or as a part of a work </w:t>
      </w:r>
      <w:r w:rsidRPr="004D677A">
        <w:t xml:space="preserve">role. </w:t>
      </w:r>
    </w:p>
    <w:p w:rsidR="00000000" w:rsidRPr="004D677A" w:rsidP="001139BC">
      <w:pPr>
        <w:pStyle w:val="BodyText"/>
      </w:pPr>
      <w:r w:rsidRPr="004D677A">
        <w:t>No licensing, legislative, regulatory or certification requirements apply to this unit at the time of publication.</w:t>
      </w:r>
    </w:p>
    <w:p w:rsidR="00000000" w:rsidRPr="004D677A" w:rsidP="004D677A">
      <w:pPr>
        <w:pStyle w:val="Heading1"/>
      </w:pPr>
      <w:bookmarkStart w:id="3" w:name="O_769712"/>
      <w:bookmarkEnd w:id="3"/>
      <w:r w:rsidRPr="004D677A">
        <w:t>Unit Sector</w:t>
      </w:r>
    </w:p>
    <w:p w:rsidR="00000000" w:rsidRPr="004D677A" w:rsidP="001139BC">
      <w:pPr>
        <w:pStyle w:val="BodyText"/>
      </w:pPr>
      <w:r w:rsidRPr="004D677A">
        <w:t>Sustainability</w:t>
      </w:r>
    </w:p>
    <w:p w:rsidR="00000000" w:rsidRPr="004D677A" w:rsidP="004D677A">
      <w:pPr>
        <w:pStyle w:val="Heading1"/>
      </w:pPr>
      <w:bookmarkStart w:id="4" w:name="O_769713"/>
      <w:bookmarkEnd w:id="4"/>
      <w:r w:rsidRPr="004D67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580"/>
      </w:tblGrid>
      <w:tr w:rsidTr="004D67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ELEMENT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rPr>
                <w:rStyle w:val="SpecialBold"/>
              </w:rPr>
              <w:t>PERFORMANCE CRITERIA</w:t>
            </w:r>
          </w:p>
        </w:tc>
      </w:tr>
      <w:tr w:rsidTr="004D67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Emphasis"/>
              </w:rPr>
              <w:t>Elements describe the essential outcomes.</w:t>
            </w:r>
          </w:p>
        </w:tc>
        <w:tc>
          <w:tcPr>
            <w:tcW w:w="6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7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 xml:space="preserve">1. Conduct a waste assessment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t>1.1 Identify the organisation’s waste stream</w:t>
            </w:r>
          </w:p>
          <w:p w:rsidR="00000000" w:rsidRPr="004D677A" w:rsidP="004D677A">
            <w:pPr>
              <w:pStyle w:val="BodyText"/>
            </w:pPr>
            <w:r w:rsidRPr="004D677A">
              <w:t>1.2 Classify the organisation</w:t>
            </w:r>
            <w:r>
              <w:t>’</w:t>
            </w:r>
            <w:r w:rsidRPr="004D677A">
              <w:t>s waste int</w:t>
            </w:r>
            <w:r w:rsidRPr="004D677A">
              <w:t xml:space="preserve">o types and categories </w:t>
            </w:r>
          </w:p>
          <w:p w:rsidR="00000000" w:rsidRPr="004D677A" w:rsidP="004D677A">
            <w:pPr>
              <w:pStyle w:val="BodyText"/>
            </w:pPr>
            <w:r w:rsidRPr="004D677A">
              <w:t>1.3 Assess waste quantities by volume or weight over a specified time period</w:t>
            </w:r>
          </w:p>
          <w:p w:rsidR="00000000" w:rsidRPr="004D677A" w:rsidP="004D677A">
            <w:pPr>
              <w:pStyle w:val="BodyText"/>
            </w:pPr>
            <w:r w:rsidRPr="004D677A">
              <w:t>1.4 Identify quantities of recyclable and unavoidable waste</w:t>
            </w:r>
          </w:p>
          <w:p w:rsidR="00000000" w:rsidRPr="004D677A" w:rsidP="004D677A">
            <w:pPr>
              <w:pStyle w:val="BodyText"/>
            </w:pPr>
            <w:r w:rsidRPr="004D677A">
              <w:t xml:space="preserve">1.5 Identify compliance requirements for disposal of waste </w:t>
            </w:r>
          </w:p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1.6 Identify the current cost of wa</w:t>
            </w:r>
            <w:r w:rsidRPr="004D677A">
              <w:t>ste disposal</w:t>
            </w:r>
          </w:p>
        </w:tc>
      </w:tr>
      <w:tr w:rsidTr="004D67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2. Research and prepare a waste management plan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t xml:space="preserve">2.1 Identify possible impact of organisational waste management strategies, budget and contractual arrangements on waste management planning </w:t>
            </w:r>
          </w:p>
          <w:p w:rsidR="00000000" w:rsidRPr="004D677A" w:rsidP="004D677A">
            <w:pPr>
              <w:pStyle w:val="BodyText"/>
            </w:pPr>
            <w:r w:rsidRPr="004D677A">
              <w:t>2.2 Use the waste management hierarchy to prioritise waste management practices within the organisation</w:t>
            </w:r>
          </w:p>
          <w:p w:rsidR="00000000" w:rsidRPr="004D677A" w:rsidP="004D677A">
            <w:pPr>
              <w:pStyle w:val="BodyText"/>
            </w:pPr>
            <w:r w:rsidRPr="004D677A">
              <w:t>2.3 Identify and assess existing and potential waste management risks seeking expert advice as required</w:t>
            </w:r>
          </w:p>
          <w:p w:rsidR="00000000" w:rsidRPr="004D677A" w:rsidP="004D677A">
            <w:pPr>
              <w:pStyle w:val="BodyText"/>
            </w:pPr>
            <w:r w:rsidRPr="004D677A">
              <w:t>2.4 Identify resources required to support imple</w:t>
            </w:r>
            <w:r w:rsidRPr="004D677A">
              <w:t>mentation</w:t>
            </w:r>
          </w:p>
          <w:p w:rsidR="00000000" w:rsidRPr="004D677A" w:rsidP="004D677A">
            <w:pPr>
              <w:pStyle w:val="BodyText"/>
            </w:pPr>
            <w:r w:rsidRPr="004D677A">
              <w:t>2.5 Identify roles, responsibilities and training needs of individuals and work teams</w:t>
            </w:r>
          </w:p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2.6 Document a waste management plan and receive sign off from key stakeholders</w:t>
            </w:r>
          </w:p>
        </w:tc>
      </w:tr>
      <w:tr w:rsidTr="004D67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 xml:space="preserve">3. Implement and monitor a waste management plan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t>3.1 Communicate waste managem</w:t>
            </w:r>
            <w:r w:rsidRPr="004D677A">
              <w:t xml:space="preserve">ent plan to staff </w:t>
            </w:r>
          </w:p>
          <w:p w:rsidR="00000000" w:rsidRPr="004D677A" w:rsidP="004D677A">
            <w:pPr>
              <w:pStyle w:val="BodyText"/>
            </w:pPr>
            <w:r w:rsidRPr="004D677A">
              <w:t>3.2 Allocate waste management roles and responsibilities, and arrange required training</w:t>
            </w:r>
          </w:p>
          <w:p w:rsidR="00000000" w:rsidRPr="004D677A" w:rsidP="004D677A">
            <w:pPr>
              <w:pStyle w:val="BodyText"/>
            </w:pPr>
            <w:r w:rsidRPr="004D677A">
              <w:t xml:space="preserve">3.3 Execute waste management in accordance with plan </w:t>
            </w:r>
          </w:p>
          <w:p w:rsidR="00000000" w:rsidRPr="004D677A" w:rsidP="004D677A">
            <w:pPr>
              <w:pStyle w:val="BodyText"/>
            </w:pPr>
            <w:r w:rsidRPr="004D677A">
              <w:t>3.4 Establish and apply procedures for monitoring waste management</w:t>
            </w:r>
          </w:p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3.5 Document, maintain and s</w:t>
            </w:r>
            <w:r w:rsidRPr="004D677A">
              <w:t xml:space="preserve">tore waste management records according to organisational requirements  </w:t>
            </w:r>
          </w:p>
        </w:tc>
      </w:tr>
      <w:tr w:rsidTr="004D67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 xml:space="preserve">4. Evaluate and communicate outcomes 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t>4.1 Review implementation results in accordance with organisational requirements</w:t>
            </w:r>
          </w:p>
          <w:p w:rsidR="00000000" w:rsidRPr="004D677A" w:rsidP="004D677A">
            <w:pPr>
              <w:pStyle w:val="BodyText"/>
            </w:pPr>
            <w:r w:rsidRPr="004D677A">
              <w:t xml:space="preserve">4.2 Identify any changes required to achieve waste management </w:t>
            </w:r>
            <w:r w:rsidRPr="004D677A">
              <w:t xml:space="preserve">goals </w:t>
            </w:r>
          </w:p>
          <w:p w:rsidR="00000000" w:rsidRPr="004D677A" w:rsidP="004D677A">
            <w:pPr>
              <w:pStyle w:val="BodyText"/>
            </w:pPr>
            <w:r w:rsidRPr="004D677A">
              <w:t>4.3 Prepare report including conclusions and recommendations in a format and style consistent with organisational guidelines</w:t>
            </w:r>
          </w:p>
          <w:p w:rsidR="00000000" w:rsidRPr="004D677A" w:rsidP="004D677A">
            <w:pPr>
              <w:pStyle w:val="BodyText"/>
            </w:pPr>
            <w:r w:rsidRPr="004D677A">
              <w:t>4.4 Present findings and recommendations to key stakeholders</w:t>
            </w:r>
          </w:p>
        </w:tc>
      </w:tr>
    </w:tbl>
    <w:p w:rsidR="00000000" w:rsidRPr="004D677A" w:rsidP="004D677A">
      <w:pPr>
        <w:pStyle w:val="BodyText"/>
      </w:pPr>
    </w:p>
    <w:p w:rsidR="00000000" w:rsidRPr="004D677A" w:rsidP="004D677A">
      <w:pPr>
        <w:pStyle w:val="AllowPageBreak"/>
      </w:pPr>
    </w:p>
    <w:p w:rsidR="00000000" w:rsidRPr="004D677A" w:rsidP="004D677A">
      <w:pPr>
        <w:pStyle w:val="Heading1"/>
      </w:pPr>
      <w:bookmarkStart w:id="5" w:name="O_769714"/>
      <w:bookmarkEnd w:id="5"/>
      <w:r w:rsidRPr="004D677A">
        <w:t>Foundation Skills</w:t>
      </w:r>
    </w:p>
    <w:p w:rsidR="00000000" w:rsidRPr="001139BC" w:rsidP="001139BC">
      <w:pPr>
        <w:pStyle w:val="BodyText"/>
        <w:rPr>
          <w:i/>
        </w:rPr>
      </w:pPr>
      <w:r w:rsidRPr="001139B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5"/>
        <w:gridCol w:w="1374"/>
        <w:gridCol w:w="6277"/>
      </w:tblGrid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Performanc</w:t>
            </w:r>
            <w:r w:rsidRPr="004D677A">
              <w:rPr>
                <w:rStyle w:val="SpecialBold"/>
              </w:rPr>
              <w:t>e</w:t>
            </w:r>
          </w:p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rPr>
                <w:rStyle w:val="SpecialBold"/>
              </w:rPr>
              <w:t>Description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1.1,1.2, 1.4-1.6, 2.1-2.4, 4.1,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ListBullet"/>
            </w:pPr>
            <w:r w:rsidRPr="004D677A">
              <w:t xml:space="preserve">Identifies </w:t>
            </w:r>
            <w:r w:rsidRPr="004D677A">
              <w:t>and analyses complex texts to determine existing processes, their effectiveness, and alignment with compliance requirements</w:t>
            </w:r>
          </w:p>
          <w:p w:rsidR="00000000" w:rsidP="004D677A">
            <w:pPr>
              <w:pStyle w:val="ListBullet"/>
              <w:rPr>
                <w:lang w:val="en-NZ"/>
              </w:rPr>
            </w:pPr>
            <w:r w:rsidRPr="004D677A">
              <w:t>Reviews texts to identify potential risks of, and resources for, developing new practices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2.6, 3.1, 3.5, 4.1, 4.2, 4.3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ListBullet"/>
            </w:pPr>
            <w:r w:rsidRPr="004D677A">
              <w:t>Researches, plans and prepares documentation using format and language appropriate to context and audience</w:t>
            </w:r>
          </w:p>
          <w:p w:rsidR="00000000" w:rsidP="004D677A">
            <w:pPr>
              <w:pStyle w:val="ListBullet"/>
              <w:rPr>
                <w:lang w:val="en-NZ"/>
              </w:rPr>
            </w:pPr>
            <w:r w:rsidRPr="004D677A">
              <w:t>Maintains documents according to organisational requirements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2.3, 2.6, 3.1, 3.2, 4.4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ListBullet"/>
            </w:pPr>
            <w:r w:rsidRPr="004D677A">
              <w:t>Presents information and seeks advice using</w:t>
            </w:r>
            <w:r w:rsidRPr="004D677A">
              <w:t xml:space="preserve"> structure and language appropriate to audience</w:t>
            </w:r>
          </w:p>
          <w:p w:rsidR="00000000" w:rsidP="004D677A">
            <w:pPr>
              <w:pStyle w:val="ListBullet"/>
              <w:rPr>
                <w:lang w:val="en-NZ"/>
              </w:rPr>
            </w:pPr>
            <w:r w:rsidRPr="004D677A">
              <w:t>Participates in discussions using listening and questioning to elicit the views of others and to clarify or confirm understanding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1.3, 1.4, 1.6, 2.4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ListBullet"/>
              <w:rPr>
                <w:lang w:val="en-NZ"/>
              </w:rPr>
            </w:pPr>
            <w:r w:rsidRPr="004D677A">
              <w:t>Analyses numerical information to assess quantit</w:t>
            </w:r>
            <w:r w:rsidRPr="004D677A">
              <w:t>ies and calculates metric measurements, quantities, ratios, time and costs using appropriate tools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2.5, 3.2, 3.4, 3.5, 4.1, 4.3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ListBullet"/>
            </w:pPr>
            <w:r w:rsidRPr="004D677A">
              <w:t>Establishes and applies organisational procedures in accordance with organisation goals</w:t>
            </w:r>
          </w:p>
          <w:p w:rsidR="00000000" w:rsidP="004D677A">
            <w:pPr>
              <w:pStyle w:val="ListBullet"/>
              <w:rPr>
                <w:lang w:val="en-NZ"/>
              </w:rPr>
            </w:pPr>
            <w:r w:rsidRPr="004D677A">
              <w:t>Arranges training appropriate to work needs and goals of groups and individuals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 xml:space="preserve"> 2.3, 2.6, 3.1, 3.2, 4.4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ListBullet"/>
            </w:pPr>
            <w:r w:rsidRPr="004D677A">
              <w:t>Selects and uses appropriate conventions and protocols when communicating with internal and external stakeholders to seek or sha</w:t>
            </w:r>
            <w:r w:rsidRPr="004D677A">
              <w:t>re information</w:t>
            </w:r>
          </w:p>
          <w:p w:rsidR="00000000" w:rsidP="004D677A">
            <w:pPr>
              <w:pStyle w:val="ListBullet"/>
              <w:rPr>
                <w:lang w:val="en-NZ"/>
              </w:rPr>
            </w:pPr>
            <w:r w:rsidRPr="004D677A">
              <w:t>Plays a lead role in consulting and negotiating positive outcomes with a range of stakeholders</w:t>
            </w:r>
          </w:p>
        </w:tc>
      </w:tr>
      <w:tr w:rsidTr="00113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1.1-1.6, 2.2-2.6, 3.2-3.5, 4.1,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ListBullet"/>
            </w:pPr>
            <w:r w:rsidRPr="004D677A">
              <w:t>Analyses current practices to identify opportunities for improvement</w:t>
            </w:r>
          </w:p>
          <w:p w:rsidR="00000000" w:rsidRPr="004D677A" w:rsidP="004D677A">
            <w:pPr>
              <w:pStyle w:val="ListBullet"/>
            </w:pPr>
            <w:r w:rsidRPr="004D677A">
              <w:t>Uses systematic, anal</w:t>
            </w:r>
            <w:r w:rsidRPr="004D677A">
              <w:t xml:space="preserve">ytical processes to set targets, gather relevant information, identify and evaluate alternative approaches </w:t>
            </w:r>
          </w:p>
          <w:p w:rsidR="00000000" w:rsidRPr="004D677A" w:rsidP="004D677A">
            <w:pPr>
              <w:pStyle w:val="ListBullet"/>
            </w:pPr>
            <w:r w:rsidRPr="004D677A">
              <w:t>Evaluates outcomes of decisions to identify opportunities for improvement</w:t>
            </w:r>
          </w:p>
        </w:tc>
      </w:tr>
    </w:tbl>
    <w:p w:rsidR="00000000" w:rsidRPr="004D677A" w:rsidP="004D677A">
      <w:pPr>
        <w:pStyle w:val="BodyText"/>
      </w:pPr>
    </w:p>
    <w:p w:rsidR="00000000" w:rsidRPr="004D677A" w:rsidP="004D677A">
      <w:pPr>
        <w:pStyle w:val="AllowPageBreak"/>
      </w:pPr>
    </w:p>
    <w:p w:rsidR="00000000" w:rsidRPr="004D677A" w:rsidP="004D677A">
      <w:pPr>
        <w:pStyle w:val="Heading1"/>
      </w:pPr>
      <w:bookmarkStart w:id="6" w:name="O_769716"/>
      <w:bookmarkEnd w:id="6"/>
      <w:r w:rsidRPr="004D67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4D6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 xml:space="preserve">Code and title </w:t>
            </w:r>
          </w:p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Code and title</w:t>
            </w:r>
          </w:p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rPr>
                <w:rStyle w:val="SpecialBold"/>
              </w:rPr>
              <w:t>Equivalence status</w:t>
            </w:r>
          </w:p>
        </w:tc>
      </w:tr>
      <w:tr w:rsidTr="004D6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BSBSUS404 Assess, implement, monitor and report on waste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7A">
            <w:pPr>
              <w:pStyle w:val="BodyText"/>
              <w:rPr>
                <w:lang w:val="en-NZ"/>
              </w:rPr>
            </w:pPr>
            <w:r w:rsidRPr="004D677A">
              <w:t>New unit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7A" w:rsidP="004D677A">
            <w:pPr>
              <w:pStyle w:val="BodyText"/>
            </w:pPr>
            <w:r w:rsidRPr="004D677A">
              <w:t>No equivalent unit</w:t>
            </w:r>
          </w:p>
        </w:tc>
      </w:tr>
    </w:tbl>
    <w:p w:rsidR="00000000" w:rsidRPr="004D677A" w:rsidP="004D677A">
      <w:pPr>
        <w:pStyle w:val="BodyText"/>
      </w:pPr>
    </w:p>
    <w:p w:rsidR="00000000" w:rsidRPr="004D677A" w:rsidP="004D677A">
      <w:pPr>
        <w:pStyle w:val="AllowPageBreak"/>
      </w:pPr>
    </w:p>
    <w:p w:rsidR="00000000" w:rsidRPr="004D677A" w:rsidP="004D677A">
      <w:pPr>
        <w:pStyle w:val="Heading1"/>
      </w:pPr>
      <w:bookmarkStart w:id="7" w:name="O_769723"/>
      <w:bookmarkEnd w:id="7"/>
      <w:r w:rsidRPr="004D677A">
        <w:t>Links</w:t>
      </w:r>
    </w:p>
    <w:p w:rsidR="00000000" w:rsidRPr="004D677A" w:rsidP="001139BC">
      <w:pPr>
        <w:pStyle w:val="BodyText"/>
      </w:pPr>
      <w:r w:rsidRPr="004D6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6B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677A" w:rsidP="004D677A"/>
    <w:sectPr w:rsidSect="004D67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7A" w:rsidRPr="001139BC" w:rsidP="00113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BC" w:rsidP="004D6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9BC" w:rsidP="004D6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39BC" w:rsidP="004D6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77A" w:rsidRPr="001139BC" w:rsidP="00113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BC" w:rsidRPr="002D2AF8" w:rsidP="004D6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BSBSUS404 Assess, implement, monitor and report on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139BC" w:rsidP="004D6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DA2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CC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77A"/>
  </w:style>
  <w:style w:type="character" w:customStyle="1" w:styleId="Heading1Char">
    <w:name w:val="Heading 1 Char"/>
    <w:basedOn w:val="DefaultParagraphFont"/>
    <w:link w:val="Heading1"/>
    <w:rsid w:val="004D6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7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77A"/>
    <w:rPr>
      <w:b/>
      <w:spacing w:val="0"/>
    </w:rPr>
  </w:style>
  <w:style w:type="character" w:styleId="Emphasis">
    <w:name w:val="Emphasis"/>
    <w:basedOn w:val="DefaultParagraphFont"/>
    <w:qFormat/>
    <w:rsid w:val="004D677A"/>
    <w:rPr>
      <w:i/>
    </w:rPr>
  </w:style>
  <w:style w:type="paragraph" w:customStyle="1" w:styleId="SuperHeading">
    <w:name w:val="SuperHeading"/>
    <w:basedOn w:val="Normal"/>
    <w:rsid w:val="004D6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7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7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77A"/>
  </w:style>
  <w:style w:type="paragraph" w:styleId="TableofFigures">
    <w:name w:val="table of figures"/>
    <w:basedOn w:val="Normal"/>
    <w:next w:val="Normal"/>
    <w:semiHidden/>
    <w:rsid w:val="004D6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7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77A"/>
    <w:rPr>
      <w:rFonts w:ascii="Wingdings" w:hAnsi="Wingdings"/>
    </w:rPr>
  </w:style>
  <w:style w:type="paragraph" w:customStyle="1" w:styleId="TableHeading">
    <w:name w:val="Table Heading"/>
    <w:basedOn w:val="HeadingBase"/>
    <w:rsid w:val="004D6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77A"/>
    <w:rPr>
      <w:color w:val="0033CC"/>
      <w:u w:val="none"/>
    </w:rPr>
  </w:style>
  <w:style w:type="paragraph" w:customStyle="1" w:styleId="BodyTextRight">
    <w:name w:val="Body Text Right"/>
    <w:basedOn w:val="BodyText"/>
    <w:rsid w:val="004D6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77A"/>
    <w:rPr>
      <w:sz w:val="32"/>
    </w:rPr>
  </w:style>
  <w:style w:type="paragraph" w:customStyle="1" w:styleId="HeadingProcedure">
    <w:name w:val="Heading Procedure"/>
    <w:basedOn w:val="HeadingBase"/>
    <w:next w:val="Normal"/>
    <w:rsid w:val="004D6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77A"/>
    <w:pPr>
      <w:spacing w:before="60" w:after="60"/>
    </w:pPr>
  </w:style>
  <w:style w:type="paragraph" w:styleId="ListContinue">
    <w:name w:val="List Continue"/>
    <w:basedOn w:val="List"/>
    <w:rsid w:val="004D677A"/>
    <w:pPr>
      <w:ind w:firstLine="0"/>
    </w:pPr>
  </w:style>
  <w:style w:type="paragraph" w:customStyle="1" w:styleId="ListNote">
    <w:name w:val="List Note"/>
    <w:basedOn w:val="List"/>
    <w:rsid w:val="004D6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77A"/>
    <w:rPr>
      <w:rFonts w:ascii="Courier New" w:hAnsi="Courier New"/>
    </w:rPr>
  </w:style>
  <w:style w:type="paragraph" w:customStyle="1" w:styleId="NoteBullet">
    <w:name w:val="Note Bullet"/>
    <w:basedOn w:val="Note"/>
    <w:rsid w:val="004D6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7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77A"/>
    <w:rPr>
      <w:b/>
      <w:smallCaps/>
    </w:rPr>
  </w:style>
  <w:style w:type="paragraph" w:customStyle="1" w:styleId="TableListNumber">
    <w:name w:val="Table List Number"/>
    <w:basedOn w:val="ListNumber"/>
    <w:rsid w:val="004D6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77A"/>
    <w:pPr>
      <w:numPr>
        <w:numId w:val="8"/>
      </w:numPr>
    </w:pPr>
  </w:style>
  <w:style w:type="paragraph" w:customStyle="1" w:styleId="ListAlpha2">
    <w:name w:val="List Alpha 2"/>
    <w:basedOn w:val="List2"/>
    <w:rsid w:val="004D677A"/>
    <w:pPr>
      <w:numPr>
        <w:numId w:val="7"/>
      </w:numPr>
    </w:pPr>
  </w:style>
  <w:style w:type="paragraph" w:styleId="List2">
    <w:name w:val="List 2"/>
    <w:basedOn w:val="BodyText"/>
    <w:rsid w:val="004D6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7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7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77A"/>
    <w:pPr>
      <w:numPr>
        <w:numId w:val="3"/>
      </w:numPr>
    </w:pPr>
  </w:style>
  <w:style w:type="paragraph" w:styleId="ListContinue2">
    <w:name w:val="List Continue 2"/>
    <w:basedOn w:val="List2"/>
    <w:rsid w:val="004D677A"/>
    <w:pPr>
      <w:ind w:firstLine="0"/>
    </w:pPr>
  </w:style>
  <w:style w:type="paragraph" w:styleId="ListContinue3">
    <w:name w:val="List Continue 3"/>
    <w:basedOn w:val="List3"/>
    <w:rsid w:val="004D677A"/>
    <w:pPr>
      <w:ind w:left="1021" w:firstLine="0"/>
    </w:pPr>
  </w:style>
  <w:style w:type="paragraph" w:styleId="ListContinue4">
    <w:name w:val="List Continue 4"/>
    <w:basedOn w:val="List4"/>
    <w:rsid w:val="004D677A"/>
    <w:pPr>
      <w:ind w:firstLine="0"/>
    </w:pPr>
  </w:style>
  <w:style w:type="paragraph" w:styleId="ListContinue5">
    <w:name w:val="List Continue 5"/>
    <w:basedOn w:val="List5"/>
    <w:rsid w:val="004D677A"/>
    <w:pPr>
      <w:ind w:firstLine="0"/>
    </w:pPr>
  </w:style>
  <w:style w:type="paragraph" w:styleId="ListNumber3">
    <w:name w:val="List Number 3"/>
    <w:basedOn w:val="List3"/>
    <w:rsid w:val="004D677A"/>
    <w:pPr>
      <w:numPr>
        <w:numId w:val="4"/>
      </w:numPr>
    </w:pPr>
  </w:style>
  <w:style w:type="paragraph" w:styleId="ListNumber4">
    <w:name w:val="List Number 4"/>
    <w:basedOn w:val="List4"/>
    <w:rsid w:val="004D677A"/>
    <w:pPr>
      <w:numPr>
        <w:numId w:val="5"/>
      </w:numPr>
    </w:pPr>
  </w:style>
  <w:style w:type="paragraph" w:styleId="ListNumber5">
    <w:name w:val="List Number 5"/>
    <w:basedOn w:val="List5"/>
    <w:rsid w:val="004D677A"/>
    <w:pPr>
      <w:numPr>
        <w:numId w:val="6"/>
      </w:numPr>
    </w:pPr>
  </w:style>
  <w:style w:type="paragraph" w:styleId="BlockText">
    <w:name w:val="Block Text"/>
    <w:basedOn w:val="Normal"/>
    <w:rsid w:val="004D6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77A"/>
    <w:rPr>
      <w:sz w:val="16"/>
      <w:vertAlign w:val="superscript"/>
    </w:rPr>
  </w:style>
  <w:style w:type="character" w:customStyle="1" w:styleId="Symbols">
    <w:name w:val="Symbols"/>
    <w:basedOn w:val="DefaultParagraphFont"/>
    <w:rsid w:val="004D677A"/>
    <w:rPr>
      <w:rFonts w:ascii="Symbol" w:hAnsi="Symbol"/>
    </w:rPr>
  </w:style>
  <w:style w:type="character" w:customStyle="1" w:styleId="MenuOptions">
    <w:name w:val="Menu Options"/>
    <w:basedOn w:val="DefaultParagraphFont"/>
    <w:rsid w:val="004D6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77A"/>
    <w:rPr>
      <w:b/>
    </w:rPr>
  </w:style>
  <w:style w:type="character" w:customStyle="1" w:styleId="Underlined">
    <w:name w:val="Underlined"/>
    <w:basedOn w:val="DefaultParagraphFont"/>
    <w:rsid w:val="004D677A"/>
    <w:rPr>
      <w:u w:val="single"/>
    </w:rPr>
  </w:style>
  <w:style w:type="paragraph" w:customStyle="1" w:styleId="TableBodyTextRight">
    <w:name w:val="Table Body Text Right"/>
    <w:basedOn w:val="TableBodyText"/>
    <w:rsid w:val="004D6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77A"/>
    <w:rPr>
      <w:sz w:val="18"/>
    </w:rPr>
  </w:style>
  <w:style w:type="paragraph" w:customStyle="1" w:styleId="BodySmallRight">
    <w:name w:val="Body Small Right"/>
    <w:basedOn w:val="BodyTextRight"/>
    <w:rsid w:val="004D677A"/>
    <w:rPr>
      <w:sz w:val="18"/>
      <w:szCs w:val="18"/>
    </w:rPr>
  </w:style>
  <w:style w:type="paragraph" w:customStyle="1" w:styleId="MarginEdition">
    <w:name w:val="Margin Edition"/>
    <w:basedOn w:val="MarginNote"/>
    <w:rsid w:val="004D6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77A"/>
    <w:rPr>
      <w:sz w:val="2"/>
      <w:szCs w:val="2"/>
    </w:rPr>
  </w:style>
  <w:style w:type="character" w:customStyle="1" w:styleId="Small">
    <w:name w:val="Small"/>
    <w:basedOn w:val="DefaultParagraphFont"/>
    <w:rsid w:val="004D677A"/>
    <w:rPr>
      <w:sz w:val="16"/>
    </w:rPr>
  </w:style>
  <w:style w:type="paragraph" w:customStyle="1" w:styleId="WideTable">
    <w:name w:val="Wide Table"/>
    <w:basedOn w:val="Normal"/>
    <w:rsid w:val="004D6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77A"/>
  </w:style>
  <w:style w:type="paragraph" w:styleId="Quote">
    <w:name w:val="Quote"/>
    <w:basedOn w:val="Heading1"/>
    <w:link w:val="QuoteChar"/>
    <w:qFormat/>
    <w:rsid w:val="004D6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77A"/>
    <w:pPr>
      <w:pageBreakBefore/>
    </w:pPr>
  </w:style>
  <w:style w:type="paragraph" w:customStyle="1" w:styleId="Border">
    <w:name w:val="Border"/>
    <w:basedOn w:val="Normal"/>
    <w:qFormat/>
    <w:rsid w:val="004D6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77A"/>
    <w:rPr>
      <w:u w:val="single"/>
    </w:rPr>
  </w:style>
  <w:style w:type="character" w:customStyle="1" w:styleId="BoldandItalics">
    <w:name w:val="Bold and Italics"/>
    <w:qFormat/>
    <w:rsid w:val="004D677A"/>
    <w:rPr>
      <w:b/>
      <w:i/>
      <w:u w:val="none"/>
    </w:rPr>
  </w:style>
  <w:style w:type="paragraph" w:styleId="BalloonText">
    <w:name w:val="Balloon Text"/>
    <w:basedOn w:val="Normal"/>
    <w:link w:val="BalloonTextChar"/>
    <w:rsid w:val="004D6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77A"/>
    <w:pPr>
      <w:spacing w:before="0" w:after="0"/>
    </w:pPr>
  </w:style>
  <w:style w:type="paragraph" w:customStyle="1" w:styleId="BodyTextBold">
    <w:name w:val="Body Text Bold"/>
    <w:basedOn w:val="BodyText"/>
    <w:qFormat/>
    <w:rsid w:val="004D677A"/>
    <w:rPr>
      <w:b/>
    </w:rPr>
  </w:style>
  <w:style w:type="character" w:styleId="Hyperlink">
    <w:name w:val="Hyperlink"/>
    <w:basedOn w:val="DefaultParagraphFont"/>
    <w:uiPriority w:val="99"/>
    <w:unhideWhenUsed/>
    <w:rsid w:val="00113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4525</Characters>
  <Application>Microsoft Office Word</Application>
  <DocSecurity>0</DocSecurity>
  <Lines>181</Lines>
  <Paragraphs>108</Paragraphs>
  <ScaleCrop>false</ScaleCrop>
  <Company>Author-it Software Corporation Ltd.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BSBSUS404 Assess, implement, monitor and report on waste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2020-07-07T09:59:00Z</dcterms:created>
  <dcterms:modified xsi:type="dcterms:W3CDTF">2020-07-07T09:59:00Z</dcterms:modified>
</cp:coreProperties>
</file>