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7D6" w:rsidP="00CD1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BSBSTR603 Develop business continuity plans</w:t>
      </w:r>
      <w:r>
        <w:fldChar w:fldCharType="end"/>
      </w:r>
    </w:p>
    <w:p w:rsidR="00CD17D6" w:rsidP="00CD17D6">
      <w:pPr>
        <w:pStyle w:val="Version"/>
        <w:sectPr w:rsidSect="00F05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1C5" w:rsidP="00F051C5">
      <w:pPr>
        <w:pStyle w:val="SuperHeading"/>
      </w:pPr>
      <w:r w:rsidRPr="00F051C5">
        <w:t>BSBSTR603 Develop business continuity plans</w:t>
      </w:r>
    </w:p>
    <w:p w:rsidR="00000000" w:rsidRPr="00F051C5" w:rsidP="00F051C5">
      <w:pPr>
        <w:pStyle w:val="Heading1"/>
      </w:pPr>
      <w:bookmarkStart w:id="1" w:name="O_1126675"/>
      <w:bookmarkEnd w:id="1"/>
      <w:r w:rsidRPr="00F051C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051C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BodyText"/>
            </w:pPr>
            <w:r w:rsidRPr="00F051C5">
              <w:rPr>
                <w:rStyle w:val="SpecialBold"/>
              </w:rPr>
              <w:t>Release</w:t>
            </w:r>
            <w:r w:rsidRPr="00F051C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rPr>
                <w:rStyle w:val="SpecialBold"/>
              </w:rPr>
              <w:t>Comments</w:t>
            </w:r>
            <w:r w:rsidRPr="00F051C5">
              <w:t> </w:t>
            </w:r>
          </w:p>
        </w:tc>
      </w:tr>
      <w:tr w:rsidTr="00F051C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BodyText"/>
            </w:pPr>
            <w:r w:rsidRPr="00F051C5">
              <w:t>This version first released with BSB Business Services Training Package Version 7.0.</w:t>
            </w:r>
          </w:p>
        </w:tc>
      </w:tr>
    </w:tbl>
    <w:p w:rsidR="00000000" w:rsidRPr="00F051C5" w:rsidP="00F051C5">
      <w:pPr>
        <w:pStyle w:val="BodyText"/>
      </w:pPr>
    </w:p>
    <w:p w:rsidR="00000000" w:rsidRPr="00F051C5" w:rsidP="00F051C5">
      <w:pPr>
        <w:pStyle w:val="AllowPageBreak"/>
      </w:pPr>
    </w:p>
    <w:p w:rsidR="00000000" w:rsidRPr="00F051C5" w:rsidP="00F051C5">
      <w:pPr>
        <w:pStyle w:val="Heading1"/>
      </w:pPr>
      <w:bookmarkStart w:id="2" w:name="O_1126680"/>
      <w:bookmarkEnd w:id="2"/>
      <w:r w:rsidRPr="00F051C5">
        <w:t>Application</w:t>
      </w:r>
    </w:p>
    <w:p w:rsidR="00000000" w:rsidRPr="00F051C5" w:rsidP="00CD17D6">
      <w:pPr>
        <w:pStyle w:val="BodyText"/>
      </w:pPr>
      <w:r w:rsidRPr="00F051C5">
        <w:t>This unit describes the skills and knowledge required to work within the busin</w:t>
      </w:r>
      <w:r w:rsidRPr="00F051C5">
        <w:t>ess continuity framework to develop and implement business continuity plans for an organisation to manage risk and ensure business resilience when faced with a disruptive event. This unit addresses the knowledge and processes necessary to develop and maint</w:t>
      </w:r>
      <w:r w:rsidRPr="00F051C5">
        <w:t xml:space="preserve">ain business continuity requirements. </w:t>
      </w:r>
    </w:p>
    <w:p w:rsidR="00000000" w:rsidRPr="00F051C5" w:rsidP="00CD17D6">
      <w:pPr>
        <w:pStyle w:val="BodyText"/>
      </w:pPr>
      <w:r w:rsidRPr="00F051C5">
        <w:t>The focus is on risk and vulnerability assessment, business impact assessments, and business continuity and communication plans.</w:t>
      </w:r>
    </w:p>
    <w:p w:rsidR="00000000" w:rsidRPr="00F051C5" w:rsidP="00CD17D6">
      <w:pPr>
        <w:pStyle w:val="BodyText"/>
      </w:pPr>
      <w:r w:rsidRPr="00F051C5">
        <w:t>The unit applies to individuals working in positions of authority who are approved to im</w:t>
      </w:r>
      <w:r w:rsidRPr="00F051C5">
        <w:t xml:space="preserve">plement change across the division, business area, program area or project area. </w:t>
      </w:r>
    </w:p>
    <w:p w:rsidR="00000000" w:rsidRPr="00F051C5" w:rsidP="00CD17D6">
      <w:pPr>
        <w:pStyle w:val="BodyText"/>
      </w:pPr>
      <w:r w:rsidRPr="00F051C5">
        <w:t>No licensing, legislative or certification requirements apply to this unit at the time of publication.</w:t>
      </w:r>
    </w:p>
    <w:p w:rsidR="00000000" w:rsidRPr="00F051C5" w:rsidP="00F051C5">
      <w:pPr>
        <w:pStyle w:val="Heading1"/>
      </w:pPr>
      <w:bookmarkStart w:id="3" w:name="O_1126679"/>
      <w:bookmarkEnd w:id="3"/>
      <w:r w:rsidRPr="00F051C5">
        <w:t>Unit Sector</w:t>
      </w:r>
    </w:p>
    <w:p w:rsidR="00000000" w:rsidRPr="00F051C5" w:rsidP="00CD17D6">
      <w:pPr>
        <w:pStyle w:val="BodyText"/>
      </w:pPr>
      <w:r w:rsidRPr="00F051C5">
        <w:t xml:space="preserve">Critical Thinking and Problem Solving – </w:t>
      </w:r>
      <w:r w:rsidRPr="00F051C5">
        <w:t>Business Strategy</w:t>
      </w:r>
    </w:p>
    <w:p w:rsidR="00000000" w:rsidRPr="00F051C5" w:rsidP="00F051C5">
      <w:pPr>
        <w:pStyle w:val="Heading1"/>
      </w:pPr>
      <w:bookmarkStart w:id="4" w:name="O_1126678"/>
      <w:bookmarkEnd w:id="4"/>
      <w:r w:rsidRPr="00F051C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BodyText"/>
            </w:pPr>
            <w:r w:rsidRPr="00F051C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rPr>
                <w:rStyle w:val="SpecialBold"/>
              </w:rPr>
              <w:t>PERFORMANCE CRITERIA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BodyText"/>
            </w:pPr>
            <w:r w:rsidRPr="00F051C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List"/>
              <w:rPr>
                <w:lang w:val="en-NZ"/>
              </w:rPr>
            </w:pPr>
            <w:r w:rsidRPr="00F051C5">
              <w:t xml:space="preserve">1. Identify scope, key business areas and critical functions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"/>
            </w:pPr>
            <w:r w:rsidRPr="00F051C5">
              <w:t>1.1 Identify organisational expectation, objectives, and policies and procedures</w:t>
            </w:r>
          </w:p>
          <w:p w:rsidR="00000000" w:rsidRPr="00F051C5" w:rsidP="00F051C5">
            <w:pPr>
              <w:pStyle w:val="List"/>
            </w:pPr>
            <w:r w:rsidRPr="00F051C5">
              <w:t xml:space="preserve">1.2 Identify resources required and relevant stakeholders </w:t>
            </w:r>
          </w:p>
          <w:p w:rsidR="00000000" w:rsidRPr="00F051C5" w:rsidP="00F051C5">
            <w:pPr>
              <w:pStyle w:val="List"/>
            </w:pPr>
            <w:r w:rsidRPr="00F051C5">
              <w:t xml:space="preserve">1.3 Identify and analyse sources of disruption to the </w:t>
            </w:r>
            <w:r w:rsidRPr="00F051C5">
              <w:t>organisation’s priorities, operations and environment</w:t>
            </w:r>
          </w:p>
          <w:p w:rsidR="00000000" w:rsidRPr="00F051C5" w:rsidP="00F051C5">
            <w:pPr>
              <w:pStyle w:val="List"/>
            </w:pPr>
            <w:r w:rsidRPr="00F051C5">
              <w:t>1.4 Identify organisation’s emergency response, continuity and recovery strategies</w:t>
            </w:r>
          </w:p>
          <w:p w:rsidR="00000000" w:rsidP="00F051C5">
            <w:pPr>
              <w:pStyle w:val="List"/>
              <w:rPr>
                <w:lang w:val="en-NZ"/>
              </w:rPr>
            </w:pPr>
            <w:r w:rsidRPr="00F051C5">
              <w:t>1.5 Determine organisation’s critical business functions, its dependencies and interdependencies, and risk and disrupti</w:t>
            </w:r>
            <w:r w:rsidRPr="00F051C5">
              <w:t xml:space="preserve">on scenarios 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List"/>
              <w:rPr>
                <w:lang w:val="en-NZ"/>
              </w:rPr>
            </w:pPr>
            <w:r w:rsidRPr="00F051C5">
              <w:t xml:space="preserve">2. Establish documents required to create business continuity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"/>
            </w:pPr>
            <w:r w:rsidRPr="00F051C5">
              <w:t>2.1 Develop business continuity management framework</w:t>
            </w:r>
          </w:p>
          <w:p w:rsidR="00000000" w:rsidRPr="00F051C5" w:rsidP="00F051C5">
            <w:pPr>
              <w:pStyle w:val="List"/>
            </w:pPr>
            <w:r w:rsidRPr="00F051C5">
              <w:t>2.2 Analyse and evaluate risks associated with business continuity management framework</w:t>
            </w:r>
          </w:p>
          <w:p w:rsidR="00000000" w:rsidRPr="00F051C5" w:rsidP="00F051C5">
            <w:pPr>
              <w:pStyle w:val="List"/>
            </w:pPr>
            <w:r w:rsidRPr="00F051C5">
              <w:t>2.3 Report associated risks to and seek feedback from relevant stakeholders on business continuity management framework</w:t>
            </w:r>
          </w:p>
          <w:p w:rsidR="00000000" w:rsidRPr="00F051C5" w:rsidP="00F051C5">
            <w:pPr>
              <w:pStyle w:val="List"/>
            </w:pPr>
            <w:r w:rsidRPr="00F051C5">
              <w:t xml:space="preserve">2.4 Conduct business impact assessment of implementation of business continuity framework </w:t>
            </w:r>
          </w:p>
          <w:p w:rsidR="00000000" w:rsidRPr="00F051C5" w:rsidP="00F051C5">
            <w:pPr>
              <w:pStyle w:val="List"/>
            </w:pPr>
            <w:r w:rsidRPr="00F051C5">
              <w:t>2.5 Analyse and validate outcomes of business</w:t>
            </w:r>
            <w:r w:rsidRPr="00F051C5">
              <w:t xml:space="preserve"> impact assessment and feedback </w:t>
            </w:r>
          </w:p>
          <w:p w:rsidR="00000000" w:rsidRPr="00F051C5" w:rsidP="00F051C5">
            <w:pPr>
              <w:pStyle w:val="List"/>
            </w:pPr>
            <w:r w:rsidRPr="00F051C5">
              <w:t>2.6 Report outcomes to and seek feedback from relevant stakeholders on business impact assessment</w:t>
            </w:r>
          </w:p>
          <w:p w:rsidR="00000000" w:rsidRPr="00F051C5" w:rsidP="00F051C5">
            <w:pPr>
              <w:pStyle w:val="List"/>
            </w:pPr>
            <w:r w:rsidRPr="00F051C5">
              <w:t>2.7 Develop and implement risk treatments strategies and plan</w:t>
            </w:r>
          </w:p>
          <w:p w:rsidR="00000000" w:rsidP="00F051C5">
            <w:pPr>
              <w:pStyle w:val="List"/>
              <w:rPr>
                <w:lang w:val="en-NZ"/>
              </w:rPr>
            </w:pPr>
            <w:r w:rsidRPr="00F051C5">
              <w:t>2.8 Seek feedback from relevant stakeholders on and review risk</w:t>
            </w:r>
            <w:r w:rsidRPr="00F051C5">
              <w:t xml:space="preserve"> treatments strategies and plan 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List"/>
              <w:rPr>
                <w:lang w:val="en-NZ"/>
              </w:rPr>
            </w:pPr>
            <w:r w:rsidRPr="00F051C5">
              <w:t xml:space="preserve">3. Create business continuity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"/>
            </w:pPr>
            <w:r w:rsidRPr="00F051C5">
              <w:t>3.1 Determine if disaster recovery plan exists</w:t>
            </w:r>
          </w:p>
          <w:p w:rsidR="00000000" w:rsidRPr="00F051C5" w:rsidP="00F051C5">
            <w:pPr>
              <w:pStyle w:val="List"/>
            </w:pPr>
            <w:r w:rsidRPr="00F051C5">
              <w:t>3.2 Consult and develop with relevant stakeholders disaster recovery plan, where required</w:t>
            </w:r>
          </w:p>
          <w:p w:rsidR="00000000" w:rsidRPr="00F051C5" w:rsidP="00F051C5">
            <w:pPr>
              <w:pStyle w:val="List"/>
            </w:pPr>
            <w:r w:rsidRPr="00F051C5">
              <w:t>3.3 Consult and develop with relevant stakeholder</w:t>
            </w:r>
            <w:r w:rsidRPr="00F051C5">
              <w:t>s business continuity plan according to regulations, standards, industry practice and geographical dispersion, where required</w:t>
            </w:r>
          </w:p>
          <w:p w:rsidR="00000000" w:rsidRPr="00F051C5" w:rsidP="00F051C5">
            <w:pPr>
              <w:pStyle w:val="List"/>
            </w:pPr>
            <w:r w:rsidRPr="00F051C5">
              <w:t>3.4 Seek, document and analyse feedback received and finalise business continuity plan</w:t>
            </w:r>
          </w:p>
          <w:p w:rsidR="00000000" w:rsidRPr="00F051C5" w:rsidP="00F051C5">
            <w:pPr>
              <w:pStyle w:val="List"/>
            </w:pPr>
            <w:r w:rsidRPr="00F051C5">
              <w:t>3.5 Provide relevant staff with required in</w:t>
            </w:r>
            <w:r w:rsidRPr="00F051C5">
              <w:t xml:space="preserve">formation on business continuity plan </w:t>
            </w:r>
          </w:p>
          <w:p w:rsidR="00000000" w:rsidRPr="00F051C5" w:rsidP="00F051C5">
            <w:pPr>
              <w:pStyle w:val="List"/>
            </w:pPr>
            <w:r w:rsidRPr="00F051C5">
              <w:t xml:space="preserve">3.6 Assign relevant staff actions to implement business continuity plan </w:t>
            </w:r>
          </w:p>
          <w:p w:rsidR="00000000" w:rsidRPr="00F051C5" w:rsidP="00F051C5">
            <w:pPr>
              <w:pStyle w:val="List"/>
            </w:pPr>
            <w:r w:rsidRPr="00F051C5">
              <w:t>3.7 Establish communication plan to report and escalate processes</w:t>
            </w:r>
          </w:p>
          <w:p w:rsidR="00000000" w:rsidP="00F051C5">
            <w:pPr>
              <w:pStyle w:val="List"/>
              <w:rPr>
                <w:lang w:val="en-NZ"/>
              </w:rPr>
            </w:pPr>
            <w:r w:rsidRPr="00F051C5">
              <w:t>3.8 Manage and record staff learning and development, management, and implemen</w:t>
            </w:r>
            <w:r w:rsidRPr="00F051C5">
              <w:t>tation of business continuity plan on organisation’s knowledge management system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List"/>
              <w:rPr>
                <w:lang w:val="en-NZ"/>
              </w:rPr>
            </w:pPr>
            <w:r w:rsidRPr="00F051C5">
              <w:t>4. Evaluate business continuity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"/>
            </w:pPr>
            <w:r w:rsidRPr="00F051C5">
              <w:t>4.1 Report outcomes and seek feedback from relevant stakeholders on business continuity plan</w:t>
            </w:r>
          </w:p>
          <w:p w:rsidR="00000000" w:rsidRPr="00F051C5" w:rsidP="00F051C5">
            <w:pPr>
              <w:pStyle w:val="List"/>
            </w:pPr>
            <w:r w:rsidRPr="00F051C5">
              <w:t xml:space="preserve">4.2 Report to relevant stakeholders outcomes of staff learning and development, and business continuity framework exercises </w:t>
            </w:r>
          </w:p>
          <w:p w:rsidR="00000000" w:rsidRPr="00F051C5" w:rsidP="00F051C5">
            <w:pPr>
              <w:pStyle w:val="List"/>
            </w:pPr>
            <w:r w:rsidRPr="00F051C5">
              <w:t>4.3 Assess gaps for improvement</w:t>
            </w:r>
          </w:p>
          <w:p w:rsidR="00000000" w:rsidRPr="00F051C5" w:rsidP="00F051C5">
            <w:pPr>
              <w:pStyle w:val="List"/>
            </w:pPr>
            <w:r w:rsidRPr="00F051C5">
              <w:t xml:space="preserve">4.4 Make changes to business continuity plan according to feedback received and identified gaps </w:t>
            </w:r>
          </w:p>
        </w:tc>
      </w:tr>
    </w:tbl>
    <w:p w:rsidR="00000000" w:rsidRPr="00F051C5" w:rsidP="00F051C5">
      <w:pPr>
        <w:pStyle w:val="List"/>
      </w:pPr>
    </w:p>
    <w:p w:rsidR="00000000" w:rsidRPr="00F051C5" w:rsidP="00F051C5">
      <w:pPr>
        <w:pStyle w:val="AllowPageBreak"/>
      </w:pPr>
    </w:p>
    <w:p w:rsidR="00000000" w:rsidRPr="00F051C5" w:rsidP="00F051C5">
      <w:pPr>
        <w:pStyle w:val="Heading1"/>
      </w:pPr>
      <w:bookmarkStart w:id="5" w:name="O_1126677"/>
      <w:bookmarkEnd w:id="5"/>
      <w:r w:rsidRPr="00F051C5">
        <w:t>Foundation Skills</w:t>
      </w:r>
    </w:p>
    <w:p w:rsidR="00000000" w:rsidRPr="00CD17D6" w:rsidP="00CD17D6">
      <w:pPr>
        <w:pStyle w:val="BodyText"/>
        <w:rPr>
          <w:i/>
        </w:rPr>
      </w:pPr>
      <w:r w:rsidRPr="00CD17D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BodyText"/>
            </w:pPr>
            <w:r w:rsidRPr="00F051C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rPr>
                <w:rStyle w:val="SpecialBold"/>
              </w:rPr>
              <w:t>DESCRIPTION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ListBullet"/>
              <w:rPr>
                <w:lang w:val="en-NZ"/>
              </w:rPr>
            </w:pPr>
            <w:r w:rsidRPr="00F051C5">
              <w:t>Interprets organisation’s repor</w:t>
            </w:r>
            <w:r w:rsidRPr="00F051C5">
              <w:t>ts, policies and procedures to develop business continuity management plan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ListBullet"/>
              <w:rPr>
                <w:lang w:val="en-NZ"/>
              </w:rPr>
            </w:pPr>
            <w:r w:rsidRPr="00F051C5">
              <w:t>Develops detailed workplace documentation clarifying complex ideas using relevant language and structure according to context and audience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Bullet"/>
            </w:pPr>
            <w:r w:rsidRPr="00F051C5">
              <w:t>Uses clear language, required tone and syntax to address key stakeholders and disseminate information</w:t>
            </w:r>
          </w:p>
          <w:p w:rsidR="00000000" w:rsidP="00F051C5">
            <w:pPr>
              <w:pStyle w:val="ListBullet"/>
              <w:rPr>
                <w:lang w:val="en-NZ"/>
              </w:rPr>
            </w:pPr>
            <w:r w:rsidRPr="00F051C5">
              <w:t>Informs staff about processes and outcomes of business continuity management plans and outcomes of staff learning and development and other reviews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Numer</w:t>
            </w:r>
            <w:r w:rsidRPr="00F051C5">
              <w:t>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ListBullet"/>
              <w:rPr>
                <w:lang w:val="en-NZ"/>
              </w:rPr>
            </w:pPr>
            <w:r w:rsidRPr="00F051C5">
              <w:t xml:space="preserve">Analyses and interprets numerical information to assist in undertaking detailed business impact assessment activities across the spectrum of the organisation’s stakeholders 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Bullet"/>
            </w:pPr>
            <w:r w:rsidRPr="00F051C5">
              <w:t>Takes responsibility and ownership of own work and is auton</w:t>
            </w:r>
            <w:r w:rsidRPr="00F051C5">
              <w:t>omous</w:t>
            </w:r>
          </w:p>
          <w:p w:rsidR="00000000" w:rsidRPr="00F051C5" w:rsidP="00F051C5">
            <w:pPr>
              <w:pStyle w:val="ListBullet"/>
            </w:pPr>
            <w:r w:rsidRPr="00F051C5">
              <w:t>Recognises and manages factors that may affect achievement of outcomes</w:t>
            </w:r>
          </w:p>
          <w:p w:rsidR="00000000" w:rsidRPr="00F051C5" w:rsidP="00F051C5">
            <w:pPr>
              <w:pStyle w:val="ListBullet"/>
            </w:pPr>
            <w:r w:rsidRPr="00F051C5">
              <w:t>Recognises the critical importance of clarifying, focusing and aligning goals and expectations and may use the process to build ownership of and broad commitment to achieving outc</w:t>
            </w:r>
            <w:r w:rsidRPr="00F051C5">
              <w:t>omes</w:t>
            </w:r>
          </w:p>
          <w:p w:rsidR="00000000" w:rsidP="00F051C5">
            <w:pPr>
              <w:pStyle w:val="ListBullet"/>
              <w:rPr>
                <w:lang w:val="en-NZ"/>
              </w:rPr>
            </w:pPr>
            <w:r w:rsidRPr="00F051C5">
              <w:t>Uses formal decision-making processes as scaffolding for thinking, seeking input, advice, feedback and specialist advice, as required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Bullet"/>
            </w:pPr>
            <w:r w:rsidRPr="00F051C5">
              <w:t>Tailors every communication to achieve its purpose, demonstrating a sophisticated understanding of the needs, interests, issues and priorities of each audience</w:t>
            </w:r>
          </w:p>
          <w:p w:rsidR="00000000" w:rsidRPr="00F051C5" w:rsidP="00F051C5">
            <w:pPr>
              <w:pStyle w:val="ListBullet"/>
            </w:pPr>
            <w:r w:rsidRPr="00F051C5">
              <w:t>Invests time and energy in building rapport with others as an integral part of all work-based in</w:t>
            </w:r>
            <w:r w:rsidRPr="00F051C5">
              <w:t>teractions</w:t>
            </w:r>
          </w:p>
          <w:p w:rsidR="00000000" w:rsidRPr="00F051C5" w:rsidP="00F051C5">
            <w:pPr>
              <w:pStyle w:val="ListBullet"/>
            </w:pPr>
            <w:r w:rsidRPr="00F051C5">
              <w:t xml:space="preserve">Monitors adherence to wide-ranging organisational policies and procedures </w:t>
            </w:r>
          </w:p>
          <w:p w:rsidR="00000000" w:rsidP="00F051C5">
            <w:pPr>
              <w:pStyle w:val="ListBullet"/>
              <w:rPr>
                <w:lang w:val="en-NZ"/>
              </w:rPr>
            </w:pPr>
            <w:r w:rsidRPr="00F051C5">
              <w:t>Uses active listening, observational and questioning techniques to identify different perspectives and confirm, clarify and revise understanding</w:t>
            </w:r>
          </w:p>
        </w:tc>
      </w:tr>
      <w:tr w:rsidTr="00F0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1C5">
            <w:pPr>
              <w:pStyle w:val="BodyText"/>
              <w:rPr>
                <w:lang w:val="en-NZ"/>
              </w:rPr>
            </w:pPr>
            <w:r w:rsidRPr="00F051C5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1C5" w:rsidP="00F051C5">
            <w:pPr>
              <w:pStyle w:val="ListBullet"/>
            </w:pPr>
            <w:r w:rsidRPr="00F051C5">
              <w:t>Recogni</w:t>
            </w:r>
            <w:r w:rsidRPr="00F051C5">
              <w:t>ses and addresses complex problems involving multiple variables</w:t>
            </w:r>
          </w:p>
          <w:p w:rsidR="00000000" w:rsidRPr="00F051C5" w:rsidP="00F051C5">
            <w:pPr>
              <w:pStyle w:val="ListBullet"/>
            </w:pPr>
            <w:r w:rsidRPr="00F051C5">
              <w:t>Draws on a broad understanding of context and uses a combination of analysis and intuition to decide whether an idea is worth developing and implementing</w:t>
            </w:r>
          </w:p>
        </w:tc>
      </w:tr>
    </w:tbl>
    <w:p w:rsidR="00000000" w:rsidRPr="00F051C5" w:rsidP="00F051C5">
      <w:pPr>
        <w:pStyle w:val="BodyText"/>
      </w:pPr>
    </w:p>
    <w:p w:rsidR="00000000" w:rsidRPr="00F051C5" w:rsidP="00F051C5">
      <w:pPr>
        <w:pStyle w:val="AllowPageBreak"/>
      </w:pPr>
    </w:p>
    <w:p w:rsidR="00000000" w:rsidRPr="00F051C5" w:rsidP="00F051C5">
      <w:pPr>
        <w:pStyle w:val="Heading1"/>
      </w:pPr>
      <w:bookmarkStart w:id="6" w:name="O_1126676"/>
      <w:bookmarkEnd w:id="6"/>
      <w:r w:rsidRPr="00F051C5">
        <w:t>Unit Mapping Info</w:t>
      </w:r>
      <w:r w:rsidRPr="00F051C5">
        <w:t>rmation</w:t>
      </w:r>
    </w:p>
    <w:p w:rsidR="00000000" w:rsidRPr="00F051C5" w:rsidP="00CD17D6">
      <w:pPr>
        <w:pStyle w:val="BodyText"/>
      </w:pPr>
      <w:r w:rsidRPr="00F051C5">
        <w:t>No equivalent unit. Supersedes and is not equivalent to BSBCON601 Develop and maintain business continuity plans.</w:t>
      </w:r>
    </w:p>
    <w:p w:rsidR="00000000" w:rsidRPr="00F051C5" w:rsidP="00F051C5">
      <w:pPr>
        <w:pStyle w:val="Heading1"/>
      </w:pPr>
      <w:bookmarkStart w:id="7" w:name="O_1126669"/>
      <w:bookmarkEnd w:id="7"/>
      <w:r w:rsidRPr="00F051C5">
        <w:t>Links</w:t>
      </w:r>
    </w:p>
    <w:p w:rsidR="00000000" w:rsidRPr="00F051C5" w:rsidP="00CD17D6">
      <w:pPr>
        <w:pStyle w:val="BodyText"/>
      </w:pPr>
      <w:r w:rsidRPr="00F051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75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51C5" w:rsidP="00F051C5"/>
    <w:sectPr w:rsidSect="00F05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C5" w:rsidRPr="00CD17D6" w:rsidP="00CD1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D6" w:rsidP="00F05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7D6" w:rsidP="00F05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7D6" w:rsidP="00F05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1C5" w:rsidRPr="00CD17D6" w:rsidP="00CD1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D6" w:rsidRPr="002D2AF8" w:rsidP="00F05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BSBSTR603 Develop business continuity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D17D6" w:rsidP="00F05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6B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CCB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1C5"/>
  </w:style>
  <w:style w:type="character" w:customStyle="1" w:styleId="Heading1Char">
    <w:name w:val="Heading 1 Char"/>
    <w:basedOn w:val="DefaultParagraphFont"/>
    <w:link w:val="Heading1"/>
    <w:rsid w:val="00F05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1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1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1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1C5"/>
    <w:rPr>
      <w:b/>
      <w:spacing w:val="0"/>
    </w:rPr>
  </w:style>
  <w:style w:type="character" w:styleId="Emphasis">
    <w:name w:val="Emphasis"/>
    <w:basedOn w:val="DefaultParagraphFont"/>
    <w:qFormat/>
    <w:rsid w:val="00F051C5"/>
    <w:rPr>
      <w:i/>
    </w:rPr>
  </w:style>
  <w:style w:type="paragraph" w:customStyle="1" w:styleId="SuperHeading">
    <w:name w:val="SuperHeading"/>
    <w:basedOn w:val="Normal"/>
    <w:rsid w:val="00F05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1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1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1C5"/>
  </w:style>
  <w:style w:type="paragraph" w:styleId="TableofFigures">
    <w:name w:val="table of figures"/>
    <w:basedOn w:val="Normal"/>
    <w:next w:val="Normal"/>
    <w:semiHidden/>
    <w:rsid w:val="00F05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1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1C5"/>
    <w:rPr>
      <w:rFonts w:ascii="Wingdings" w:hAnsi="Wingdings"/>
    </w:rPr>
  </w:style>
  <w:style w:type="paragraph" w:customStyle="1" w:styleId="TableHeading">
    <w:name w:val="Table Heading"/>
    <w:basedOn w:val="HeadingBase"/>
    <w:rsid w:val="00F05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1C5"/>
    <w:rPr>
      <w:color w:val="0033CC"/>
      <w:u w:val="none"/>
    </w:rPr>
  </w:style>
  <w:style w:type="paragraph" w:customStyle="1" w:styleId="BodyTextRight">
    <w:name w:val="Body Text Right"/>
    <w:basedOn w:val="BodyText"/>
    <w:rsid w:val="00F05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1C5"/>
    <w:rPr>
      <w:sz w:val="32"/>
    </w:rPr>
  </w:style>
  <w:style w:type="paragraph" w:customStyle="1" w:styleId="HeadingProcedure">
    <w:name w:val="Heading Procedure"/>
    <w:basedOn w:val="HeadingBase"/>
    <w:next w:val="Normal"/>
    <w:rsid w:val="00F05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1C5"/>
    <w:pPr>
      <w:spacing w:before="60" w:after="60"/>
    </w:pPr>
  </w:style>
  <w:style w:type="paragraph" w:styleId="ListContinue">
    <w:name w:val="List Continue"/>
    <w:basedOn w:val="List"/>
    <w:rsid w:val="00F051C5"/>
    <w:pPr>
      <w:ind w:firstLine="0"/>
    </w:pPr>
  </w:style>
  <w:style w:type="paragraph" w:customStyle="1" w:styleId="ListNote">
    <w:name w:val="List Note"/>
    <w:basedOn w:val="List"/>
    <w:rsid w:val="00F05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1C5"/>
    <w:rPr>
      <w:rFonts w:ascii="Courier New" w:hAnsi="Courier New"/>
    </w:rPr>
  </w:style>
  <w:style w:type="paragraph" w:customStyle="1" w:styleId="NoteBullet">
    <w:name w:val="Note Bullet"/>
    <w:basedOn w:val="Note"/>
    <w:rsid w:val="00F05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1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1C5"/>
    <w:rPr>
      <w:b/>
      <w:smallCaps/>
    </w:rPr>
  </w:style>
  <w:style w:type="paragraph" w:customStyle="1" w:styleId="TableListNumber">
    <w:name w:val="Table List Number"/>
    <w:basedOn w:val="ListNumber"/>
    <w:rsid w:val="00F05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1C5"/>
    <w:pPr>
      <w:numPr>
        <w:numId w:val="8"/>
      </w:numPr>
    </w:pPr>
  </w:style>
  <w:style w:type="paragraph" w:customStyle="1" w:styleId="ListAlpha2">
    <w:name w:val="List Alpha 2"/>
    <w:basedOn w:val="List2"/>
    <w:rsid w:val="00F051C5"/>
    <w:pPr>
      <w:numPr>
        <w:numId w:val="7"/>
      </w:numPr>
    </w:pPr>
  </w:style>
  <w:style w:type="paragraph" w:styleId="List2">
    <w:name w:val="List 2"/>
    <w:basedOn w:val="BodyText"/>
    <w:rsid w:val="00F05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1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1C5"/>
    <w:pPr>
      <w:numPr>
        <w:numId w:val="3"/>
      </w:numPr>
    </w:pPr>
  </w:style>
  <w:style w:type="paragraph" w:styleId="ListContinue2">
    <w:name w:val="List Continue 2"/>
    <w:basedOn w:val="List2"/>
    <w:rsid w:val="00F051C5"/>
    <w:pPr>
      <w:ind w:firstLine="0"/>
    </w:pPr>
  </w:style>
  <w:style w:type="paragraph" w:styleId="ListContinue3">
    <w:name w:val="List Continue 3"/>
    <w:basedOn w:val="List3"/>
    <w:rsid w:val="00F051C5"/>
    <w:pPr>
      <w:ind w:left="1021" w:firstLine="0"/>
    </w:pPr>
  </w:style>
  <w:style w:type="paragraph" w:styleId="ListContinue4">
    <w:name w:val="List Continue 4"/>
    <w:basedOn w:val="List4"/>
    <w:rsid w:val="00F051C5"/>
    <w:pPr>
      <w:ind w:firstLine="0"/>
    </w:pPr>
  </w:style>
  <w:style w:type="paragraph" w:styleId="ListContinue5">
    <w:name w:val="List Continue 5"/>
    <w:basedOn w:val="List5"/>
    <w:rsid w:val="00F051C5"/>
    <w:pPr>
      <w:ind w:firstLine="0"/>
    </w:pPr>
  </w:style>
  <w:style w:type="paragraph" w:styleId="ListNumber3">
    <w:name w:val="List Number 3"/>
    <w:basedOn w:val="List3"/>
    <w:rsid w:val="00F051C5"/>
    <w:pPr>
      <w:numPr>
        <w:numId w:val="4"/>
      </w:numPr>
    </w:pPr>
  </w:style>
  <w:style w:type="paragraph" w:styleId="ListNumber4">
    <w:name w:val="List Number 4"/>
    <w:basedOn w:val="List4"/>
    <w:rsid w:val="00F051C5"/>
    <w:pPr>
      <w:numPr>
        <w:numId w:val="5"/>
      </w:numPr>
    </w:pPr>
  </w:style>
  <w:style w:type="paragraph" w:styleId="ListNumber5">
    <w:name w:val="List Number 5"/>
    <w:basedOn w:val="List5"/>
    <w:rsid w:val="00F051C5"/>
    <w:pPr>
      <w:numPr>
        <w:numId w:val="6"/>
      </w:numPr>
    </w:pPr>
  </w:style>
  <w:style w:type="paragraph" w:styleId="BlockText">
    <w:name w:val="Block Text"/>
    <w:basedOn w:val="Normal"/>
    <w:rsid w:val="00F05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1C5"/>
    <w:rPr>
      <w:sz w:val="16"/>
      <w:vertAlign w:val="superscript"/>
    </w:rPr>
  </w:style>
  <w:style w:type="character" w:customStyle="1" w:styleId="Symbols">
    <w:name w:val="Symbols"/>
    <w:basedOn w:val="DefaultParagraphFont"/>
    <w:rsid w:val="00F051C5"/>
    <w:rPr>
      <w:rFonts w:ascii="Symbol" w:hAnsi="Symbol"/>
    </w:rPr>
  </w:style>
  <w:style w:type="character" w:customStyle="1" w:styleId="MenuOptions">
    <w:name w:val="Menu Options"/>
    <w:basedOn w:val="DefaultParagraphFont"/>
    <w:rsid w:val="00F05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1C5"/>
    <w:rPr>
      <w:b/>
    </w:rPr>
  </w:style>
  <w:style w:type="character" w:customStyle="1" w:styleId="Underlined">
    <w:name w:val="Underlined"/>
    <w:basedOn w:val="DefaultParagraphFont"/>
    <w:rsid w:val="00F051C5"/>
    <w:rPr>
      <w:u w:val="single"/>
    </w:rPr>
  </w:style>
  <w:style w:type="paragraph" w:customStyle="1" w:styleId="TableBodyTextRight">
    <w:name w:val="Table Body Text Right"/>
    <w:basedOn w:val="TableBodyText"/>
    <w:rsid w:val="00F05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1C5"/>
    <w:rPr>
      <w:sz w:val="18"/>
    </w:rPr>
  </w:style>
  <w:style w:type="paragraph" w:customStyle="1" w:styleId="BodySmallRight">
    <w:name w:val="Body Small Right"/>
    <w:basedOn w:val="BodyTextRight"/>
    <w:rsid w:val="00F051C5"/>
    <w:rPr>
      <w:sz w:val="18"/>
      <w:szCs w:val="18"/>
    </w:rPr>
  </w:style>
  <w:style w:type="paragraph" w:customStyle="1" w:styleId="MarginEdition">
    <w:name w:val="Margin Edition"/>
    <w:basedOn w:val="MarginNote"/>
    <w:rsid w:val="00F05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1C5"/>
    <w:rPr>
      <w:sz w:val="2"/>
      <w:szCs w:val="2"/>
    </w:rPr>
  </w:style>
  <w:style w:type="character" w:customStyle="1" w:styleId="Small">
    <w:name w:val="Small"/>
    <w:basedOn w:val="DefaultParagraphFont"/>
    <w:rsid w:val="00F051C5"/>
    <w:rPr>
      <w:sz w:val="16"/>
    </w:rPr>
  </w:style>
  <w:style w:type="paragraph" w:customStyle="1" w:styleId="WideTable">
    <w:name w:val="Wide Table"/>
    <w:basedOn w:val="Normal"/>
    <w:rsid w:val="00F05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1C5"/>
  </w:style>
  <w:style w:type="paragraph" w:styleId="Quote">
    <w:name w:val="Quote"/>
    <w:basedOn w:val="Heading1"/>
    <w:link w:val="QuoteChar"/>
    <w:qFormat/>
    <w:rsid w:val="00F05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1C5"/>
    <w:pPr>
      <w:pageBreakBefore/>
    </w:pPr>
  </w:style>
  <w:style w:type="paragraph" w:customStyle="1" w:styleId="Border">
    <w:name w:val="Border"/>
    <w:basedOn w:val="Normal"/>
    <w:qFormat/>
    <w:rsid w:val="00F05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1C5"/>
    <w:rPr>
      <w:u w:val="single"/>
    </w:rPr>
  </w:style>
  <w:style w:type="character" w:customStyle="1" w:styleId="BoldandItalics">
    <w:name w:val="Bold and Italics"/>
    <w:qFormat/>
    <w:rsid w:val="00F051C5"/>
    <w:rPr>
      <w:b/>
      <w:i/>
      <w:u w:val="none"/>
    </w:rPr>
  </w:style>
  <w:style w:type="paragraph" w:styleId="BalloonText">
    <w:name w:val="Balloon Text"/>
    <w:basedOn w:val="Normal"/>
    <w:link w:val="BalloonTextChar"/>
    <w:rsid w:val="00F05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1C5"/>
    <w:pPr>
      <w:spacing w:before="0" w:after="0"/>
    </w:pPr>
  </w:style>
  <w:style w:type="paragraph" w:customStyle="1" w:styleId="BodyTextBold">
    <w:name w:val="Body Text Bold"/>
    <w:basedOn w:val="BodyText"/>
    <w:qFormat/>
    <w:rsid w:val="00F051C5"/>
    <w:rPr>
      <w:b/>
    </w:rPr>
  </w:style>
  <w:style w:type="character" w:styleId="Hyperlink">
    <w:name w:val="Hyperlink"/>
    <w:basedOn w:val="DefaultParagraphFont"/>
    <w:uiPriority w:val="99"/>
    <w:unhideWhenUsed/>
    <w:rsid w:val="00CD1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5550</Characters>
  <Application>Microsoft Office Word</Application>
  <DocSecurity>0</DocSecurity>
  <Lines>163</Lines>
  <Paragraphs>92</Paragraphs>
  <ScaleCrop>false</ScaleCrop>
  <Company>Author-it Software Corporation Ltd.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BSBSTR603 Develop business continuity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2022-12-16T01:34:00Z</dcterms:created>
  <dcterms:modified xsi:type="dcterms:W3CDTF">2022-12-16T01:34:00Z</dcterms:modified>
</cp:coreProperties>
</file>