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4E3" w:rsidP="00FA1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BSBSTR602 Develop organisational strategies</w:t>
      </w:r>
      <w:r>
        <w:fldChar w:fldCharType="end"/>
      </w:r>
    </w:p>
    <w:p w:rsidR="00FA14E3" w:rsidP="00FA14E3">
      <w:pPr>
        <w:pStyle w:val="Version"/>
        <w:sectPr w:rsidSect="003932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3206" w:rsidP="00393206">
      <w:pPr>
        <w:pStyle w:val="SuperHeading"/>
      </w:pPr>
      <w:r w:rsidRPr="00393206">
        <w:t>Assessment Requirements for BSBSTR602 Develop organisational strategies</w:t>
      </w:r>
    </w:p>
    <w:p w:rsidR="00000000" w:rsidRPr="00393206" w:rsidP="00393206">
      <w:pPr>
        <w:pStyle w:val="Heading1"/>
      </w:pPr>
      <w:bookmarkStart w:id="1" w:name="O_1126638"/>
      <w:bookmarkEnd w:id="1"/>
      <w:r w:rsidRPr="0039320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932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206" w:rsidP="00393206">
            <w:pPr>
              <w:pStyle w:val="BodyText"/>
            </w:pPr>
            <w:r w:rsidRPr="00393206">
              <w:rPr>
                <w:rStyle w:val="SpecialBold"/>
              </w:rPr>
              <w:t>Release</w:t>
            </w:r>
            <w:r w:rsidRPr="003932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06">
            <w:pPr>
              <w:pStyle w:val="BodyText"/>
              <w:rPr>
                <w:lang w:val="en-NZ"/>
              </w:rPr>
            </w:pPr>
            <w:r w:rsidRPr="00393206">
              <w:rPr>
                <w:rStyle w:val="SpecialBold"/>
              </w:rPr>
              <w:t>Comments</w:t>
            </w:r>
            <w:r w:rsidRPr="00393206">
              <w:t> </w:t>
            </w:r>
          </w:p>
        </w:tc>
      </w:tr>
      <w:tr w:rsidTr="003932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206">
            <w:pPr>
              <w:pStyle w:val="BodyText"/>
              <w:rPr>
                <w:lang w:val="en-NZ"/>
              </w:rPr>
            </w:pPr>
            <w:r w:rsidRPr="003932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206" w:rsidP="00393206">
            <w:pPr>
              <w:pStyle w:val="BodyText"/>
            </w:pPr>
            <w:r w:rsidRPr="00393206">
              <w:t>This version first released with BSB Business Services Training Package Version 7.0.</w:t>
            </w:r>
          </w:p>
        </w:tc>
      </w:tr>
    </w:tbl>
    <w:p w:rsidR="00000000" w:rsidRPr="00393206" w:rsidP="00393206">
      <w:pPr>
        <w:pStyle w:val="BodyText"/>
      </w:pPr>
    </w:p>
    <w:p w:rsidR="00000000" w:rsidRPr="00393206" w:rsidP="00393206">
      <w:pPr>
        <w:pStyle w:val="AllowPageBreak"/>
      </w:pPr>
    </w:p>
    <w:p w:rsidR="00000000" w:rsidRPr="00393206" w:rsidP="00393206">
      <w:pPr>
        <w:pStyle w:val="Heading1"/>
      </w:pPr>
      <w:bookmarkStart w:id="2" w:name="O_1126641"/>
      <w:bookmarkEnd w:id="2"/>
      <w:r w:rsidRPr="00393206">
        <w:t>Performance Evidence</w:t>
      </w:r>
    </w:p>
    <w:p w:rsidR="00000000" w:rsidRPr="00393206" w:rsidP="00FA14E3">
      <w:pPr>
        <w:pStyle w:val="BodyText"/>
      </w:pPr>
      <w:r w:rsidRPr="00393206">
        <w:t>The candidate must demonstrate the ability to complete the tasks outlined in the elements, performance criteria and foundation skills of this unit, including evidence of the ability to:</w:t>
      </w:r>
    </w:p>
    <w:p w:rsidR="00000000" w:rsidRPr="00393206" w:rsidP="00393206">
      <w:pPr>
        <w:pStyle w:val="ListBullet"/>
      </w:pPr>
      <w:r w:rsidRPr="00393206">
        <w:t>consult and communicate with relevant stakeholde</w:t>
      </w:r>
      <w:r w:rsidRPr="00393206">
        <w:t>rs, and develop and implement one strategic plan for an organisation on at least one occasion, including:</w:t>
      </w:r>
    </w:p>
    <w:p w:rsidR="00000000" w:rsidRPr="00393206" w:rsidP="00393206">
      <w:pPr>
        <w:pStyle w:val="ListBullet2"/>
      </w:pPr>
      <w:r w:rsidRPr="00393206">
        <w:t>revising mission, vision and values</w:t>
      </w:r>
    </w:p>
    <w:p w:rsidR="00000000" w:rsidRPr="00393206" w:rsidP="00393206">
      <w:pPr>
        <w:pStyle w:val="ListBullet2"/>
      </w:pPr>
      <w:r w:rsidRPr="00393206">
        <w:t>analysing and validating findings of research and analysis</w:t>
      </w:r>
    </w:p>
    <w:p w:rsidR="00000000" w:rsidRPr="00393206" w:rsidP="00393206">
      <w:pPr>
        <w:pStyle w:val="ListBullet2"/>
      </w:pPr>
      <w:r w:rsidRPr="00393206">
        <w:t>obtaining input to and endorsement of strategic plans</w:t>
      </w:r>
    </w:p>
    <w:p w:rsidR="00000000" w:rsidRPr="00393206" w:rsidP="00393206">
      <w:pPr>
        <w:pStyle w:val="ListBullet2"/>
      </w:pPr>
      <w:r w:rsidRPr="00393206">
        <w:t>brief relevant parties about strategic plan.</w:t>
      </w:r>
    </w:p>
    <w:p w:rsidR="00000000" w:rsidRPr="00393206" w:rsidP="00FA14E3">
      <w:pPr>
        <w:pStyle w:val="BodyText"/>
      </w:pPr>
      <w:r w:rsidRPr="00393206">
        <w:t>In the course of the above, the candidate must:</w:t>
      </w:r>
    </w:p>
    <w:p w:rsidR="00000000" w:rsidRPr="00393206" w:rsidP="00393206">
      <w:pPr>
        <w:pStyle w:val="ListBullet"/>
      </w:pPr>
      <w:r w:rsidRPr="00393206">
        <w:t>analyse organisation’s internal and external environment to formulate strategic plans, including:</w:t>
      </w:r>
    </w:p>
    <w:p w:rsidR="00000000" w:rsidRPr="00393206" w:rsidP="00393206">
      <w:pPr>
        <w:pStyle w:val="ListBullet2"/>
      </w:pPr>
      <w:r w:rsidRPr="00393206">
        <w:t>background and research relevant to strategic plan</w:t>
      </w:r>
    </w:p>
    <w:p w:rsidR="00000000" w:rsidRPr="00393206" w:rsidP="00393206">
      <w:pPr>
        <w:pStyle w:val="ListBullet2"/>
      </w:pPr>
      <w:r w:rsidRPr="00393206">
        <w:t>legislation,</w:t>
      </w:r>
      <w:r w:rsidRPr="00393206">
        <w:t xml:space="preserve"> regulations and codes of practice, including for intellectual property</w:t>
      </w:r>
    </w:p>
    <w:p w:rsidR="00000000" w:rsidRPr="00393206" w:rsidP="00393206">
      <w:pPr>
        <w:pStyle w:val="ListBullet2"/>
      </w:pPr>
      <w:r w:rsidRPr="00393206">
        <w:t>objectives, strategies and priorities</w:t>
      </w:r>
    </w:p>
    <w:p w:rsidR="00000000" w:rsidRPr="00393206" w:rsidP="00393206">
      <w:pPr>
        <w:pStyle w:val="ListBullet2"/>
      </w:pPr>
      <w:r w:rsidRPr="00393206">
        <w:t>roles and responsibilities</w:t>
      </w:r>
    </w:p>
    <w:p w:rsidR="00000000" w:rsidRPr="00393206" w:rsidP="00393206">
      <w:pPr>
        <w:pStyle w:val="ListBullet2"/>
      </w:pPr>
      <w:r w:rsidRPr="00393206">
        <w:t>performance indicators</w:t>
      </w:r>
    </w:p>
    <w:p w:rsidR="00000000" w:rsidRPr="00393206" w:rsidP="00393206">
      <w:pPr>
        <w:pStyle w:val="ListBullet2"/>
      </w:pPr>
      <w:r w:rsidRPr="00393206">
        <w:t>timeframes</w:t>
      </w:r>
    </w:p>
    <w:p w:rsidR="00000000" w:rsidRPr="00393206" w:rsidP="00393206">
      <w:pPr>
        <w:pStyle w:val="ListBullet2"/>
      </w:pPr>
      <w:r w:rsidRPr="00393206">
        <w:t>cost-benefit and risk analysis</w:t>
      </w:r>
    </w:p>
    <w:p w:rsidR="00000000" w:rsidRPr="00393206" w:rsidP="00393206">
      <w:pPr>
        <w:pStyle w:val="ListBullet"/>
      </w:pPr>
      <w:r w:rsidRPr="00393206">
        <w:t>seek advice from appropriate experts</w:t>
      </w:r>
    </w:p>
    <w:p w:rsidR="00000000" w:rsidRPr="00393206" w:rsidP="00393206">
      <w:pPr>
        <w:pStyle w:val="ListBullet"/>
      </w:pPr>
      <w:r w:rsidRPr="00393206">
        <w:t>monitor and evaluate the implementation of strategic plan and make refinements</w:t>
      </w:r>
    </w:p>
    <w:p w:rsidR="00000000" w:rsidRPr="00393206" w:rsidP="00393206">
      <w:pPr>
        <w:pStyle w:val="ListBullet"/>
      </w:pPr>
      <w:r w:rsidRPr="00393206">
        <w:t>review effectiveness of planning processes and identify opportunities for improvement.</w:t>
      </w:r>
    </w:p>
    <w:p w:rsidR="00000000" w:rsidRPr="00393206" w:rsidP="00393206">
      <w:pPr>
        <w:pStyle w:val="AllowPageBreak"/>
      </w:pPr>
    </w:p>
    <w:p w:rsidR="00000000" w:rsidRPr="00393206" w:rsidP="00393206">
      <w:pPr>
        <w:pStyle w:val="Heading1"/>
      </w:pPr>
      <w:bookmarkStart w:id="3" w:name="O_1126640"/>
      <w:bookmarkEnd w:id="3"/>
      <w:r w:rsidRPr="00393206">
        <w:t>Knowledge Evidence</w:t>
      </w:r>
    </w:p>
    <w:p w:rsidR="00000000" w:rsidRPr="00393206" w:rsidP="00FA14E3">
      <w:pPr>
        <w:pStyle w:val="BodyText"/>
      </w:pPr>
      <w:r w:rsidRPr="00393206">
        <w:t xml:space="preserve">The candidate must be able to demonstrate knowledge </w:t>
      </w:r>
      <w:r w:rsidRPr="00393206">
        <w:t>to complete the tasks outlined in the elements, performance criteria and foundation skills of this unit, including knowledge of:</w:t>
      </w:r>
    </w:p>
    <w:p w:rsidR="00000000" w:rsidRPr="00393206" w:rsidP="00393206">
      <w:pPr>
        <w:pStyle w:val="ListBullet"/>
      </w:pPr>
      <w:r w:rsidRPr="00393206">
        <w:t>legislation, regulations and codes of practice relevant to organisation’s strategic plan</w:t>
      </w:r>
    </w:p>
    <w:p w:rsidR="00000000" w:rsidRPr="00393206" w:rsidP="00393206">
      <w:pPr>
        <w:pStyle w:val="ListBullet"/>
      </w:pPr>
      <w:r w:rsidRPr="00393206">
        <w:t>organisation’s strategic direction, v</w:t>
      </w:r>
      <w:r w:rsidRPr="00393206">
        <w:t>ision and mission</w:t>
      </w:r>
    </w:p>
    <w:p w:rsidR="00000000" w:rsidRPr="00393206" w:rsidP="00393206">
      <w:pPr>
        <w:pStyle w:val="ListBullet"/>
      </w:pPr>
      <w:r w:rsidRPr="00393206">
        <w:t>methods for conducting capability assessment</w:t>
      </w:r>
    </w:p>
    <w:p w:rsidR="00000000" w:rsidRPr="00393206" w:rsidP="00393206">
      <w:pPr>
        <w:pStyle w:val="ListBullet"/>
      </w:pPr>
      <w:r w:rsidRPr="00393206">
        <w:t xml:space="preserve">organisation’s strengths, weaknesses, opportunities and threats </w:t>
      </w:r>
    </w:p>
    <w:p w:rsidR="00000000" w:rsidRPr="00393206" w:rsidP="00393206">
      <w:pPr>
        <w:pStyle w:val="ListBullet"/>
      </w:pPr>
      <w:r w:rsidRPr="00393206">
        <w:t>strengths and weaknesses of existing and potential competitors</w:t>
      </w:r>
    </w:p>
    <w:p w:rsidR="00000000" w:rsidRPr="00393206" w:rsidP="00393206">
      <w:pPr>
        <w:pStyle w:val="ListBullet"/>
      </w:pPr>
      <w:r w:rsidRPr="00393206">
        <w:t>key features of cooperative ventures</w:t>
      </w:r>
    </w:p>
    <w:p w:rsidR="00000000" w:rsidRPr="00393206" w:rsidP="00393206">
      <w:pPr>
        <w:pStyle w:val="ListBullet"/>
      </w:pPr>
      <w:r w:rsidRPr="00393206">
        <w:t>methods for conducting cost benefit analysis</w:t>
      </w:r>
    </w:p>
    <w:p w:rsidR="00000000" w:rsidRPr="00393206" w:rsidP="00393206">
      <w:pPr>
        <w:pStyle w:val="ListBullet"/>
      </w:pPr>
      <w:r w:rsidRPr="00393206">
        <w:t>key features of due diligence processes</w:t>
      </w:r>
    </w:p>
    <w:p w:rsidR="00000000" w:rsidRPr="00393206" w:rsidP="00393206">
      <w:pPr>
        <w:pStyle w:val="ListBullet"/>
      </w:pPr>
      <w:r w:rsidRPr="00393206">
        <w:t>risks and risk management strategies relevant to strategic planning, including:</w:t>
      </w:r>
    </w:p>
    <w:p w:rsidR="00000000" w:rsidRPr="00393206" w:rsidP="00393206">
      <w:pPr>
        <w:pStyle w:val="ListBullet2"/>
      </w:pPr>
      <w:r w:rsidRPr="00393206">
        <w:t>intellectual property rights and responsibilities</w:t>
      </w:r>
    </w:p>
    <w:p w:rsidR="00000000" w:rsidRPr="00393206" w:rsidP="00393206">
      <w:pPr>
        <w:pStyle w:val="ListBullet2"/>
      </w:pPr>
      <w:r w:rsidRPr="00393206">
        <w:t>other risks</w:t>
      </w:r>
    </w:p>
    <w:p w:rsidR="00000000" w:rsidRPr="00393206" w:rsidP="00393206">
      <w:pPr>
        <w:pStyle w:val="ListBullet"/>
      </w:pPr>
      <w:r w:rsidRPr="00393206">
        <w:t>strategic planning methodol</w:t>
      </w:r>
      <w:r w:rsidRPr="00393206">
        <w:t>ogies, including:</w:t>
      </w:r>
    </w:p>
    <w:p w:rsidR="00000000" w:rsidRPr="00393206" w:rsidP="00393206">
      <w:pPr>
        <w:pStyle w:val="ListBullet2"/>
      </w:pPr>
      <w:r w:rsidRPr="00393206">
        <w:t xml:space="preserve">political, economic, social and technological (PEST) analysis </w:t>
      </w:r>
    </w:p>
    <w:p w:rsidR="00000000" w:rsidRPr="00393206" w:rsidP="00393206">
      <w:pPr>
        <w:pStyle w:val="ListBullet2"/>
      </w:pPr>
      <w:r w:rsidRPr="00393206">
        <w:t>strengths, weaknesses, opportunities and threats analysis (SWOT)</w:t>
      </w:r>
    </w:p>
    <w:p w:rsidR="00000000" w:rsidRPr="00393206" w:rsidP="00393206">
      <w:pPr>
        <w:pStyle w:val="ListBullet"/>
      </w:pPr>
      <w:r w:rsidRPr="00393206">
        <w:t>internal and external sources of information relevant to the organisation’s market, competitors, customer ba</w:t>
      </w:r>
      <w:r w:rsidRPr="00393206">
        <w:t>se, vision, values and capabilities</w:t>
      </w:r>
    </w:p>
    <w:p w:rsidR="00000000" w:rsidRPr="00393206" w:rsidP="00393206">
      <w:pPr>
        <w:pStyle w:val="ListBullet"/>
      </w:pPr>
      <w:r w:rsidRPr="00393206">
        <w:t>techniques for developing organisational values.</w:t>
      </w:r>
    </w:p>
    <w:p w:rsidR="00000000" w:rsidRPr="00393206" w:rsidP="00393206">
      <w:pPr>
        <w:pStyle w:val="AllowPageBreak"/>
      </w:pPr>
    </w:p>
    <w:p w:rsidR="00000000" w:rsidRPr="00393206" w:rsidP="00393206">
      <w:pPr>
        <w:pStyle w:val="Heading1"/>
      </w:pPr>
      <w:bookmarkStart w:id="4" w:name="O_1126639"/>
      <w:bookmarkEnd w:id="4"/>
      <w:r w:rsidRPr="00393206">
        <w:t>Assessment Conditions</w:t>
      </w:r>
    </w:p>
    <w:p w:rsidR="00000000" w:rsidRPr="00393206" w:rsidP="00FA14E3">
      <w:pPr>
        <w:pStyle w:val="BodyText"/>
      </w:pPr>
      <w:r w:rsidRPr="00393206">
        <w:t>Skills in this unit must be demonstrated in a workplace or simulated environment where the conditions are typical of those in a wo</w:t>
      </w:r>
      <w:r w:rsidRPr="00393206">
        <w:t xml:space="preserve">rking environment in this industry. </w:t>
      </w:r>
    </w:p>
    <w:p w:rsidR="00000000" w:rsidRPr="00393206" w:rsidP="00FA14E3">
      <w:pPr>
        <w:pStyle w:val="BodyText"/>
      </w:pPr>
      <w:r w:rsidRPr="00393206">
        <w:t>This includes access to:</w:t>
      </w:r>
    </w:p>
    <w:p w:rsidR="00000000" w:rsidRPr="00393206" w:rsidP="00393206">
      <w:pPr>
        <w:pStyle w:val="ListBullet"/>
      </w:pPr>
      <w:r w:rsidRPr="00393206">
        <w:t>relevant legislation, regulations, standards and codes</w:t>
      </w:r>
    </w:p>
    <w:p w:rsidR="00000000" w:rsidRPr="00393206" w:rsidP="00393206">
      <w:pPr>
        <w:pStyle w:val="ListBullet"/>
      </w:pPr>
      <w:r w:rsidRPr="00393206">
        <w:t>workplace documentation and resources relevant to performance evidence.</w:t>
      </w:r>
    </w:p>
    <w:p w:rsidR="00000000" w:rsidRPr="00393206" w:rsidP="00393206">
      <w:pPr>
        <w:pStyle w:val="BodyText"/>
      </w:pPr>
    </w:p>
    <w:p w:rsidR="00000000" w:rsidRPr="00393206" w:rsidP="00FA14E3">
      <w:pPr>
        <w:pStyle w:val="BodyText"/>
      </w:pPr>
      <w:r w:rsidRPr="00393206">
        <w:t>Assessors of this unit must satisfy the requirements for assessors in applicable vocational education and training legislation, frameworks and/or standards.</w:t>
      </w:r>
    </w:p>
    <w:p w:rsidR="00000000" w:rsidRPr="00393206" w:rsidP="00393206">
      <w:pPr>
        <w:pStyle w:val="Heading1"/>
      </w:pPr>
      <w:bookmarkStart w:id="5" w:name="O_1126637"/>
      <w:bookmarkEnd w:id="5"/>
      <w:r w:rsidRPr="00393206">
        <w:t>Links</w:t>
      </w:r>
    </w:p>
    <w:p w:rsidR="00000000" w:rsidRPr="00393206" w:rsidP="00FA14E3">
      <w:pPr>
        <w:pStyle w:val="BodyText"/>
      </w:pPr>
      <w:r w:rsidRPr="003932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EF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3206" w:rsidP="00393206"/>
    <w:sectPr w:rsidSect="003932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06" w:rsidRPr="00FA14E3" w:rsidP="00FA1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E3" w:rsidP="003932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4E3" w:rsidP="003932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14E3" w:rsidP="003932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206" w:rsidRPr="00FA14E3" w:rsidP="00FA1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2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4E3" w:rsidRPr="002D2AF8" w:rsidP="003932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BSBSTR602 Develop organisational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A14E3" w:rsidP="003932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4062E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1CF6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2C1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2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2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2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2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2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2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2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2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2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2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2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206"/>
  </w:style>
  <w:style w:type="character" w:customStyle="1" w:styleId="Heading1Char">
    <w:name w:val="Heading 1 Char"/>
    <w:basedOn w:val="DefaultParagraphFont"/>
    <w:link w:val="Heading1"/>
    <w:rsid w:val="003932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32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2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32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3206"/>
    <w:rPr>
      <w:b/>
      <w:spacing w:val="0"/>
    </w:rPr>
  </w:style>
  <w:style w:type="paragraph" w:styleId="ListBullet2">
    <w:name w:val="List Bullet 2"/>
    <w:basedOn w:val="List2"/>
    <w:rsid w:val="0039320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32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2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2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2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2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2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2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2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2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2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2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2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2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2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2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2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2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2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2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32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32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2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2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32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2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2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2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2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2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2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2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2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206"/>
    <w:rPr>
      <w:i/>
    </w:rPr>
  </w:style>
  <w:style w:type="paragraph" w:styleId="Caption">
    <w:name w:val="caption"/>
    <w:basedOn w:val="BodyText"/>
    <w:next w:val="Normal"/>
    <w:qFormat/>
    <w:rsid w:val="003932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2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2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206"/>
  </w:style>
  <w:style w:type="paragraph" w:styleId="TableofFigures">
    <w:name w:val="table of figures"/>
    <w:basedOn w:val="Normal"/>
    <w:next w:val="Normal"/>
    <w:semiHidden/>
    <w:rsid w:val="003932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2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3206"/>
    <w:rPr>
      <w:rFonts w:ascii="Wingdings" w:hAnsi="Wingdings"/>
    </w:rPr>
  </w:style>
  <w:style w:type="paragraph" w:customStyle="1" w:styleId="TableHeading">
    <w:name w:val="Table Heading"/>
    <w:basedOn w:val="HeadingBase"/>
    <w:rsid w:val="003932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206"/>
    <w:rPr>
      <w:color w:val="0033CC"/>
      <w:u w:val="none"/>
    </w:rPr>
  </w:style>
  <w:style w:type="paragraph" w:customStyle="1" w:styleId="BodyTextRight">
    <w:name w:val="Body Text Right"/>
    <w:basedOn w:val="BodyText"/>
    <w:rsid w:val="003932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2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2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2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2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2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206"/>
    <w:rPr>
      <w:sz w:val="32"/>
    </w:rPr>
  </w:style>
  <w:style w:type="paragraph" w:customStyle="1" w:styleId="HeadingProcedure">
    <w:name w:val="Heading Procedure"/>
    <w:basedOn w:val="HeadingBase"/>
    <w:next w:val="Normal"/>
    <w:rsid w:val="003932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206"/>
    <w:pPr>
      <w:spacing w:before="60" w:after="60"/>
    </w:pPr>
  </w:style>
  <w:style w:type="paragraph" w:styleId="ListContinue">
    <w:name w:val="List Continue"/>
    <w:basedOn w:val="List"/>
    <w:rsid w:val="00393206"/>
    <w:pPr>
      <w:ind w:firstLine="0"/>
    </w:pPr>
  </w:style>
  <w:style w:type="paragraph" w:customStyle="1" w:styleId="ListNote">
    <w:name w:val="List Note"/>
    <w:basedOn w:val="List"/>
    <w:rsid w:val="003932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2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2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206"/>
    <w:rPr>
      <w:rFonts w:ascii="Courier New" w:hAnsi="Courier New"/>
    </w:rPr>
  </w:style>
  <w:style w:type="paragraph" w:customStyle="1" w:styleId="NoteBullet">
    <w:name w:val="Note Bullet"/>
    <w:basedOn w:val="Note"/>
    <w:rsid w:val="003932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2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2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2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2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32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2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206"/>
    <w:rPr>
      <w:b/>
      <w:smallCaps/>
    </w:rPr>
  </w:style>
  <w:style w:type="paragraph" w:customStyle="1" w:styleId="TableListNumber">
    <w:name w:val="Table List Number"/>
    <w:basedOn w:val="ListNumber"/>
    <w:rsid w:val="003932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2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206"/>
    <w:pPr>
      <w:numPr>
        <w:numId w:val="9"/>
      </w:numPr>
    </w:pPr>
  </w:style>
  <w:style w:type="paragraph" w:customStyle="1" w:styleId="ListAlpha2">
    <w:name w:val="List Alpha 2"/>
    <w:basedOn w:val="List2"/>
    <w:rsid w:val="00393206"/>
    <w:pPr>
      <w:numPr>
        <w:numId w:val="8"/>
      </w:numPr>
    </w:pPr>
  </w:style>
  <w:style w:type="paragraph" w:styleId="List2">
    <w:name w:val="List 2"/>
    <w:basedOn w:val="BodyText"/>
    <w:rsid w:val="003932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2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2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2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2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2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3206"/>
    <w:pPr>
      <w:numPr>
        <w:numId w:val="4"/>
      </w:numPr>
    </w:pPr>
  </w:style>
  <w:style w:type="paragraph" w:styleId="ListContinue2">
    <w:name w:val="List Continue 2"/>
    <w:basedOn w:val="List2"/>
    <w:rsid w:val="00393206"/>
    <w:pPr>
      <w:ind w:firstLine="0"/>
    </w:pPr>
  </w:style>
  <w:style w:type="paragraph" w:styleId="ListContinue3">
    <w:name w:val="List Continue 3"/>
    <w:basedOn w:val="List3"/>
    <w:rsid w:val="00393206"/>
    <w:pPr>
      <w:ind w:left="1021" w:firstLine="0"/>
    </w:pPr>
  </w:style>
  <w:style w:type="paragraph" w:styleId="ListContinue4">
    <w:name w:val="List Continue 4"/>
    <w:basedOn w:val="List4"/>
    <w:rsid w:val="00393206"/>
    <w:pPr>
      <w:ind w:firstLine="0"/>
    </w:pPr>
  </w:style>
  <w:style w:type="paragraph" w:styleId="ListContinue5">
    <w:name w:val="List Continue 5"/>
    <w:basedOn w:val="List5"/>
    <w:rsid w:val="00393206"/>
    <w:pPr>
      <w:ind w:firstLine="0"/>
    </w:pPr>
  </w:style>
  <w:style w:type="paragraph" w:styleId="ListNumber3">
    <w:name w:val="List Number 3"/>
    <w:basedOn w:val="List3"/>
    <w:rsid w:val="00393206"/>
    <w:pPr>
      <w:numPr>
        <w:numId w:val="5"/>
      </w:numPr>
    </w:pPr>
  </w:style>
  <w:style w:type="paragraph" w:styleId="ListNumber4">
    <w:name w:val="List Number 4"/>
    <w:basedOn w:val="List4"/>
    <w:rsid w:val="00393206"/>
    <w:pPr>
      <w:numPr>
        <w:numId w:val="6"/>
      </w:numPr>
    </w:pPr>
  </w:style>
  <w:style w:type="paragraph" w:styleId="ListNumber5">
    <w:name w:val="List Number 5"/>
    <w:basedOn w:val="List5"/>
    <w:rsid w:val="00393206"/>
    <w:pPr>
      <w:numPr>
        <w:numId w:val="7"/>
      </w:numPr>
    </w:pPr>
  </w:style>
  <w:style w:type="paragraph" w:styleId="BlockText">
    <w:name w:val="Block Text"/>
    <w:basedOn w:val="Normal"/>
    <w:rsid w:val="003932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2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206"/>
    <w:rPr>
      <w:sz w:val="16"/>
      <w:vertAlign w:val="superscript"/>
    </w:rPr>
  </w:style>
  <w:style w:type="character" w:customStyle="1" w:styleId="Symbols">
    <w:name w:val="Symbols"/>
    <w:basedOn w:val="DefaultParagraphFont"/>
    <w:rsid w:val="00393206"/>
    <w:rPr>
      <w:rFonts w:ascii="Symbol" w:hAnsi="Symbol"/>
    </w:rPr>
  </w:style>
  <w:style w:type="character" w:customStyle="1" w:styleId="MenuOptions">
    <w:name w:val="Menu Options"/>
    <w:basedOn w:val="DefaultParagraphFont"/>
    <w:rsid w:val="003932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206"/>
    <w:rPr>
      <w:b/>
    </w:rPr>
  </w:style>
  <w:style w:type="character" w:customStyle="1" w:styleId="Underlined">
    <w:name w:val="Underlined"/>
    <w:basedOn w:val="DefaultParagraphFont"/>
    <w:rsid w:val="00393206"/>
    <w:rPr>
      <w:u w:val="single"/>
    </w:rPr>
  </w:style>
  <w:style w:type="paragraph" w:customStyle="1" w:styleId="TableBodyTextRight">
    <w:name w:val="Table Body Text Right"/>
    <w:basedOn w:val="TableBodyText"/>
    <w:rsid w:val="003932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206"/>
    <w:rPr>
      <w:sz w:val="18"/>
    </w:rPr>
  </w:style>
  <w:style w:type="paragraph" w:customStyle="1" w:styleId="BodySmallRight">
    <w:name w:val="Body Small Right"/>
    <w:basedOn w:val="BodyTextRight"/>
    <w:rsid w:val="00393206"/>
    <w:rPr>
      <w:sz w:val="18"/>
      <w:szCs w:val="18"/>
    </w:rPr>
  </w:style>
  <w:style w:type="paragraph" w:customStyle="1" w:styleId="MarginEdition">
    <w:name w:val="Margin Edition"/>
    <w:basedOn w:val="MarginNote"/>
    <w:rsid w:val="003932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206"/>
    <w:rPr>
      <w:sz w:val="2"/>
      <w:szCs w:val="2"/>
    </w:rPr>
  </w:style>
  <w:style w:type="character" w:customStyle="1" w:styleId="Small">
    <w:name w:val="Small"/>
    <w:basedOn w:val="DefaultParagraphFont"/>
    <w:rsid w:val="00393206"/>
    <w:rPr>
      <w:sz w:val="16"/>
    </w:rPr>
  </w:style>
  <w:style w:type="paragraph" w:customStyle="1" w:styleId="WideTable">
    <w:name w:val="Wide Table"/>
    <w:basedOn w:val="Normal"/>
    <w:rsid w:val="003932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206"/>
  </w:style>
  <w:style w:type="paragraph" w:styleId="Quote">
    <w:name w:val="Quote"/>
    <w:basedOn w:val="Heading1"/>
    <w:link w:val="QuoteChar"/>
    <w:qFormat/>
    <w:rsid w:val="003932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2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206"/>
    <w:pPr>
      <w:pageBreakBefore/>
    </w:pPr>
  </w:style>
  <w:style w:type="paragraph" w:customStyle="1" w:styleId="Border">
    <w:name w:val="Border"/>
    <w:basedOn w:val="Normal"/>
    <w:qFormat/>
    <w:rsid w:val="003932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2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2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2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2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2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2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2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2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206"/>
    <w:rPr>
      <w:u w:val="single"/>
    </w:rPr>
  </w:style>
  <w:style w:type="character" w:customStyle="1" w:styleId="BoldandItalics">
    <w:name w:val="Bold and Italics"/>
    <w:qFormat/>
    <w:rsid w:val="00393206"/>
    <w:rPr>
      <w:b/>
      <w:i/>
      <w:u w:val="none"/>
    </w:rPr>
  </w:style>
  <w:style w:type="paragraph" w:styleId="BalloonText">
    <w:name w:val="Balloon Text"/>
    <w:basedOn w:val="Normal"/>
    <w:link w:val="BalloonTextChar"/>
    <w:rsid w:val="003932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2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2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2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2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2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206"/>
    <w:pPr>
      <w:spacing w:before="0" w:after="0"/>
    </w:pPr>
  </w:style>
  <w:style w:type="paragraph" w:customStyle="1" w:styleId="BodyTextBold">
    <w:name w:val="Body Text Bold"/>
    <w:basedOn w:val="BodyText"/>
    <w:qFormat/>
    <w:rsid w:val="00393206"/>
    <w:rPr>
      <w:b/>
    </w:rPr>
  </w:style>
  <w:style w:type="character" w:styleId="Hyperlink">
    <w:name w:val="Hyperlink"/>
    <w:basedOn w:val="DefaultParagraphFont"/>
    <w:uiPriority w:val="99"/>
    <w:unhideWhenUsed/>
    <w:rsid w:val="00FA1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426</Words>
  <Characters>3006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BSBSTR602 Develop organisational strategies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2025-02-11T06:21:00Z</dcterms:created>
  <dcterms:modified xsi:type="dcterms:W3CDTF">2025-02-11T06:21:00Z</dcterms:modified>
</cp:coreProperties>
</file>