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AFB" w:rsidP="00C93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BSBSTR502 Facilitate continuous improvement</w:t>
      </w:r>
      <w:r>
        <w:fldChar w:fldCharType="end"/>
      </w:r>
    </w:p>
    <w:p w:rsidR="00C93AFB" w:rsidP="00C93AFB">
      <w:pPr>
        <w:pStyle w:val="Version"/>
        <w:sectPr w:rsidSect="007E7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6FA" w:rsidP="007E76FA">
      <w:pPr>
        <w:pStyle w:val="SuperHeading"/>
      </w:pPr>
      <w:r w:rsidRPr="007E76FA">
        <w:t>Assessment Requirements for BSBSTR502 Facilitate continuous improvement</w:t>
      </w:r>
    </w:p>
    <w:p w:rsidR="00000000" w:rsidRPr="007E76FA" w:rsidP="007E76FA">
      <w:pPr>
        <w:pStyle w:val="Heading1"/>
      </w:pPr>
      <w:bookmarkStart w:id="1" w:name="O_1126459"/>
      <w:bookmarkEnd w:id="1"/>
      <w:r w:rsidRPr="007E76F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E76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6FA" w:rsidP="007E76FA">
            <w:pPr>
              <w:pStyle w:val="BodyText"/>
            </w:pPr>
            <w:r w:rsidRPr="007E76FA">
              <w:rPr>
                <w:rStyle w:val="SpecialBold"/>
              </w:rPr>
              <w:t>Release</w:t>
            </w:r>
            <w:r w:rsidRPr="007E76F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6FA">
            <w:pPr>
              <w:pStyle w:val="BodyText"/>
              <w:rPr>
                <w:lang w:val="en-NZ"/>
              </w:rPr>
            </w:pPr>
            <w:r w:rsidRPr="007E76FA">
              <w:rPr>
                <w:rStyle w:val="SpecialBold"/>
              </w:rPr>
              <w:t>Comments</w:t>
            </w:r>
            <w:r w:rsidRPr="007E76FA">
              <w:t> </w:t>
            </w:r>
          </w:p>
        </w:tc>
      </w:tr>
      <w:tr w:rsidTr="007E76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6FA">
            <w:pPr>
              <w:pStyle w:val="BodyText"/>
              <w:rPr>
                <w:lang w:val="en-NZ"/>
              </w:rPr>
            </w:pPr>
            <w:r w:rsidRPr="007E76F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6FA" w:rsidP="007E76FA">
            <w:pPr>
              <w:pStyle w:val="BodyText"/>
            </w:pPr>
            <w:r w:rsidRPr="007E76FA">
              <w:t>This version first released with BSB Business Services Training Package Version 7.0.</w:t>
            </w:r>
          </w:p>
        </w:tc>
      </w:tr>
    </w:tbl>
    <w:p w:rsidR="00000000" w:rsidRPr="007E76FA" w:rsidP="007E76FA">
      <w:pPr>
        <w:pStyle w:val="BodyText"/>
      </w:pPr>
    </w:p>
    <w:p w:rsidR="00000000" w:rsidRPr="007E76FA" w:rsidP="007E76FA">
      <w:pPr>
        <w:pStyle w:val="AllowPageBreak"/>
      </w:pPr>
    </w:p>
    <w:p w:rsidR="00000000" w:rsidRPr="007E76FA" w:rsidP="007E76FA">
      <w:pPr>
        <w:pStyle w:val="Heading1"/>
      </w:pPr>
      <w:bookmarkStart w:id="2" w:name="O_1126462"/>
      <w:bookmarkEnd w:id="2"/>
      <w:r w:rsidRPr="007E76FA">
        <w:t>Performance Evidence</w:t>
      </w:r>
    </w:p>
    <w:p w:rsidR="00000000" w:rsidRPr="007E76FA" w:rsidP="00C93AFB">
      <w:pPr>
        <w:pStyle w:val="BodyText"/>
      </w:pPr>
      <w:r w:rsidRPr="007E76FA">
        <w:t>The candidate must demonstrate the ability to complete the tasks outlined in the elements, performance criteria and foundation skills of this unit, including evidence of the ability to:</w:t>
      </w:r>
    </w:p>
    <w:p w:rsidR="00000000" w:rsidRPr="007E76FA" w:rsidP="007E76FA">
      <w:pPr>
        <w:pStyle w:val="ListBullet"/>
      </w:pPr>
      <w:r w:rsidRPr="007E76FA">
        <w:t>lead and manage continuous improvement systems a</w:t>
      </w:r>
      <w:r w:rsidRPr="007E76FA">
        <w:t>nd processes for at least one organisation or work area.</w:t>
      </w:r>
    </w:p>
    <w:p w:rsidR="00000000" w:rsidRPr="007E76FA" w:rsidP="00C93AFB">
      <w:pPr>
        <w:pStyle w:val="BodyText"/>
      </w:pPr>
      <w:r w:rsidRPr="007E76FA">
        <w:t>In the course of the above, the candidate must:</w:t>
      </w:r>
    </w:p>
    <w:p w:rsidR="00000000" w:rsidRPr="007E76FA" w:rsidP="007E76FA">
      <w:pPr>
        <w:pStyle w:val="ListBullet"/>
      </w:pPr>
      <w:r w:rsidRPr="007E76FA">
        <w:t>address organisational sustainability requirements</w:t>
      </w:r>
    </w:p>
    <w:p w:rsidR="00000000" w:rsidRPr="007E76FA" w:rsidP="007E76FA">
      <w:pPr>
        <w:pStyle w:val="ListBullet"/>
      </w:pPr>
      <w:r w:rsidRPr="007E76FA">
        <w:t>incorporate mentoring, coaching and other support to enable individuals to participate in continuou</w:t>
      </w:r>
      <w:r w:rsidRPr="007E76FA">
        <w:t>s improvement processes</w:t>
      </w:r>
    </w:p>
    <w:p w:rsidR="00000000" w:rsidRPr="007E76FA" w:rsidP="007E76FA">
      <w:pPr>
        <w:pStyle w:val="ListBullet"/>
      </w:pPr>
      <w:r w:rsidRPr="007E76FA">
        <w:t>capture progress, insights and experiences using established knowledge management systems</w:t>
      </w:r>
    </w:p>
    <w:p w:rsidR="00000000" w:rsidRPr="007E76FA" w:rsidP="007E76FA">
      <w:pPr>
        <w:pStyle w:val="ListBullet"/>
      </w:pPr>
      <w:r w:rsidRPr="007E76FA">
        <w:t>encourage participation in decision making processes and ideas for continuous improvement.</w:t>
      </w:r>
    </w:p>
    <w:p w:rsidR="00000000" w:rsidRPr="007E76FA" w:rsidP="007E76FA">
      <w:pPr>
        <w:pStyle w:val="AllowPageBreak"/>
      </w:pPr>
    </w:p>
    <w:p w:rsidR="00000000" w:rsidRPr="007E76FA" w:rsidP="007E76FA">
      <w:pPr>
        <w:pStyle w:val="Heading1"/>
      </w:pPr>
      <w:bookmarkStart w:id="3" w:name="O_1126461"/>
      <w:bookmarkEnd w:id="3"/>
      <w:r w:rsidRPr="007E76FA">
        <w:t>Knowledge Evidence</w:t>
      </w:r>
    </w:p>
    <w:p w:rsidR="00000000" w:rsidRPr="007E76FA" w:rsidP="00C93AFB">
      <w:pPr>
        <w:pStyle w:val="BodyText"/>
      </w:pPr>
      <w:r w:rsidRPr="007E76FA">
        <w:t>The candidate must be able to demonstrate knowledge to complete the tasks outlined in the elements, performance criteria and foundation skills of this unit, including knowledge of:</w:t>
      </w:r>
    </w:p>
    <w:p w:rsidR="00000000" w:rsidRPr="007E76FA" w:rsidP="007E76FA">
      <w:pPr>
        <w:pStyle w:val="ListBullet"/>
      </w:pPr>
      <w:r w:rsidRPr="007E76FA">
        <w:t>systems and processes facilitating continuous improvement</w:t>
      </w:r>
    </w:p>
    <w:p w:rsidR="00000000" w:rsidRPr="007E76FA" w:rsidP="007E76FA">
      <w:pPr>
        <w:pStyle w:val="ListBullet"/>
      </w:pPr>
      <w:r w:rsidRPr="007E76FA">
        <w:t>common decision-</w:t>
      </w:r>
      <w:r w:rsidRPr="007E76FA">
        <w:t>making processes</w:t>
      </w:r>
    </w:p>
    <w:p w:rsidR="00000000" w:rsidRPr="007E76FA" w:rsidP="007E76FA">
      <w:pPr>
        <w:pStyle w:val="ListBullet"/>
      </w:pPr>
      <w:r w:rsidRPr="007E76FA">
        <w:t>organisational policies and procedures relating to digital systems, decision-making processes and continuous improvement systems</w:t>
      </w:r>
    </w:p>
    <w:p w:rsidR="00000000" w:rsidRPr="007E76FA" w:rsidP="007E76FA">
      <w:pPr>
        <w:pStyle w:val="ListBullet"/>
      </w:pPr>
      <w:r w:rsidRPr="007E76FA">
        <w:t xml:space="preserve">business systems and requirements, including: </w:t>
      </w:r>
    </w:p>
    <w:p w:rsidR="00000000" w:rsidRPr="007E76FA" w:rsidP="007E76FA">
      <w:pPr>
        <w:pStyle w:val="ListBullet2"/>
      </w:pPr>
      <w:r w:rsidRPr="007E76FA">
        <w:t>knowledge management</w:t>
      </w:r>
    </w:p>
    <w:p w:rsidR="00000000" w:rsidRPr="007E76FA" w:rsidP="007E76FA">
      <w:pPr>
        <w:pStyle w:val="ListBullet2"/>
      </w:pPr>
      <w:r w:rsidRPr="007E76FA">
        <w:t>quality</w:t>
      </w:r>
    </w:p>
    <w:p w:rsidR="00000000" w:rsidRPr="007E76FA" w:rsidP="007E76FA">
      <w:pPr>
        <w:pStyle w:val="ListBullet2"/>
      </w:pPr>
      <w:r w:rsidRPr="007E76FA">
        <w:t>sustainability</w:t>
      </w:r>
    </w:p>
    <w:p w:rsidR="00000000" w:rsidRPr="007E76FA" w:rsidP="007E76FA">
      <w:pPr>
        <w:pStyle w:val="ListBullet2"/>
      </w:pPr>
      <w:r w:rsidRPr="007E76FA">
        <w:t>performance manage</w:t>
      </w:r>
      <w:r w:rsidRPr="007E76FA">
        <w:t>ment.</w:t>
      </w:r>
    </w:p>
    <w:p w:rsidR="00000000" w:rsidRPr="007E76FA" w:rsidP="007E76FA">
      <w:pPr>
        <w:pStyle w:val="AllowPageBreak"/>
      </w:pPr>
    </w:p>
    <w:p w:rsidR="00000000" w:rsidRPr="007E76FA" w:rsidP="007E76FA">
      <w:pPr>
        <w:pStyle w:val="Heading1"/>
      </w:pPr>
      <w:bookmarkStart w:id="4" w:name="O_1126460"/>
      <w:bookmarkEnd w:id="4"/>
      <w:r w:rsidRPr="007E76FA">
        <w:t>Assessment Conditions</w:t>
      </w:r>
    </w:p>
    <w:p w:rsidR="00000000" w:rsidRPr="007E76FA" w:rsidP="00C93AFB">
      <w:pPr>
        <w:pStyle w:val="BodyText"/>
      </w:pPr>
      <w:r w:rsidRPr="007E76FA">
        <w:t xml:space="preserve">Skills in this unit must be demonstrated in a workplace or simulated environment where the conditions are typical of those in a working environment in this industry. </w:t>
      </w:r>
    </w:p>
    <w:p w:rsidR="00000000" w:rsidRPr="007E76FA" w:rsidP="00C93AFB">
      <w:pPr>
        <w:pStyle w:val="BodyText"/>
      </w:pPr>
      <w:r w:rsidRPr="007E76FA">
        <w:t>This includes access to:</w:t>
      </w:r>
    </w:p>
    <w:p w:rsidR="00000000" w:rsidRPr="007E76FA" w:rsidP="007E76FA">
      <w:pPr>
        <w:pStyle w:val="ListBullet"/>
      </w:pPr>
      <w:r w:rsidRPr="007E76FA">
        <w:t>workplace documentation and resources relevant to performance evidence</w:t>
      </w:r>
    </w:p>
    <w:p w:rsidR="00000000" w:rsidRPr="007E76FA" w:rsidP="007E76FA">
      <w:pPr>
        <w:pStyle w:val="ListBullet"/>
      </w:pPr>
      <w:r w:rsidRPr="007E76FA">
        <w:t>organisational policies and procedures relevant to performance evidence.</w:t>
      </w:r>
    </w:p>
    <w:p w:rsidR="00000000" w:rsidRPr="007E76FA" w:rsidP="007E76FA">
      <w:pPr>
        <w:pStyle w:val="BodyText"/>
      </w:pPr>
    </w:p>
    <w:p w:rsidR="00000000" w:rsidRPr="007E76FA" w:rsidP="00C93AFB">
      <w:pPr>
        <w:pStyle w:val="BodyText"/>
      </w:pPr>
      <w:r w:rsidRPr="007E76FA">
        <w:t>Assessors of this unit must satisfy the requirements for assessors in applicable vocational education and train</w:t>
      </w:r>
      <w:r w:rsidRPr="007E76FA">
        <w:t>ing legislation, frameworks and/or standards.</w:t>
      </w:r>
    </w:p>
    <w:p w:rsidR="00000000" w:rsidRPr="007E76FA" w:rsidP="007E76FA">
      <w:pPr>
        <w:pStyle w:val="Heading1"/>
      </w:pPr>
      <w:bookmarkStart w:id="5" w:name="O_1126458"/>
      <w:bookmarkEnd w:id="5"/>
      <w:r w:rsidRPr="007E76FA">
        <w:t>Links</w:t>
      </w:r>
    </w:p>
    <w:p w:rsidR="00000000" w:rsidRPr="007E76FA" w:rsidP="00C93AFB">
      <w:pPr>
        <w:pStyle w:val="BodyText"/>
      </w:pPr>
      <w:r w:rsidRPr="007E76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3B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76FA" w:rsidP="007E76FA"/>
    <w:sectPr w:rsidSect="007E76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FA" w:rsidRPr="00C93AFB" w:rsidP="00C93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FB" w:rsidP="007E7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3AFB" w:rsidP="007E7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3AFB" w:rsidP="007E7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6FA" w:rsidRPr="00C93AFB" w:rsidP="00C93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FB" w:rsidRPr="002D2AF8" w:rsidP="007E7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BSBSTR502 Facilitate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93AFB" w:rsidP="007E7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42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14F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43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6FA"/>
  </w:style>
  <w:style w:type="character" w:customStyle="1" w:styleId="Heading1Char">
    <w:name w:val="Heading 1 Char"/>
    <w:basedOn w:val="DefaultParagraphFont"/>
    <w:link w:val="Heading1"/>
    <w:rsid w:val="007E7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6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6FA"/>
    <w:rPr>
      <w:b/>
      <w:spacing w:val="0"/>
    </w:rPr>
  </w:style>
  <w:style w:type="paragraph" w:styleId="ListBullet2">
    <w:name w:val="List Bullet 2"/>
    <w:basedOn w:val="List2"/>
    <w:rsid w:val="007E76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6FA"/>
    <w:rPr>
      <w:i/>
    </w:rPr>
  </w:style>
  <w:style w:type="paragraph" w:styleId="Caption">
    <w:name w:val="caption"/>
    <w:basedOn w:val="BodyText"/>
    <w:next w:val="Normal"/>
    <w:qFormat/>
    <w:rsid w:val="007E7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6FA"/>
  </w:style>
  <w:style w:type="paragraph" w:styleId="TableofFigures">
    <w:name w:val="table of figures"/>
    <w:basedOn w:val="Normal"/>
    <w:next w:val="Normal"/>
    <w:semiHidden/>
    <w:rsid w:val="007E7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6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6FA"/>
    <w:rPr>
      <w:rFonts w:ascii="Wingdings" w:hAnsi="Wingdings"/>
    </w:rPr>
  </w:style>
  <w:style w:type="paragraph" w:customStyle="1" w:styleId="TableHeading">
    <w:name w:val="Table Heading"/>
    <w:basedOn w:val="HeadingBase"/>
    <w:rsid w:val="007E7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6FA"/>
    <w:rPr>
      <w:color w:val="0033CC"/>
      <w:u w:val="none"/>
    </w:rPr>
  </w:style>
  <w:style w:type="paragraph" w:customStyle="1" w:styleId="BodyTextRight">
    <w:name w:val="Body Text Right"/>
    <w:basedOn w:val="BodyText"/>
    <w:rsid w:val="007E7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6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6FA"/>
    <w:rPr>
      <w:sz w:val="32"/>
    </w:rPr>
  </w:style>
  <w:style w:type="paragraph" w:customStyle="1" w:styleId="HeadingProcedure">
    <w:name w:val="Heading Procedure"/>
    <w:basedOn w:val="HeadingBase"/>
    <w:next w:val="Normal"/>
    <w:rsid w:val="007E7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6FA"/>
    <w:pPr>
      <w:spacing w:before="60" w:after="60"/>
    </w:pPr>
  </w:style>
  <w:style w:type="paragraph" w:styleId="ListContinue">
    <w:name w:val="List Continue"/>
    <w:basedOn w:val="List"/>
    <w:rsid w:val="007E76FA"/>
    <w:pPr>
      <w:ind w:firstLine="0"/>
    </w:pPr>
  </w:style>
  <w:style w:type="paragraph" w:customStyle="1" w:styleId="ListNote">
    <w:name w:val="List Note"/>
    <w:basedOn w:val="List"/>
    <w:rsid w:val="007E7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6FA"/>
    <w:rPr>
      <w:rFonts w:ascii="Courier New" w:hAnsi="Courier New"/>
    </w:rPr>
  </w:style>
  <w:style w:type="paragraph" w:customStyle="1" w:styleId="NoteBullet">
    <w:name w:val="Note Bullet"/>
    <w:basedOn w:val="Note"/>
    <w:rsid w:val="007E7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6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6FA"/>
    <w:rPr>
      <w:b/>
      <w:smallCaps/>
    </w:rPr>
  </w:style>
  <w:style w:type="paragraph" w:customStyle="1" w:styleId="TableListNumber">
    <w:name w:val="Table List Number"/>
    <w:basedOn w:val="ListNumber"/>
    <w:rsid w:val="007E7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6FA"/>
    <w:pPr>
      <w:numPr>
        <w:numId w:val="9"/>
      </w:numPr>
    </w:pPr>
  </w:style>
  <w:style w:type="paragraph" w:customStyle="1" w:styleId="ListAlpha2">
    <w:name w:val="List Alpha 2"/>
    <w:basedOn w:val="List2"/>
    <w:rsid w:val="007E76FA"/>
    <w:pPr>
      <w:numPr>
        <w:numId w:val="8"/>
      </w:numPr>
    </w:pPr>
  </w:style>
  <w:style w:type="paragraph" w:styleId="List2">
    <w:name w:val="List 2"/>
    <w:basedOn w:val="BodyText"/>
    <w:rsid w:val="007E7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6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6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6FA"/>
    <w:pPr>
      <w:numPr>
        <w:numId w:val="4"/>
      </w:numPr>
    </w:pPr>
  </w:style>
  <w:style w:type="paragraph" w:styleId="ListContinue2">
    <w:name w:val="List Continue 2"/>
    <w:basedOn w:val="List2"/>
    <w:rsid w:val="007E76FA"/>
    <w:pPr>
      <w:ind w:firstLine="0"/>
    </w:pPr>
  </w:style>
  <w:style w:type="paragraph" w:styleId="ListContinue3">
    <w:name w:val="List Continue 3"/>
    <w:basedOn w:val="List3"/>
    <w:rsid w:val="007E76FA"/>
    <w:pPr>
      <w:ind w:left="1021" w:firstLine="0"/>
    </w:pPr>
  </w:style>
  <w:style w:type="paragraph" w:styleId="ListContinue4">
    <w:name w:val="List Continue 4"/>
    <w:basedOn w:val="List4"/>
    <w:rsid w:val="007E76FA"/>
    <w:pPr>
      <w:ind w:firstLine="0"/>
    </w:pPr>
  </w:style>
  <w:style w:type="paragraph" w:styleId="ListContinue5">
    <w:name w:val="List Continue 5"/>
    <w:basedOn w:val="List5"/>
    <w:rsid w:val="007E76FA"/>
    <w:pPr>
      <w:ind w:firstLine="0"/>
    </w:pPr>
  </w:style>
  <w:style w:type="paragraph" w:styleId="ListNumber3">
    <w:name w:val="List Number 3"/>
    <w:basedOn w:val="List3"/>
    <w:rsid w:val="007E76FA"/>
    <w:pPr>
      <w:numPr>
        <w:numId w:val="5"/>
      </w:numPr>
    </w:pPr>
  </w:style>
  <w:style w:type="paragraph" w:styleId="ListNumber4">
    <w:name w:val="List Number 4"/>
    <w:basedOn w:val="List4"/>
    <w:rsid w:val="007E76FA"/>
    <w:pPr>
      <w:numPr>
        <w:numId w:val="6"/>
      </w:numPr>
    </w:pPr>
  </w:style>
  <w:style w:type="paragraph" w:styleId="ListNumber5">
    <w:name w:val="List Number 5"/>
    <w:basedOn w:val="List5"/>
    <w:rsid w:val="007E76FA"/>
    <w:pPr>
      <w:numPr>
        <w:numId w:val="7"/>
      </w:numPr>
    </w:pPr>
  </w:style>
  <w:style w:type="paragraph" w:styleId="BlockText">
    <w:name w:val="Block Text"/>
    <w:basedOn w:val="Normal"/>
    <w:rsid w:val="007E7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6FA"/>
    <w:rPr>
      <w:sz w:val="16"/>
      <w:vertAlign w:val="superscript"/>
    </w:rPr>
  </w:style>
  <w:style w:type="character" w:customStyle="1" w:styleId="Symbols">
    <w:name w:val="Symbols"/>
    <w:basedOn w:val="DefaultParagraphFont"/>
    <w:rsid w:val="007E76FA"/>
    <w:rPr>
      <w:rFonts w:ascii="Symbol" w:hAnsi="Symbol"/>
    </w:rPr>
  </w:style>
  <w:style w:type="character" w:customStyle="1" w:styleId="MenuOptions">
    <w:name w:val="Menu Options"/>
    <w:basedOn w:val="DefaultParagraphFont"/>
    <w:rsid w:val="007E7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6FA"/>
    <w:rPr>
      <w:b/>
    </w:rPr>
  </w:style>
  <w:style w:type="character" w:customStyle="1" w:styleId="Underlined">
    <w:name w:val="Underlined"/>
    <w:basedOn w:val="DefaultParagraphFont"/>
    <w:rsid w:val="007E76FA"/>
    <w:rPr>
      <w:u w:val="single"/>
    </w:rPr>
  </w:style>
  <w:style w:type="paragraph" w:customStyle="1" w:styleId="TableBodyTextRight">
    <w:name w:val="Table Body Text Right"/>
    <w:basedOn w:val="TableBodyText"/>
    <w:rsid w:val="007E7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6FA"/>
    <w:rPr>
      <w:sz w:val="18"/>
    </w:rPr>
  </w:style>
  <w:style w:type="paragraph" w:customStyle="1" w:styleId="BodySmallRight">
    <w:name w:val="Body Small Right"/>
    <w:basedOn w:val="BodyTextRight"/>
    <w:rsid w:val="007E76FA"/>
    <w:rPr>
      <w:sz w:val="18"/>
      <w:szCs w:val="18"/>
    </w:rPr>
  </w:style>
  <w:style w:type="paragraph" w:customStyle="1" w:styleId="MarginEdition">
    <w:name w:val="Margin Edition"/>
    <w:basedOn w:val="MarginNote"/>
    <w:rsid w:val="007E7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6FA"/>
    <w:rPr>
      <w:sz w:val="2"/>
      <w:szCs w:val="2"/>
    </w:rPr>
  </w:style>
  <w:style w:type="character" w:customStyle="1" w:styleId="Small">
    <w:name w:val="Small"/>
    <w:basedOn w:val="DefaultParagraphFont"/>
    <w:rsid w:val="007E76FA"/>
    <w:rPr>
      <w:sz w:val="16"/>
    </w:rPr>
  </w:style>
  <w:style w:type="paragraph" w:customStyle="1" w:styleId="WideTable">
    <w:name w:val="Wide Table"/>
    <w:basedOn w:val="Normal"/>
    <w:rsid w:val="007E7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6FA"/>
  </w:style>
  <w:style w:type="paragraph" w:styleId="Quote">
    <w:name w:val="Quote"/>
    <w:basedOn w:val="Heading1"/>
    <w:link w:val="QuoteChar"/>
    <w:qFormat/>
    <w:rsid w:val="007E7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6FA"/>
    <w:pPr>
      <w:pageBreakBefore/>
    </w:pPr>
  </w:style>
  <w:style w:type="paragraph" w:customStyle="1" w:styleId="Border">
    <w:name w:val="Border"/>
    <w:basedOn w:val="Normal"/>
    <w:qFormat/>
    <w:rsid w:val="007E7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6FA"/>
    <w:rPr>
      <w:u w:val="single"/>
    </w:rPr>
  </w:style>
  <w:style w:type="character" w:customStyle="1" w:styleId="BoldandItalics">
    <w:name w:val="Bold and Italics"/>
    <w:qFormat/>
    <w:rsid w:val="007E76FA"/>
    <w:rPr>
      <w:b/>
      <w:i/>
      <w:u w:val="none"/>
    </w:rPr>
  </w:style>
  <w:style w:type="paragraph" w:styleId="BalloonText">
    <w:name w:val="Balloon Text"/>
    <w:basedOn w:val="Normal"/>
    <w:link w:val="BalloonTextChar"/>
    <w:rsid w:val="007E7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6FA"/>
    <w:pPr>
      <w:spacing w:before="0" w:after="0"/>
    </w:pPr>
  </w:style>
  <w:style w:type="paragraph" w:customStyle="1" w:styleId="BodyTextBold">
    <w:name w:val="Body Text Bold"/>
    <w:basedOn w:val="BodyText"/>
    <w:qFormat/>
    <w:rsid w:val="007E76FA"/>
    <w:rPr>
      <w:b/>
    </w:rPr>
  </w:style>
  <w:style w:type="character" w:styleId="Hyperlink">
    <w:name w:val="Hyperlink"/>
    <w:basedOn w:val="DefaultParagraphFont"/>
    <w:uiPriority w:val="99"/>
    <w:unhideWhenUsed/>
    <w:rsid w:val="00C93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2091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BSBSTR502 Facilitate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