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269" w:rsidP="005962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BSBSTR501 Establish innovative work environments</w:t>
      </w:r>
      <w:r>
        <w:fldChar w:fldCharType="end"/>
      </w:r>
    </w:p>
    <w:p w:rsidR="00596269" w:rsidP="00596269">
      <w:pPr>
        <w:pStyle w:val="Version"/>
        <w:sectPr w:rsidSect="009E2B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2BB8" w:rsidP="009E2BB8">
      <w:pPr>
        <w:pStyle w:val="SuperHeading"/>
      </w:pPr>
      <w:r w:rsidRPr="009E2BB8">
        <w:t>Assessment Requirements for BSBSTR501 Establish innovative work environments</w:t>
      </w:r>
    </w:p>
    <w:p w:rsidR="00000000" w:rsidRPr="009E2BB8" w:rsidP="009E2BB8">
      <w:pPr>
        <w:pStyle w:val="Heading1"/>
      </w:pPr>
      <w:bookmarkStart w:id="1" w:name="O_1126443"/>
      <w:bookmarkEnd w:id="1"/>
      <w:r w:rsidRPr="009E2BB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E2BB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BB8" w:rsidP="009E2BB8">
            <w:pPr>
              <w:pStyle w:val="BodyText"/>
            </w:pPr>
            <w:r w:rsidRPr="009E2BB8">
              <w:rPr>
                <w:rStyle w:val="SpecialBold"/>
              </w:rPr>
              <w:t>Release</w:t>
            </w:r>
            <w:r w:rsidRPr="009E2BB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BB8">
            <w:pPr>
              <w:pStyle w:val="BodyText"/>
              <w:rPr>
                <w:lang w:val="en-NZ"/>
              </w:rPr>
            </w:pPr>
            <w:r w:rsidRPr="009E2BB8">
              <w:rPr>
                <w:rStyle w:val="SpecialBold"/>
              </w:rPr>
              <w:t>Comments</w:t>
            </w:r>
            <w:r w:rsidRPr="009E2BB8">
              <w:t> </w:t>
            </w:r>
          </w:p>
        </w:tc>
      </w:tr>
      <w:tr w:rsidTr="009E2BB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BB8">
            <w:pPr>
              <w:pStyle w:val="BodyText"/>
              <w:rPr>
                <w:lang w:val="en-NZ"/>
              </w:rPr>
            </w:pPr>
            <w:r w:rsidRPr="009E2BB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BB8" w:rsidP="009E2BB8">
            <w:pPr>
              <w:pStyle w:val="BodyText"/>
            </w:pPr>
            <w:r w:rsidRPr="009E2BB8">
              <w:t>This version first released with BSB Business Services Training Package Version 7.0.</w:t>
            </w:r>
          </w:p>
        </w:tc>
      </w:tr>
    </w:tbl>
    <w:p w:rsidR="00000000" w:rsidRPr="009E2BB8" w:rsidP="009E2BB8">
      <w:pPr>
        <w:pStyle w:val="BodyText"/>
      </w:pPr>
    </w:p>
    <w:p w:rsidR="00000000" w:rsidRPr="009E2BB8" w:rsidP="009E2BB8">
      <w:pPr>
        <w:pStyle w:val="AllowPageBreak"/>
      </w:pPr>
    </w:p>
    <w:p w:rsidR="00000000" w:rsidRPr="009E2BB8" w:rsidP="009E2BB8">
      <w:pPr>
        <w:pStyle w:val="Heading1"/>
      </w:pPr>
      <w:bookmarkStart w:id="2" w:name="O_1126446"/>
      <w:bookmarkEnd w:id="2"/>
      <w:r w:rsidRPr="009E2BB8">
        <w:t>Performance Evidence</w:t>
      </w:r>
    </w:p>
    <w:p w:rsidR="00000000" w:rsidRPr="009E2BB8" w:rsidP="00596269">
      <w:pPr>
        <w:pStyle w:val="BodyText"/>
      </w:pPr>
      <w:r w:rsidRPr="009E2BB8">
        <w:t>The candidate must demonstrate the ability to complete the tasks outlined in the elements, performance criteria and foundation skills of this unit, including evidence of the ability to:</w:t>
      </w:r>
    </w:p>
    <w:p w:rsidR="00000000" w:rsidRPr="009E2BB8" w:rsidP="009E2BB8">
      <w:pPr>
        <w:pStyle w:val="ListBullet"/>
      </w:pPr>
      <w:r w:rsidRPr="009E2BB8">
        <w:t xml:space="preserve">establish at least two different procedures and </w:t>
      </w:r>
      <w:r w:rsidRPr="009E2BB8">
        <w:t xml:space="preserve">practices that foster innovation in areas of work practice, including at least three of the following: </w:t>
      </w:r>
    </w:p>
    <w:p w:rsidR="00000000" w:rsidRPr="009E2BB8" w:rsidP="009E2BB8">
      <w:pPr>
        <w:pStyle w:val="ListBullet2"/>
      </w:pPr>
      <w:r w:rsidRPr="009E2BB8">
        <w:t>collaborative work arrangements</w:t>
      </w:r>
    </w:p>
    <w:p w:rsidR="00000000" w:rsidRPr="009E2BB8" w:rsidP="009E2BB8">
      <w:pPr>
        <w:pStyle w:val="ListBullet2"/>
      </w:pPr>
      <w:r w:rsidRPr="009E2BB8">
        <w:t xml:space="preserve">building team capacity to contribute to innovation </w:t>
      </w:r>
    </w:p>
    <w:p w:rsidR="00000000" w:rsidRPr="009E2BB8" w:rsidP="009E2BB8">
      <w:pPr>
        <w:pStyle w:val="ListBullet2"/>
      </w:pPr>
      <w:r w:rsidRPr="009E2BB8">
        <w:t>providing formal and informal learning opportunities</w:t>
      </w:r>
    </w:p>
    <w:p w:rsidR="00000000" w:rsidRPr="009E2BB8" w:rsidP="009E2BB8">
      <w:pPr>
        <w:pStyle w:val="ListBullet2"/>
      </w:pPr>
      <w:r w:rsidRPr="009E2BB8">
        <w:t>evaluating ideas of innovation in work environment</w:t>
      </w:r>
    </w:p>
    <w:p w:rsidR="00000000" w:rsidRPr="009E2BB8" w:rsidP="009E2BB8">
      <w:pPr>
        <w:pStyle w:val="ListBullet2"/>
      </w:pPr>
      <w:r w:rsidRPr="009E2BB8">
        <w:t>celebrating and encouraging innovation</w:t>
      </w:r>
    </w:p>
    <w:p w:rsidR="00000000" w:rsidRPr="009E2BB8" w:rsidP="009E2BB8">
      <w:pPr>
        <w:pStyle w:val="ListBullet2"/>
      </w:pPr>
      <w:r w:rsidRPr="009E2BB8">
        <w:t>consulting with relevant stakeholders</w:t>
      </w:r>
    </w:p>
    <w:p w:rsidR="00000000" w:rsidRPr="009E2BB8" w:rsidP="009E2BB8">
      <w:pPr>
        <w:pStyle w:val="ListBullet2"/>
      </w:pPr>
      <w:r w:rsidRPr="009E2BB8">
        <w:t>changing physical work environment, including designing, fitting-out and decorating workspaces</w:t>
      </w:r>
    </w:p>
    <w:p w:rsidR="00000000" w:rsidRPr="009E2BB8" w:rsidP="009E2BB8">
      <w:pPr>
        <w:pStyle w:val="ListBullet2"/>
      </w:pPr>
      <w:r w:rsidRPr="009E2BB8">
        <w:t>communicating and sharing of idea</w:t>
      </w:r>
      <w:r w:rsidRPr="009E2BB8">
        <w:t>s and feedback.</w:t>
      </w:r>
    </w:p>
    <w:p w:rsidR="00000000" w:rsidRPr="009E2BB8" w:rsidP="00596269">
      <w:pPr>
        <w:pStyle w:val="BodyText"/>
      </w:pPr>
      <w:r w:rsidRPr="009E2BB8">
        <w:t xml:space="preserve">In the course of the above, the candidate must: </w:t>
      </w:r>
    </w:p>
    <w:p w:rsidR="00000000" w:rsidRPr="009E2BB8" w:rsidP="009E2BB8">
      <w:pPr>
        <w:pStyle w:val="ListBullet"/>
      </w:pPr>
      <w:r w:rsidRPr="009E2BB8">
        <w:t>reinforce the value of innovation to the vision and objectives of the organisation</w:t>
      </w:r>
    </w:p>
    <w:p w:rsidR="00000000" w:rsidRPr="009E2BB8" w:rsidP="009E2BB8">
      <w:pPr>
        <w:pStyle w:val="ListBullet"/>
      </w:pPr>
      <w:r w:rsidRPr="009E2BB8">
        <w:t>model behaviour, including:</w:t>
      </w:r>
    </w:p>
    <w:p w:rsidR="00000000" w:rsidRPr="009E2BB8" w:rsidP="009E2BB8">
      <w:pPr>
        <w:pStyle w:val="ListBullet2"/>
      </w:pPr>
      <w:r w:rsidRPr="009E2BB8">
        <w:t>being receptive to ideas</w:t>
      </w:r>
    </w:p>
    <w:p w:rsidR="00000000" w:rsidRPr="009E2BB8" w:rsidP="009E2BB8">
      <w:pPr>
        <w:pStyle w:val="ListBullet2"/>
      </w:pPr>
      <w:r w:rsidRPr="009E2BB8">
        <w:t>giving constructive advice</w:t>
      </w:r>
    </w:p>
    <w:p w:rsidR="00000000" w:rsidRPr="009E2BB8" w:rsidP="009E2BB8">
      <w:pPr>
        <w:pStyle w:val="ListBullet2"/>
      </w:pPr>
      <w:r w:rsidRPr="009E2BB8">
        <w:t>establishing and maintaining relationships based on mutual respect and trust</w:t>
      </w:r>
    </w:p>
    <w:p w:rsidR="00000000" w:rsidRPr="009E2BB8" w:rsidP="009E2BB8">
      <w:pPr>
        <w:pStyle w:val="ListBullet2"/>
      </w:pPr>
      <w:r w:rsidRPr="009E2BB8">
        <w:t xml:space="preserve">taking considered risks that provide opportunities for innovation </w:t>
      </w:r>
    </w:p>
    <w:p w:rsidR="00000000" w:rsidRPr="009E2BB8" w:rsidP="009E2BB8">
      <w:pPr>
        <w:pStyle w:val="ListBullet"/>
      </w:pPr>
      <w:r w:rsidRPr="009E2BB8">
        <w:t>support innovation and collaboration of ideas to make improvements.</w:t>
      </w:r>
    </w:p>
    <w:p w:rsidR="00000000" w:rsidRPr="009E2BB8" w:rsidP="009E2BB8">
      <w:pPr>
        <w:pStyle w:val="AllowPageBreak"/>
      </w:pPr>
    </w:p>
    <w:p w:rsidR="00000000" w:rsidRPr="009E2BB8" w:rsidP="009E2BB8">
      <w:pPr>
        <w:pStyle w:val="Heading1"/>
      </w:pPr>
      <w:bookmarkStart w:id="3" w:name="O_1126445"/>
      <w:bookmarkEnd w:id="3"/>
      <w:r w:rsidRPr="009E2BB8">
        <w:t>Knowledge Evidence</w:t>
      </w:r>
    </w:p>
    <w:p w:rsidR="00000000" w:rsidRPr="009E2BB8" w:rsidP="00596269">
      <w:pPr>
        <w:pStyle w:val="BodyText"/>
      </w:pPr>
      <w:r w:rsidRPr="009E2BB8">
        <w:t>The c</w:t>
      </w:r>
      <w:r w:rsidRPr="009E2BB8">
        <w:t xml:space="preserve">andidate must be able to demonstrate knowledge to complete the tasks outlined in the elements, performance criteria and foundation skills of this unit, including knowledge of: </w:t>
      </w:r>
    </w:p>
    <w:p w:rsidR="00000000" w:rsidRPr="009E2BB8" w:rsidP="009E2BB8">
      <w:pPr>
        <w:pStyle w:val="ListBullet"/>
      </w:pPr>
      <w:r w:rsidRPr="009E2BB8">
        <w:t>concepts and theories of innovation</w:t>
      </w:r>
    </w:p>
    <w:p w:rsidR="00000000" w:rsidRPr="009E2BB8" w:rsidP="009E2BB8">
      <w:pPr>
        <w:pStyle w:val="ListBullet"/>
      </w:pPr>
      <w:r w:rsidRPr="009E2BB8">
        <w:t>context for innovation in the workplace, i</w:t>
      </w:r>
      <w:r w:rsidRPr="009E2BB8">
        <w:t>ncluding:</w:t>
      </w:r>
    </w:p>
    <w:p w:rsidR="00000000" w:rsidRPr="009E2BB8" w:rsidP="009E2BB8">
      <w:pPr>
        <w:pStyle w:val="ListBullet2"/>
      </w:pPr>
      <w:r w:rsidRPr="009E2BB8">
        <w:t>core business values</w:t>
      </w:r>
    </w:p>
    <w:p w:rsidR="00000000" w:rsidRPr="009E2BB8" w:rsidP="009E2BB8">
      <w:pPr>
        <w:pStyle w:val="ListBullet2"/>
      </w:pPr>
      <w:r w:rsidRPr="009E2BB8">
        <w:t>overall objectives</w:t>
      </w:r>
    </w:p>
    <w:p w:rsidR="00000000" w:rsidRPr="009E2BB8" w:rsidP="009E2BB8">
      <w:pPr>
        <w:pStyle w:val="ListBullet2"/>
      </w:pPr>
      <w:r w:rsidRPr="009E2BB8">
        <w:t xml:space="preserve">broader environmental context </w:t>
      </w:r>
    </w:p>
    <w:p w:rsidR="00000000" w:rsidRPr="009E2BB8" w:rsidP="009E2BB8">
      <w:pPr>
        <w:pStyle w:val="ListBullet2"/>
      </w:pPr>
      <w:r w:rsidRPr="009E2BB8">
        <w:t>value and benefit of innovative ideas and projects</w:t>
      </w:r>
    </w:p>
    <w:p w:rsidR="00000000" w:rsidRPr="009E2BB8" w:rsidP="009E2BB8">
      <w:pPr>
        <w:pStyle w:val="ListBullet"/>
      </w:pPr>
      <w:r w:rsidRPr="009E2BB8">
        <w:t xml:space="preserve">factors and tools that motivate individuals </w:t>
      </w:r>
    </w:p>
    <w:p w:rsidR="00000000" w:rsidRPr="009E2BB8" w:rsidP="009E2BB8">
      <w:pPr>
        <w:pStyle w:val="ListBullet"/>
      </w:pPr>
      <w:r w:rsidRPr="009E2BB8">
        <w:t>creative thinking and innovative work practices</w:t>
      </w:r>
    </w:p>
    <w:p w:rsidR="00000000" w:rsidRPr="009E2BB8" w:rsidP="009E2BB8">
      <w:pPr>
        <w:pStyle w:val="ListBullet"/>
      </w:pPr>
      <w:r w:rsidRPr="009E2BB8">
        <w:t xml:space="preserve">ways of celebrating and promoting innovation in the workplace </w:t>
      </w:r>
    </w:p>
    <w:p w:rsidR="00000000" w:rsidRPr="009E2BB8" w:rsidP="009E2BB8">
      <w:pPr>
        <w:pStyle w:val="ListBullet"/>
      </w:pPr>
      <w:r w:rsidRPr="009E2BB8">
        <w:t>approaches to management and leadership and how they support and hinder innovation</w:t>
      </w:r>
    </w:p>
    <w:p w:rsidR="00000000" w:rsidRPr="009E2BB8" w:rsidP="009E2BB8">
      <w:pPr>
        <w:pStyle w:val="ListBullet"/>
      </w:pPr>
      <w:r w:rsidRPr="009E2BB8">
        <w:t>challenges and barriers to innovation and ways of overcoming them, including:</w:t>
      </w:r>
    </w:p>
    <w:p w:rsidR="00000000" w:rsidRPr="009E2BB8" w:rsidP="009E2BB8">
      <w:pPr>
        <w:pStyle w:val="ListBullet2"/>
      </w:pPr>
      <w:r w:rsidRPr="009E2BB8">
        <w:t>rewarding and celebrating innov</w:t>
      </w:r>
      <w:r w:rsidRPr="009E2BB8">
        <w:t>ation</w:t>
      </w:r>
    </w:p>
    <w:p w:rsidR="00000000" w:rsidRPr="009E2BB8" w:rsidP="009E2BB8">
      <w:pPr>
        <w:pStyle w:val="ListBullet2"/>
      </w:pPr>
      <w:r w:rsidRPr="009E2BB8">
        <w:t>coaching and learning</w:t>
      </w:r>
    </w:p>
    <w:p w:rsidR="00000000" w:rsidRPr="009E2BB8" w:rsidP="009E2BB8">
      <w:pPr>
        <w:pStyle w:val="ListBullet2"/>
      </w:pPr>
      <w:r w:rsidRPr="009E2BB8">
        <w:t>modelling behaviour and managing the physical environment.</w:t>
      </w:r>
    </w:p>
    <w:p w:rsidR="00000000" w:rsidRPr="009E2BB8" w:rsidP="009E2BB8">
      <w:pPr>
        <w:pStyle w:val="AllowPageBreak"/>
      </w:pPr>
    </w:p>
    <w:p w:rsidR="00000000" w:rsidRPr="009E2BB8" w:rsidP="009E2BB8">
      <w:pPr>
        <w:pStyle w:val="Heading1"/>
      </w:pPr>
      <w:bookmarkStart w:id="4" w:name="O_1126444"/>
      <w:bookmarkEnd w:id="4"/>
      <w:r w:rsidRPr="009E2BB8">
        <w:t>Assessment Conditions</w:t>
      </w:r>
    </w:p>
    <w:p w:rsidR="00000000" w:rsidRPr="009E2BB8" w:rsidP="00596269">
      <w:pPr>
        <w:pStyle w:val="BodyText"/>
      </w:pPr>
      <w:r w:rsidRPr="009E2BB8">
        <w:t xml:space="preserve">Skills in this unit must be demonstrated in a workplace or simulated environment where the conditions are typical of those in a </w:t>
      </w:r>
      <w:r w:rsidRPr="009E2BB8">
        <w:t>working environment in this industry.</w:t>
      </w:r>
    </w:p>
    <w:p w:rsidR="00000000" w:rsidRPr="009E2BB8" w:rsidP="00596269">
      <w:pPr>
        <w:pStyle w:val="BodyText"/>
      </w:pPr>
      <w:r w:rsidRPr="009E2BB8">
        <w:t>This includes access to:</w:t>
      </w:r>
    </w:p>
    <w:p w:rsidR="00000000" w:rsidRPr="009E2BB8" w:rsidP="009E2BB8">
      <w:pPr>
        <w:pStyle w:val="ListBullet"/>
      </w:pPr>
      <w:r w:rsidRPr="009E2BB8">
        <w:t>relevant legislation and codes of practice</w:t>
      </w:r>
    </w:p>
    <w:p w:rsidR="00000000" w:rsidRPr="009E2BB8" w:rsidP="009E2BB8">
      <w:pPr>
        <w:pStyle w:val="ListBullet"/>
      </w:pPr>
      <w:r w:rsidRPr="009E2BB8">
        <w:t>relevant organisational policies and procedures</w:t>
      </w:r>
    </w:p>
    <w:p w:rsidR="00000000" w:rsidRPr="009E2BB8" w:rsidP="009E2BB8">
      <w:pPr>
        <w:pStyle w:val="ListBullet"/>
      </w:pPr>
      <w:r w:rsidRPr="009E2BB8">
        <w:t>workplace equipment and resources.</w:t>
      </w:r>
    </w:p>
    <w:p w:rsidR="00000000" w:rsidRPr="009E2BB8" w:rsidP="009E2BB8">
      <w:pPr>
        <w:pStyle w:val="BodyText"/>
      </w:pPr>
    </w:p>
    <w:p w:rsidR="00000000" w:rsidRPr="009E2BB8" w:rsidP="00596269">
      <w:pPr>
        <w:pStyle w:val="BodyText"/>
      </w:pPr>
      <w:r w:rsidRPr="009E2BB8">
        <w:t>Assessors of this unit must satisf</w:t>
      </w:r>
      <w:r w:rsidRPr="009E2BB8">
        <w:t xml:space="preserve">y the requirements for assessors in applicable vocational education and training legislation, frameworks and/or standards. </w:t>
      </w:r>
    </w:p>
    <w:p w:rsidR="00000000" w:rsidRPr="009E2BB8" w:rsidP="009E2BB8">
      <w:pPr>
        <w:pStyle w:val="Heading1"/>
      </w:pPr>
      <w:bookmarkStart w:id="5" w:name="O_1126442"/>
      <w:bookmarkEnd w:id="5"/>
      <w:r w:rsidRPr="009E2BB8">
        <w:t>Links</w:t>
      </w:r>
    </w:p>
    <w:p w:rsidR="00000000" w:rsidRPr="009E2BB8" w:rsidP="00596269">
      <w:pPr>
        <w:pStyle w:val="BodyText"/>
      </w:pPr>
      <w:r w:rsidRPr="009E2BB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335D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E2BB8" w:rsidP="009E2BB8"/>
    <w:sectPr w:rsidSect="009E2B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B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BB8" w:rsidRPr="00596269" w:rsidP="005962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B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269" w:rsidP="009E2B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6269" w:rsidP="009E2B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96269" w:rsidP="009E2B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B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2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2BB8" w:rsidRPr="00596269" w:rsidP="005962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B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269" w:rsidRPr="002D2AF8" w:rsidP="009E2B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BSBSTR501 Establish innovative work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96269" w:rsidP="009E2B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74B5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20F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9E96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B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2B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2B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2B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2B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2B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2B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2B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2B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2B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2B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2BB8"/>
  </w:style>
  <w:style w:type="character" w:customStyle="1" w:styleId="Heading1Char">
    <w:name w:val="Heading 1 Char"/>
    <w:basedOn w:val="DefaultParagraphFont"/>
    <w:link w:val="Heading1"/>
    <w:rsid w:val="009E2B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2B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2B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2B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2BB8"/>
    <w:rPr>
      <w:b/>
      <w:spacing w:val="0"/>
    </w:rPr>
  </w:style>
  <w:style w:type="paragraph" w:styleId="ListBullet2">
    <w:name w:val="List Bullet 2"/>
    <w:basedOn w:val="List2"/>
    <w:rsid w:val="009E2B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2B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2B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2B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2B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2B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2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2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2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2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2B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2B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2B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2B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2B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2B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2B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2B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2B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2B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2B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2B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2B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2B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2B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2B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2B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2B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2B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2B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2B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2B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2B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2B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2B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2BB8"/>
    <w:rPr>
      <w:i/>
    </w:rPr>
  </w:style>
  <w:style w:type="paragraph" w:styleId="Caption">
    <w:name w:val="caption"/>
    <w:basedOn w:val="BodyText"/>
    <w:next w:val="Normal"/>
    <w:qFormat/>
    <w:rsid w:val="009E2B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2B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2B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2BB8"/>
  </w:style>
  <w:style w:type="paragraph" w:styleId="TableofFigures">
    <w:name w:val="table of figures"/>
    <w:basedOn w:val="Normal"/>
    <w:next w:val="Normal"/>
    <w:semiHidden/>
    <w:rsid w:val="009E2B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2B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2BB8"/>
    <w:rPr>
      <w:rFonts w:ascii="Wingdings" w:hAnsi="Wingdings"/>
    </w:rPr>
  </w:style>
  <w:style w:type="paragraph" w:customStyle="1" w:styleId="TableHeading">
    <w:name w:val="Table Heading"/>
    <w:basedOn w:val="HeadingBase"/>
    <w:rsid w:val="009E2B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2BB8"/>
    <w:rPr>
      <w:color w:val="0033CC"/>
      <w:u w:val="none"/>
    </w:rPr>
  </w:style>
  <w:style w:type="paragraph" w:customStyle="1" w:styleId="BodyTextRight">
    <w:name w:val="Body Text Right"/>
    <w:basedOn w:val="BodyText"/>
    <w:rsid w:val="009E2B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2B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2B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2B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2B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2B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2BB8"/>
    <w:rPr>
      <w:sz w:val="32"/>
    </w:rPr>
  </w:style>
  <w:style w:type="paragraph" w:customStyle="1" w:styleId="HeadingProcedure">
    <w:name w:val="Heading Procedure"/>
    <w:basedOn w:val="HeadingBase"/>
    <w:next w:val="Normal"/>
    <w:rsid w:val="009E2B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2BB8"/>
    <w:pPr>
      <w:spacing w:before="60" w:after="60"/>
    </w:pPr>
  </w:style>
  <w:style w:type="paragraph" w:styleId="ListContinue">
    <w:name w:val="List Continue"/>
    <w:basedOn w:val="List"/>
    <w:rsid w:val="009E2BB8"/>
    <w:pPr>
      <w:ind w:firstLine="0"/>
    </w:pPr>
  </w:style>
  <w:style w:type="paragraph" w:customStyle="1" w:styleId="ListNote">
    <w:name w:val="List Note"/>
    <w:basedOn w:val="List"/>
    <w:rsid w:val="009E2B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2B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2B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2BB8"/>
    <w:rPr>
      <w:rFonts w:ascii="Courier New" w:hAnsi="Courier New"/>
    </w:rPr>
  </w:style>
  <w:style w:type="paragraph" w:customStyle="1" w:styleId="NoteBullet">
    <w:name w:val="Note Bullet"/>
    <w:basedOn w:val="Note"/>
    <w:rsid w:val="009E2B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2B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2B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2B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2B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2B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2B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2BB8"/>
    <w:rPr>
      <w:b/>
      <w:smallCaps/>
    </w:rPr>
  </w:style>
  <w:style w:type="paragraph" w:customStyle="1" w:styleId="TableListNumber">
    <w:name w:val="Table List Number"/>
    <w:basedOn w:val="ListNumber"/>
    <w:rsid w:val="009E2B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2B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2BB8"/>
    <w:pPr>
      <w:numPr>
        <w:numId w:val="9"/>
      </w:numPr>
    </w:pPr>
  </w:style>
  <w:style w:type="paragraph" w:customStyle="1" w:styleId="ListAlpha2">
    <w:name w:val="List Alpha 2"/>
    <w:basedOn w:val="List2"/>
    <w:rsid w:val="009E2BB8"/>
    <w:pPr>
      <w:numPr>
        <w:numId w:val="8"/>
      </w:numPr>
    </w:pPr>
  </w:style>
  <w:style w:type="paragraph" w:styleId="List2">
    <w:name w:val="List 2"/>
    <w:basedOn w:val="BodyText"/>
    <w:rsid w:val="009E2B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2B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2B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2B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2B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2B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2BB8"/>
    <w:pPr>
      <w:numPr>
        <w:numId w:val="4"/>
      </w:numPr>
    </w:pPr>
  </w:style>
  <w:style w:type="paragraph" w:styleId="ListContinue2">
    <w:name w:val="List Continue 2"/>
    <w:basedOn w:val="List2"/>
    <w:rsid w:val="009E2BB8"/>
    <w:pPr>
      <w:ind w:firstLine="0"/>
    </w:pPr>
  </w:style>
  <w:style w:type="paragraph" w:styleId="ListContinue3">
    <w:name w:val="List Continue 3"/>
    <w:basedOn w:val="List3"/>
    <w:rsid w:val="009E2BB8"/>
    <w:pPr>
      <w:ind w:left="1021" w:firstLine="0"/>
    </w:pPr>
  </w:style>
  <w:style w:type="paragraph" w:styleId="ListContinue4">
    <w:name w:val="List Continue 4"/>
    <w:basedOn w:val="List4"/>
    <w:rsid w:val="009E2BB8"/>
    <w:pPr>
      <w:ind w:firstLine="0"/>
    </w:pPr>
  </w:style>
  <w:style w:type="paragraph" w:styleId="ListContinue5">
    <w:name w:val="List Continue 5"/>
    <w:basedOn w:val="List5"/>
    <w:rsid w:val="009E2BB8"/>
    <w:pPr>
      <w:ind w:firstLine="0"/>
    </w:pPr>
  </w:style>
  <w:style w:type="paragraph" w:styleId="ListNumber3">
    <w:name w:val="List Number 3"/>
    <w:basedOn w:val="List3"/>
    <w:rsid w:val="009E2BB8"/>
    <w:pPr>
      <w:numPr>
        <w:numId w:val="5"/>
      </w:numPr>
    </w:pPr>
  </w:style>
  <w:style w:type="paragraph" w:styleId="ListNumber4">
    <w:name w:val="List Number 4"/>
    <w:basedOn w:val="List4"/>
    <w:rsid w:val="009E2BB8"/>
    <w:pPr>
      <w:numPr>
        <w:numId w:val="6"/>
      </w:numPr>
    </w:pPr>
  </w:style>
  <w:style w:type="paragraph" w:styleId="ListNumber5">
    <w:name w:val="List Number 5"/>
    <w:basedOn w:val="List5"/>
    <w:rsid w:val="009E2BB8"/>
    <w:pPr>
      <w:numPr>
        <w:numId w:val="7"/>
      </w:numPr>
    </w:pPr>
  </w:style>
  <w:style w:type="paragraph" w:styleId="BlockText">
    <w:name w:val="Block Text"/>
    <w:basedOn w:val="Normal"/>
    <w:rsid w:val="009E2B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2B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2BB8"/>
    <w:rPr>
      <w:sz w:val="16"/>
      <w:vertAlign w:val="superscript"/>
    </w:rPr>
  </w:style>
  <w:style w:type="character" w:customStyle="1" w:styleId="Symbols">
    <w:name w:val="Symbols"/>
    <w:basedOn w:val="DefaultParagraphFont"/>
    <w:rsid w:val="009E2BB8"/>
    <w:rPr>
      <w:rFonts w:ascii="Symbol" w:hAnsi="Symbol"/>
    </w:rPr>
  </w:style>
  <w:style w:type="character" w:customStyle="1" w:styleId="MenuOptions">
    <w:name w:val="Menu Options"/>
    <w:basedOn w:val="DefaultParagraphFont"/>
    <w:rsid w:val="009E2B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2BB8"/>
    <w:rPr>
      <w:b/>
    </w:rPr>
  </w:style>
  <w:style w:type="character" w:customStyle="1" w:styleId="Underlined">
    <w:name w:val="Underlined"/>
    <w:basedOn w:val="DefaultParagraphFont"/>
    <w:rsid w:val="009E2BB8"/>
    <w:rPr>
      <w:u w:val="single"/>
    </w:rPr>
  </w:style>
  <w:style w:type="paragraph" w:customStyle="1" w:styleId="TableBodyTextRight">
    <w:name w:val="Table Body Text Right"/>
    <w:basedOn w:val="TableBodyText"/>
    <w:rsid w:val="009E2B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2BB8"/>
    <w:rPr>
      <w:sz w:val="18"/>
    </w:rPr>
  </w:style>
  <w:style w:type="paragraph" w:customStyle="1" w:styleId="BodySmallRight">
    <w:name w:val="Body Small Right"/>
    <w:basedOn w:val="BodyTextRight"/>
    <w:rsid w:val="009E2BB8"/>
    <w:rPr>
      <w:sz w:val="18"/>
      <w:szCs w:val="18"/>
    </w:rPr>
  </w:style>
  <w:style w:type="paragraph" w:customStyle="1" w:styleId="MarginEdition">
    <w:name w:val="Margin Edition"/>
    <w:basedOn w:val="MarginNote"/>
    <w:rsid w:val="009E2B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2BB8"/>
    <w:rPr>
      <w:sz w:val="2"/>
      <w:szCs w:val="2"/>
    </w:rPr>
  </w:style>
  <w:style w:type="character" w:customStyle="1" w:styleId="Small">
    <w:name w:val="Small"/>
    <w:basedOn w:val="DefaultParagraphFont"/>
    <w:rsid w:val="009E2BB8"/>
    <w:rPr>
      <w:sz w:val="16"/>
    </w:rPr>
  </w:style>
  <w:style w:type="paragraph" w:customStyle="1" w:styleId="WideTable">
    <w:name w:val="Wide Table"/>
    <w:basedOn w:val="Normal"/>
    <w:rsid w:val="009E2B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2BB8"/>
  </w:style>
  <w:style w:type="paragraph" w:styleId="Quote">
    <w:name w:val="Quote"/>
    <w:basedOn w:val="Heading1"/>
    <w:link w:val="QuoteChar"/>
    <w:qFormat/>
    <w:rsid w:val="009E2B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2B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2BB8"/>
    <w:pPr>
      <w:pageBreakBefore/>
    </w:pPr>
  </w:style>
  <w:style w:type="paragraph" w:customStyle="1" w:styleId="Border">
    <w:name w:val="Border"/>
    <w:basedOn w:val="Normal"/>
    <w:qFormat/>
    <w:rsid w:val="009E2B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2B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B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B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2B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2B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2B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2B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2B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2BB8"/>
    <w:rPr>
      <w:u w:val="single"/>
    </w:rPr>
  </w:style>
  <w:style w:type="character" w:customStyle="1" w:styleId="BoldandItalics">
    <w:name w:val="Bold and Italics"/>
    <w:qFormat/>
    <w:rsid w:val="009E2BB8"/>
    <w:rPr>
      <w:b/>
      <w:i/>
      <w:u w:val="none"/>
    </w:rPr>
  </w:style>
  <w:style w:type="paragraph" w:styleId="BalloonText">
    <w:name w:val="Balloon Text"/>
    <w:basedOn w:val="Normal"/>
    <w:link w:val="BalloonTextChar"/>
    <w:rsid w:val="009E2B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2B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2B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2B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2B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2B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2BB8"/>
    <w:pPr>
      <w:spacing w:before="0" w:after="0"/>
    </w:pPr>
  </w:style>
  <w:style w:type="paragraph" w:customStyle="1" w:styleId="BodyTextBold">
    <w:name w:val="Body Text Bold"/>
    <w:basedOn w:val="BodyText"/>
    <w:qFormat/>
    <w:rsid w:val="009E2BB8"/>
    <w:rPr>
      <w:b/>
    </w:rPr>
  </w:style>
  <w:style w:type="character" w:styleId="Hyperlink">
    <w:name w:val="Hyperlink"/>
    <w:basedOn w:val="DefaultParagraphFont"/>
    <w:uiPriority w:val="99"/>
    <w:unhideWhenUsed/>
    <w:rsid w:val="005962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</Words>
  <Characters>2753</Characters>
  <Application>Microsoft Office Word</Application>
  <DocSecurity>0</DocSecurity>
  <Lines>74</Lines>
  <Paragraphs>62</Paragraphs>
  <ScaleCrop>false</ScaleCrop>
  <Company>Author-it Software Corporation Ltd.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BSBSTR501 Establish innovative work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