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DB5" w:rsidP="00817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BSBSS00074 Manage Association Finances and Risk Skill Set</w:t>
      </w:r>
      <w:r>
        <w:fldChar w:fldCharType="end"/>
      </w:r>
    </w:p>
    <w:p w:rsidR="00817DB5" w:rsidP="00817DB5">
      <w:pPr>
        <w:pStyle w:val="Version"/>
        <w:sectPr w:rsidSect="002E2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E274C" w:rsidP="002E274C">
      <w:pPr>
        <w:pStyle w:val="SuperHeading"/>
      </w:pPr>
      <w:r w:rsidRPr="002E274C">
        <w:t>BSBSS00074 Manage Association Finances and Risk Skill Set</w:t>
      </w:r>
    </w:p>
    <w:p w:rsidR="00000000" w:rsidRPr="002E274C" w:rsidP="002E274C">
      <w:pPr>
        <w:pStyle w:val="Heading1"/>
      </w:pPr>
      <w:bookmarkStart w:id="1" w:name="O_840394"/>
      <w:bookmarkEnd w:id="1"/>
      <w:r w:rsidRPr="002E2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817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4C" w:rsidP="002E274C">
            <w:pPr>
              <w:pStyle w:val="BodyText"/>
            </w:pPr>
            <w:r w:rsidRPr="002E274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4C">
            <w:pPr>
              <w:pStyle w:val="BodyText"/>
              <w:rPr>
                <w:lang w:val="en-NZ"/>
              </w:rPr>
            </w:pPr>
            <w:r w:rsidRPr="002E274C">
              <w:rPr>
                <w:rStyle w:val="SpecialBold"/>
              </w:rPr>
              <w:t>Comments</w:t>
            </w:r>
          </w:p>
        </w:tc>
      </w:tr>
      <w:tr w:rsidTr="00817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4C">
            <w:pPr>
              <w:pStyle w:val="BodyText"/>
              <w:rPr>
                <w:lang w:val="en-NZ"/>
              </w:rPr>
            </w:pPr>
            <w:r w:rsidRPr="002E274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4C" w:rsidP="002E274C">
            <w:pPr>
              <w:pStyle w:val="BodyText"/>
            </w:pPr>
            <w:r w:rsidRPr="002E274C">
              <w:t>This skill set first released with BSB Business Services Training Package Version 2.0.</w:t>
            </w:r>
            <w:r w:rsidRPr="002E274C">
              <w:rPr>
                <w:rStyle w:val="Emphasis"/>
              </w:rPr>
              <w:t xml:space="preserve"> </w:t>
            </w:r>
          </w:p>
        </w:tc>
      </w:tr>
    </w:tbl>
    <w:p w:rsidR="00000000" w:rsidRPr="002E274C" w:rsidP="002E274C">
      <w:pPr>
        <w:pStyle w:val="BodyText"/>
      </w:pP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2" w:name="O_840395"/>
      <w:bookmarkEnd w:id="2"/>
      <w:r w:rsidRPr="002E274C">
        <w:t>Description</w:t>
      </w:r>
    </w:p>
    <w:p w:rsidR="00000000" w:rsidRPr="002E274C" w:rsidP="002E274C">
      <w:pPr>
        <w:pStyle w:val="BodyText"/>
      </w:pPr>
      <w:r w:rsidRPr="002E274C">
        <w:t>This skill set addresses the skills, knowledge and performance requireme</w:t>
      </w:r>
      <w:r w:rsidRPr="002E274C">
        <w:t>nts to manage finances and to identify and manage risk within an association/club.</w:t>
      </w: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3" w:name="O_840396"/>
      <w:bookmarkEnd w:id="3"/>
      <w:r w:rsidRPr="002E274C">
        <w:t>Pathways Information</w:t>
      </w:r>
    </w:p>
    <w:p w:rsidR="00000000" w:rsidRPr="002E274C" w:rsidP="002E274C">
      <w:pPr>
        <w:pStyle w:val="BodyText"/>
      </w:pPr>
      <w:r w:rsidRPr="002E274C">
        <w:t xml:space="preserve">Units from this skill set can contribute to credit towards BSB40915 Certificate IV in Governance. </w:t>
      </w: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4" w:name="O_840397"/>
      <w:bookmarkEnd w:id="4"/>
      <w:r w:rsidRPr="002E274C">
        <w:t>Licensing/Regulator</w:t>
      </w:r>
      <w:r w:rsidRPr="002E274C">
        <w:t>y Information</w:t>
      </w:r>
    </w:p>
    <w:p w:rsidR="00000000" w:rsidRPr="002E274C" w:rsidP="002E274C">
      <w:pPr>
        <w:pStyle w:val="BodyText"/>
      </w:pPr>
      <w:r w:rsidRPr="002E274C">
        <w:t>No licensing, legislative or certification requirements apply to this skill set at the time of publication.</w:t>
      </w: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5" w:name="O_840398"/>
      <w:bookmarkEnd w:id="5"/>
      <w:r w:rsidRPr="002E274C">
        <w:t>Skill Set Requirements</w:t>
      </w:r>
    </w:p>
    <w:p w:rsidR="00000000" w:rsidRPr="002E274C" w:rsidP="002E274C">
      <w:pPr>
        <w:pStyle w:val="BodyText"/>
      </w:pPr>
      <w:r w:rsidRPr="002E274C">
        <w:t xml:space="preserve">BSBGOV504 Monitor organisational finances </w:t>
      </w:r>
    </w:p>
    <w:p w:rsidR="00000000" w:rsidRPr="002E274C" w:rsidP="002E274C">
      <w:pPr>
        <w:pStyle w:val="BodyText"/>
      </w:pPr>
      <w:r w:rsidRPr="002E274C">
        <w:t>BSBRSK401 Identify risk and apply risk management processes</w:t>
      </w:r>
    </w:p>
    <w:p w:rsidR="00000000" w:rsidRPr="002E274C" w:rsidP="002E274C">
      <w:pPr>
        <w:pStyle w:val="BodyText"/>
      </w:pPr>
      <w:r w:rsidRPr="002E274C">
        <w:t>BSBSMB305 Comply with regulatory, taxation and insurance requirements for the micro business</w:t>
      </w: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6" w:name="O_840399"/>
      <w:bookmarkEnd w:id="6"/>
      <w:r w:rsidRPr="002E274C">
        <w:t>Target Group</w:t>
      </w:r>
    </w:p>
    <w:p w:rsidR="00000000" w:rsidRPr="002E274C" w:rsidP="002E274C">
      <w:pPr>
        <w:pStyle w:val="BodyText"/>
      </w:pPr>
      <w:r w:rsidRPr="002E274C">
        <w:t xml:space="preserve">Club/Association Treasurer   </w:t>
      </w:r>
    </w:p>
    <w:p w:rsidR="00000000" w:rsidRPr="002E274C" w:rsidP="002E274C">
      <w:pPr>
        <w:pStyle w:val="BodyText"/>
      </w:pPr>
      <w:r w:rsidRPr="002E274C">
        <w:t>Club/Association Committee/Board members</w:t>
      </w: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7" w:name="O_840400"/>
      <w:bookmarkEnd w:id="7"/>
      <w:r w:rsidRPr="002E274C">
        <w:t>Suggested words for Statement of Attainment</w:t>
      </w:r>
    </w:p>
    <w:p w:rsidR="00000000" w:rsidRPr="002E274C" w:rsidP="002E274C">
      <w:pPr>
        <w:pStyle w:val="BodyText"/>
      </w:pPr>
      <w:r w:rsidRPr="002E274C">
        <w:t>These units of competency from the BSB Business Services Training Package meet the industry requirements to manage association/club finances.</w:t>
      </w:r>
    </w:p>
    <w:p w:rsidR="00000000" w:rsidRPr="002E274C" w:rsidP="002E274C">
      <w:pPr>
        <w:pStyle w:val="AllowPageBreak"/>
      </w:pPr>
    </w:p>
    <w:p w:rsidR="00000000" w:rsidRPr="002E274C" w:rsidP="002E274C">
      <w:pPr>
        <w:pStyle w:val="Heading1"/>
      </w:pPr>
      <w:bookmarkStart w:id="8" w:name="O_840401"/>
      <w:bookmarkEnd w:id="8"/>
      <w:r w:rsidRPr="002E274C">
        <w:t>Custom Content Section</w:t>
      </w:r>
    </w:p>
    <w:p w:rsidR="00000000" w:rsidRPr="002E274C" w:rsidP="002E274C">
      <w:pPr>
        <w:pStyle w:val="BodyText"/>
      </w:pPr>
      <w:r w:rsidRPr="002E274C">
        <w:t>Not applicable.</w:t>
      </w:r>
    </w:p>
    <w:p w:rsidR="00000000" w:rsidRPr="002E274C" w:rsidP="002E274C"/>
    <w:sectPr w:rsidSect="002E2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C" w:rsidRPr="00817DB5" w:rsidP="00817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DB5" w:rsidP="002E2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DB5" w:rsidP="002E2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7DB5" w:rsidP="002E2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C" w:rsidRPr="00817DB5" w:rsidP="00817D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DB5" w:rsidRPr="002D2AF8" w:rsidP="002E2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BSBSS00074 Manage Association Finances and Risk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17DB5" w:rsidP="002E2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74C"/>
  </w:style>
  <w:style w:type="character" w:customStyle="1" w:styleId="Heading1Char">
    <w:name w:val="Heading 1 Char"/>
    <w:basedOn w:val="DefaultParagraphFont"/>
    <w:link w:val="Heading1"/>
    <w:rsid w:val="002E2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7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7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274C"/>
    <w:rPr>
      <w:b/>
      <w:spacing w:val="0"/>
    </w:rPr>
  </w:style>
  <w:style w:type="character" w:styleId="Emphasis">
    <w:name w:val="Emphasis"/>
    <w:basedOn w:val="DefaultParagraphFont"/>
    <w:qFormat/>
    <w:rsid w:val="002E274C"/>
    <w:rPr>
      <w:i/>
    </w:rPr>
  </w:style>
  <w:style w:type="paragraph" w:customStyle="1" w:styleId="SuperHeading">
    <w:name w:val="SuperHeading"/>
    <w:basedOn w:val="Normal"/>
    <w:rsid w:val="002E2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7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2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74C"/>
  </w:style>
  <w:style w:type="paragraph" w:styleId="TableofFigures">
    <w:name w:val="table of figures"/>
    <w:basedOn w:val="Normal"/>
    <w:next w:val="Normal"/>
    <w:semiHidden/>
    <w:rsid w:val="002E2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74C"/>
    <w:pPr>
      <w:numPr>
        <w:numId w:val="9"/>
      </w:numPr>
    </w:pPr>
  </w:style>
  <w:style w:type="character" w:customStyle="1" w:styleId="WingdingSymbols">
    <w:name w:val="Wingding Symbols"/>
    <w:rsid w:val="002E274C"/>
    <w:rPr>
      <w:rFonts w:ascii="Wingdings" w:hAnsi="Wingdings"/>
    </w:rPr>
  </w:style>
  <w:style w:type="paragraph" w:customStyle="1" w:styleId="TableHeading">
    <w:name w:val="Table Heading"/>
    <w:basedOn w:val="HeadingBase"/>
    <w:rsid w:val="002E2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74C"/>
    <w:rPr>
      <w:color w:val="0033CC"/>
      <w:u w:val="none"/>
    </w:rPr>
  </w:style>
  <w:style w:type="paragraph" w:customStyle="1" w:styleId="BodyTextRight">
    <w:name w:val="Body Text Right"/>
    <w:basedOn w:val="BodyText"/>
    <w:rsid w:val="002E2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7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74C"/>
    <w:rPr>
      <w:sz w:val="32"/>
    </w:rPr>
  </w:style>
  <w:style w:type="paragraph" w:customStyle="1" w:styleId="HeadingProcedure">
    <w:name w:val="Heading Procedure"/>
    <w:basedOn w:val="HeadingBase"/>
    <w:next w:val="Normal"/>
    <w:rsid w:val="002E2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74C"/>
    <w:pPr>
      <w:spacing w:before="60" w:after="60"/>
    </w:pPr>
  </w:style>
  <w:style w:type="paragraph" w:styleId="ListContinue">
    <w:name w:val="List Continue"/>
    <w:basedOn w:val="List"/>
    <w:rsid w:val="002E274C"/>
    <w:pPr>
      <w:ind w:firstLine="0"/>
    </w:pPr>
  </w:style>
  <w:style w:type="paragraph" w:customStyle="1" w:styleId="ListNote">
    <w:name w:val="List Note"/>
    <w:basedOn w:val="List"/>
    <w:rsid w:val="002E2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74C"/>
    <w:rPr>
      <w:rFonts w:ascii="Courier New" w:hAnsi="Courier New"/>
    </w:rPr>
  </w:style>
  <w:style w:type="paragraph" w:customStyle="1" w:styleId="NoteBullet">
    <w:name w:val="Note Bullet"/>
    <w:basedOn w:val="Note"/>
    <w:rsid w:val="002E2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74C"/>
    <w:rPr>
      <w:b/>
      <w:smallCaps/>
    </w:rPr>
  </w:style>
  <w:style w:type="paragraph" w:customStyle="1" w:styleId="TableListNumber">
    <w:name w:val="Table List Number"/>
    <w:basedOn w:val="ListNumber"/>
    <w:rsid w:val="002E2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74C"/>
    <w:pPr>
      <w:numPr>
        <w:numId w:val="7"/>
      </w:numPr>
    </w:pPr>
  </w:style>
  <w:style w:type="paragraph" w:customStyle="1" w:styleId="ListAlpha2">
    <w:name w:val="List Alpha 2"/>
    <w:basedOn w:val="List2"/>
    <w:rsid w:val="002E274C"/>
    <w:pPr>
      <w:numPr>
        <w:numId w:val="6"/>
      </w:numPr>
    </w:pPr>
  </w:style>
  <w:style w:type="paragraph" w:styleId="List2">
    <w:name w:val="List 2"/>
    <w:basedOn w:val="BodyText"/>
    <w:rsid w:val="002E2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7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274C"/>
    <w:pPr>
      <w:numPr>
        <w:numId w:val="2"/>
      </w:numPr>
    </w:pPr>
  </w:style>
  <w:style w:type="paragraph" w:styleId="ListContinue2">
    <w:name w:val="List Continue 2"/>
    <w:basedOn w:val="List2"/>
    <w:rsid w:val="002E274C"/>
    <w:pPr>
      <w:ind w:firstLine="0"/>
    </w:pPr>
  </w:style>
  <w:style w:type="paragraph" w:styleId="ListContinue3">
    <w:name w:val="List Continue 3"/>
    <w:basedOn w:val="List3"/>
    <w:rsid w:val="002E274C"/>
    <w:pPr>
      <w:ind w:left="1021" w:firstLine="0"/>
    </w:pPr>
  </w:style>
  <w:style w:type="paragraph" w:styleId="ListContinue4">
    <w:name w:val="List Continue 4"/>
    <w:basedOn w:val="List4"/>
    <w:rsid w:val="002E274C"/>
    <w:pPr>
      <w:ind w:firstLine="0"/>
    </w:pPr>
  </w:style>
  <w:style w:type="paragraph" w:styleId="ListContinue5">
    <w:name w:val="List Continue 5"/>
    <w:basedOn w:val="List5"/>
    <w:rsid w:val="002E274C"/>
    <w:pPr>
      <w:ind w:firstLine="0"/>
    </w:pPr>
  </w:style>
  <w:style w:type="paragraph" w:styleId="ListNumber3">
    <w:name w:val="List Number 3"/>
    <w:basedOn w:val="List3"/>
    <w:rsid w:val="002E274C"/>
    <w:pPr>
      <w:numPr>
        <w:numId w:val="3"/>
      </w:numPr>
    </w:pPr>
  </w:style>
  <w:style w:type="paragraph" w:styleId="ListNumber4">
    <w:name w:val="List Number 4"/>
    <w:basedOn w:val="List4"/>
    <w:rsid w:val="002E274C"/>
    <w:pPr>
      <w:numPr>
        <w:numId w:val="4"/>
      </w:numPr>
    </w:pPr>
  </w:style>
  <w:style w:type="paragraph" w:styleId="ListNumber5">
    <w:name w:val="List Number 5"/>
    <w:basedOn w:val="List5"/>
    <w:rsid w:val="002E274C"/>
    <w:pPr>
      <w:numPr>
        <w:numId w:val="5"/>
      </w:numPr>
    </w:pPr>
  </w:style>
  <w:style w:type="paragraph" w:styleId="BlockText">
    <w:name w:val="Block Text"/>
    <w:basedOn w:val="Normal"/>
    <w:rsid w:val="002E2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74C"/>
    <w:rPr>
      <w:sz w:val="16"/>
      <w:vertAlign w:val="superscript"/>
    </w:rPr>
  </w:style>
  <w:style w:type="character" w:customStyle="1" w:styleId="Symbols">
    <w:name w:val="Symbols"/>
    <w:basedOn w:val="DefaultParagraphFont"/>
    <w:rsid w:val="002E274C"/>
    <w:rPr>
      <w:rFonts w:ascii="Symbol" w:hAnsi="Symbol"/>
    </w:rPr>
  </w:style>
  <w:style w:type="character" w:customStyle="1" w:styleId="MenuOptions">
    <w:name w:val="Menu Options"/>
    <w:basedOn w:val="DefaultParagraphFont"/>
    <w:rsid w:val="002E2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74C"/>
    <w:rPr>
      <w:b/>
    </w:rPr>
  </w:style>
  <w:style w:type="character" w:customStyle="1" w:styleId="Underlined">
    <w:name w:val="Underlined"/>
    <w:basedOn w:val="DefaultParagraphFont"/>
    <w:rsid w:val="002E274C"/>
    <w:rPr>
      <w:u w:val="single"/>
    </w:rPr>
  </w:style>
  <w:style w:type="paragraph" w:customStyle="1" w:styleId="TableBodyTextRight">
    <w:name w:val="Table Body Text Right"/>
    <w:basedOn w:val="TableBodyText"/>
    <w:rsid w:val="002E2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74C"/>
    <w:rPr>
      <w:sz w:val="18"/>
    </w:rPr>
  </w:style>
  <w:style w:type="paragraph" w:customStyle="1" w:styleId="BodySmallRight">
    <w:name w:val="Body Small Right"/>
    <w:basedOn w:val="BodyTextRight"/>
    <w:rsid w:val="002E274C"/>
    <w:rPr>
      <w:sz w:val="18"/>
      <w:szCs w:val="18"/>
    </w:rPr>
  </w:style>
  <w:style w:type="paragraph" w:customStyle="1" w:styleId="MarginEdition">
    <w:name w:val="Margin Edition"/>
    <w:basedOn w:val="MarginNote"/>
    <w:rsid w:val="002E2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74C"/>
    <w:rPr>
      <w:sz w:val="2"/>
      <w:szCs w:val="2"/>
    </w:rPr>
  </w:style>
  <w:style w:type="character" w:customStyle="1" w:styleId="Small">
    <w:name w:val="Small"/>
    <w:basedOn w:val="DefaultParagraphFont"/>
    <w:rsid w:val="002E274C"/>
    <w:rPr>
      <w:sz w:val="16"/>
    </w:rPr>
  </w:style>
  <w:style w:type="paragraph" w:customStyle="1" w:styleId="WideTable">
    <w:name w:val="Wide Table"/>
    <w:basedOn w:val="Normal"/>
    <w:rsid w:val="002E2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74C"/>
  </w:style>
  <w:style w:type="paragraph" w:styleId="Quote">
    <w:name w:val="Quote"/>
    <w:basedOn w:val="Heading1"/>
    <w:link w:val="QuoteChar"/>
    <w:qFormat/>
    <w:rsid w:val="002E2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74C"/>
    <w:pPr>
      <w:pageBreakBefore/>
    </w:pPr>
  </w:style>
  <w:style w:type="paragraph" w:customStyle="1" w:styleId="Border">
    <w:name w:val="Border"/>
    <w:basedOn w:val="Normal"/>
    <w:qFormat/>
    <w:rsid w:val="002E2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74C"/>
    <w:rPr>
      <w:u w:val="single"/>
    </w:rPr>
  </w:style>
  <w:style w:type="character" w:customStyle="1" w:styleId="BoldandItalics">
    <w:name w:val="Bold and Italics"/>
    <w:qFormat/>
    <w:rsid w:val="002E274C"/>
    <w:rPr>
      <w:b/>
      <w:i/>
      <w:u w:val="none"/>
    </w:rPr>
  </w:style>
  <w:style w:type="paragraph" w:styleId="BalloonText">
    <w:name w:val="Balloon Text"/>
    <w:basedOn w:val="Normal"/>
    <w:link w:val="BalloonTextChar"/>
    <w:rsid w:val="002E2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7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7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1053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BSBSS00074 Manage Association Finances and Risk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2016-01-14T22:08:54Z</dcterms:created>
  <dcterms:modified xsi:type="dcterms:W3CDTF">2016-01-14T02:43:00Z</dcterms:modified>
</cp:coreProperties>
</file>