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3205" w:rsidP="000C32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BSBSMB422 Plan small business growth</w:t>
      </w:r>
      <w:r>
        <w:fldChar w:fldCharType="end"/>
      </w:r>
    </w:p>
    <w:p w:rsidR="000C3205" w:rsidP="000C3205">
      <w:pPr>
        <w:pStyle w:val="Version"/>
        <w:sectPr w:rsidSect="003C72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72CE" w:rsidP="003C72CE">
      <w:pPr>
        <w:pStyle w:val="SuperHeading"/>
      </w:pPr>
      <w:r w:rsidRPr="003C72CE">
        <w:t>BSBSMB422 Plan small business growth</w:t>
      </w:r>
    </w:p>
    <w:p w:rsidR="00000000" w:rsidRPr="003C72CE" w:rsidP="003C72CE">
      <w:pPr>
        <w:pStyle w:val="Heading1"/>
      </w:pPr>
      <w:bookmarkStart w:id="1" w:name="O_1001505"/>
      <w:bookmarkEnd w:id="1"/>
      <w:r w:rsidRPr="003C72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3C7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2CE" w:rsidP="003C72CE">
            <w:pPr>
              <w:pStyle w:val="BodyText"/>
            </w:pPr>
            <w:r w:rsidRPr="003C72C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2CE">
            <w:pPr>
              <w:pStyle w:val="BodyText"/>
              <w:rPr>
                <w:lang w:val="en-NZ"/>
              </w:rPr>
            </w:pPr>
            <w:r w:rsidRPr="003C72CE">
              <w:rPr>
                <w:rStyle w:val="SpecialBold"/>
              </w:rPr>
              <w:t>Comments</w:t>
            </w:r>
          </w:p>
        </w:tc>
      </w:tr>
      <w:tr w:rsidTr="003C7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2CE">
            <w:pPr>
              <w:pStyle w:val="BodyText"/>
              <w:rPr>
                <w:lang w:val="en-NZ"/>
              </w:rPr>
            </w:pPr>
            <w:r w:rsidRPr="003C72C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2CE" w:rsidP="003C72CE">
            <w:pPr>
              <w:pStyle w:val="BodyText"/>
            </w:pPr>
            <w:r w:rsidRPr="003C72CE">
              <w:t>This version first released with BSB Business Services Training Package Version 3.0.</w:t>
            </w:r>
          </w:p>
        </w:tc>
      </w:tr>
    </w:tbl>
    <w:p w:rsidR="00000000" w:rsidRPr="003C72CE" w:rsidP="003C72CE">
      <w:pPr>
        <w:pStyle w:val="BodyText"/>
      </w:pPr>
    </w:p>
    <w:p w:rsidR="00000000" w:rsidRPr="003C72CE" w:rsidP="003C72CE">
      <w:pPr>
        <w:pStyle w:val="AllowPageBreak"/>
      </w:pPr>
    </w:p>
    <w:p w:rsidR="00000000" w:rsidRPr="003C72CE" w:rsidP="003C72CE">
      <w:pPr>
        <w:pStyle w:val="Heading1"/>
      </w:pPr>
      <w:bookmarkStart w:id="2" w:name="O_1001510"/>
      <w:bookmarkEnd w:id="2"/>
      <w:r w:rsidRPr="003C72CE">
        <w:t>Application</w:t>
      </w:r>
    </w:p>
    <w:p w:rsidR="00000000" w:rsidRPr="003C72CE" w:rsidP="000C3205">
      <w:pPr>
        <w:pStyle w:val="BodyText"/>
      </w:pPr>
      <w:r w:rsidRPr="003C72CE">
        <w:t xml:space="preserve">This unit describes the skills and knowledge required to research and develop a plan for </w:t>
      </w:r>
      <w:r w:rsidRPr="003C72CE">
        <w:t>achieving small business growth.</w:t>
      </w:r>
    </w:p>
    <w:p w:rsidR="00000000" w:rsidRPr="003C72CE" w:rsidP="000C3205">
      <w:pPr>
        <w:pStyle w:val="BodyText"/>
      </w:pPr>
      <w:r w:rsidRPr="003C72CE">
        <w:t>It applies to individuals who operate a small business either that operates independently, or that operates as part of a larger organisation. Individuals in this role interpret business information and numerical data compe</w:t>
      </w:r>
      <w:r w:rsidRPr="003C72CE">
        <w:t>tently to develop strategies, and are skilled communicators.</w:t>
      </w:r>
    </w:p>
    <w:p w:rsidR="00000000" w:rsidRPr="003C72CE" w:rsidP="000C3205">
      <w:pPr>
        <w:pStyle w:val="BodyText"/>
      </w:pPr>
      <w:r w:rsidRPr="003C72CE">
        <w:t>No licensing, legislative or certification requirements apply to this unit at the time of publication.</w:t>
      </w:r>
    </w:p>
    <w:p w:rsidR="00000000" w:rsidRPr="003C72CE" w:rsidP="003C72CE">
      <w:pPr>
        <w:pStyle w:val="Heading1"/>
      </w:pPr>
      <w:bookmarkStart w:id="3" w:name="O_1001509"/>
      <w:bookmarkEnd w:id="3"/>
      <w:r w:rsidRPr="003C72CE">
        <w:t>Unit Sector</w:t>
      </w:r>
    </w:p>
    <w:p w:rsidR="00000000" w:rsidRPr="003C72CE" w:rsidP="000C3205">
      <w:pPr>
        <w:pStyle w:val="BodyText"/>
      </w:pPr>
      <w:r w:rsidRPr="003C72CE">
        <w:t>Management and Leadership – Small and Micro Business</w:t>
      </w:r>
    </w:p>
    <w:p w:rsidR="00000000" w:rsidRPr="003C72CE" w:rsidP="003C72CE">
      <w:pPr>
        <w:pStyle w:val="Heading1"/>
      </w:pPr>
      <w:bookmarkStart w:id="4" w:name="O_1001508"/>
      <w:bookmarkEnd w:id="4"/>
      <w:r w:rsidRPr="003C72C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3C72C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2CE" w:rsidP="003C72CE">
            <w:pPr>
              <w:pStyle w:val="BodyText"/>
            </w:pPr>
            <w:r w:rsidRPr="003C72CE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2CE">
            <w:pPr>
              <w:pStyle w:val="BodyText"/>
              <w:rPr>
                <w:lang w:val="en-NZ"/>
              </w:rPr>
            </w:pPr>
            <w:r w:rsidRPr="003C72CE">
              <w:rPr>
                <w:rStyle w:val="SpecialBold"/>
              </w:rPr>
              <w:t>PERFORMANCE CRITERIA</w:t>
            </w:r>
          </w:p>
        </w:tc>
      </w:tr>
      <w:tr w:rsidTr="003C72C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2CE" w:rsidP="003C72CE">
            <w:pPr>
              <w:pStyle w:val="BodyText"/>
            </w:pPr>
            <w:r w:rsidRPr="003C72CE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2CE">
            <w:pPr>
              <w:pStyle w:val="BodyText"/>
              <w:rPr>
                <w:lang w:val="en-NZ"/>
              </w:rPr>
            </w:pPr>
            <w:r w:rsidRPr="003C72C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72C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2CE">
            <w:pPr>
              <w:pStyle w:val="BodyText"/>
              <w:rPr>
                <w:lang w:val="en-NZ"/>
              </w:rPr>
            </w:pPr>
            <w:r w:rsidRPr="003C72CE">
              <w:t xml:space="preserve">1. Identify growth objectives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2CE" w:rsidP="003C72CE">
            <w:pPr>
              <w:pStyle w:val="BodyText"/>
            </w:pPr>
            <w:r w:rsidRPr="003C72CE">
              <w:t>1.1 Identify measurable indicators for assessing business success</w:t>
            </w:r>
          </w:p>
          <w:p w:rsidR="00000000" w:rsidRPr="003C72CE" w:rsidP="003C72CE">
            <w:pPr>
              <w:pStyle w:val="BodyText"/>
            </w:pPr>
            <w:r w:rsidRPr="003C72CE">
              <w:t>1.2 Evaluate current scale and success of business against identified indicators</w:t>
            </w:r>
          </w:p>
          <w:p w:rsidR="00000000" w:rsidP="003C72CE">
            <w:pPr>
              <w:pStyle w:val="BodyText"/>
              <w:rPr>
                <w:lang w:val="en-NZ"/>
              </w:rPr>
            </w:pPr>
            <w:r w:rsidRPr="003C72CE">
              <w:t>1.3 Review current business objectives and identify key areas of focus for business growth</w:t>
            </w:r>
          </w:p>
        </w:tc>
      </w:tr>
      <w:tr w:rsidTr="003C72C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2CE">
            <w:pPr>
              <w:pStyle w:val="BodyText"/>
              <w:rPr>
                <w:lang w:val="en-NZ"/>
              </w:rPr>
            </w:pPr>
            <w:r w:rsidRPr="003C72CE">
              <w:t>2. Evaluate mecha</w:t>
            </w:r>
            <w:r w:rsidRPr="003C72CE">
              <w:t xml:space="preserve">nisms </w:t>
            </w:r>
            <w:r w:rsidRPr="003C72CE">
              <w:t>for causing growth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2CE" w:rsidP="003C72CE">
            <w:pPr>
              <w:pStyle w:val="BodyText"/>
            </w:pPr>
            <w:r w:rsidRPr="003C72CE">
              <w:t>2.1 Identify and evaluate the suitability of opportunities for growth</w:t>
            </w:r>
          </w:p>
          <w:p w:rsidR="00000000" w:rsidRPr="003C72CE" w:rsidP="003C72CE">
            <w:pPr>
              <w:pStyle w:val="BodyText"/>
            </w:pPr>
            <w:r w:rsidRPr="003C72CE">
              <w:t>2.2 Research funding options, where applicable, to support business growth and assess suitability in line with existing business objectives</w:t>
            </w:r>
          </w:p>
          <w:p w:rsidR="00000000" w:rsidRPr="003C72CE" w:rsidP="003C72CE">
            <w:pPr>
              <w:pStyle w:val="BodyText"/>
            </w:pPr>
            <w:r w:rsidRPr="003C72CE">
              <w:t>2.3 Analyse the business’ capacity for growth including legal and compliance obligations/implications and likely disruption to existing business</w:t>
            </w:r>
          </w:p>
          <w:p w:rsidR="00000000" w:rsidP="003C72CE">
            <w:pPr>
              <w:pStyle w:val="BodyText"/>
              <w:rPr>
                <w:lang w:val="en-NZ"/>
              </w:rPr>
            </w:pPr>
            <w:r w:rsidRPr="003C72CE">
              <w:t>2.4 Select appropriate opportunities for business growth, considering funding required, likelihood and extent o</w:t>
            </w:r>
            <w:r w:rsidRPr="003C72CE">
              <w:t>f impact, and any associated risks and challenges</w:t>
            </w:r>
          </w:p>
        </w:tc>
      </w:tr>
      <w:tr w:rsidTr="003C72C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2CE">
            <w:pPr>
              <w:pStyle w:val="BodyText"/>
              <w:rPr>
                <w:lang w:val="en-NZ"/>
              </w:rPr>
            </w:pPr>
            <w:r w:rsidRPr="003C72CE">
              <w:t>3. Develop a strategy for growth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2CE" w:rsidP="003C72CE">
            <w:pPr>
              <w:pStyle w:val="BodyText"/>
            </w:pPr>
            <w:r w:rsidRPr="003C72CE">
              <w:t>3.1 Research and model selected opportunities to determine potential return on investment</w:t>
            </w:r>
          </w:p>
          <w:p w:rsidR="00000000" w:rsidRPr="003C72CE" w:rsidP="003C72CE">
            <w:pPr>
              <w:pStyle w:val="BodyText"/>
            </w:pPr>
            <w:r w:rsidRPr="003C72CE">
              <w:t>3.2 Consider roles of existing business employees/personnel and identify any neces</w:t>
            </w:r>
            <w:r w:rsidRPr="003C72CE">
              <w:t>sary adjustments to the function, structure, or quantity of roles required</w:t>
            </w:r>
          </w:p>
          <w:p w:rsidR="00000000" w:rsidRPr="003C72CE" w:rsidP="003C72CE">
            <w:pPr>
              <w:pStyle w:val="BodyText"/>
            </w:pPr>
            <w:r w:rsidRPr="003C72CE">
              <w:t>3.3 Develop, produce, and deliver a business case for growth in a suitable format for relevant parties</w:t>
            </w:r>
          </w:p>
          <w:p w:rsidR="00000000" w:rsidRPr="003C72CE" w:rsidP="003C72CE">
            <w:pPr>
              <w:pStyle w:val="BodyText"/>
            </w:pPr>
            <w:r w:rsidRPr="003C72CE">
              <w:t>3.4 Integrate, where applicable, growth strategy into business, operational, m</w:t>
            </w:r>
            <w:r w:rsidRPr="003C72CE">
              <w:t>arketing strategic, financial and production plans where relevant</w:t>
            </w:r>
          </w:p>
        </w:tc>
      </w:tr>
    </w:tbl>
    <w:p w:rsidR="00000000" w:rsidRPr="003C72CE" w:rsidP="003C72CE">
      <w:pPr>
        <w:pStyle w:val="BodyText"/>
      </w:pPr>
    </w:p>
    <w:p w:rsidR="00000000" w:rsidRPr="003C72CE" w:rsidP="003C72CE">
      <w:pPr>
        <w:pStyle w:val="AllowPageBreak"/>
      </w:pPr>
    </w:p>
    <w:p w:rsidR="00000000" w:rsidRPr="003C72CE" w:rsidP="003C72CE">
      <w:pPr>
        <w:pStyle w:val="Heading1"/>
      </w:pPr>
      <w:bookmarkStart w:id="5" w:name="O_1001507"/>
      <w:bookmarkEnd w:id="5"/>
      <w:r w:rsidRPr="003C72CE">
        <w:t>Foundation Skills</w:t>
      </w:r>
    </w:p>
    <w:p w:rsidR="00000000" w:rsidRPr="003C72CE" w:rsidP="000C3205">
      <w:pPr>
        <w:pStyle w:val="BodyText"/>
      </w:pPr>
      <w:r w:rsidRPr="003C72CE">
        <w:t>This section describes those language, literacy, numeracy and employment skills that are essential to performance but not explicit in the performance c</w:t>
      </w:r>
      <w:r w:rsidRPr="003C72CE">
        <w:t>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9"/>
        <w:gridCol w:w="7125"/>
      </w:tblGrid>
      <w:tr w:rsidTr="003C7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2CE" w:rsidP="003C72CE">
            <w:pPr>
              <w:pStyle w:val="BodyText"/>
            </w:pPr>
            <w:r w:rsidRPr="003C72CE">
              <w:rPr>
                <w:rStyle w:val="SpecialBold"/>
              </w:rPr>
              <w:t>Skill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2CE">
            <w:pPr>
              <w:pStyle w:val="BodyText"/>
              <w:rPr>
                <w:lang w:val="en-NZ"/>
              </w:rPr>
            </w:pPr>
            <w:r w:rsidRPr="003C72CE">
              <w:rPr>
                <w:rStyle w:val="SpecialBold"/>
              </w:rPr>
              <w:t>Description</w:t>
            </w:r>
          </w:p>
        </w:tc>
      </w:tr>
      <w:tr w:rsidTr="003C7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2CE">
            <w:pPr>
              <w:pStyle w:val="BodyText"/>
              <w:rPr>
                <w:lang w:val="en-NZ"/>
              </w:rPr>
            </w:pPr>
            <w:r w:rsidRPr="003C72CE">
              <w:t>Reading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2CE">
            <w:pPr>
              <w:pStyle w:val="ListBullet"/>
              <w:rPr>
                <w:lang w:val="en-NZ"/>
              </w:rPr>
            </w:pPr>
            <w:r w:rsidRPr="003C72CE">
              <w:t>Identifies, analyses and evaluates a range of textual information to determine goals and objectives, options, opportunities and risks, as well as legislative and compliance implications of pursuing growth strategies</w:t>
            </w:r>
          </w:p>
        </w:tc>
      </w:tr>
      <w:tr w:rsidTr="003C7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2CE">
            <w:pPr>
              <w:pStyle w:val="BodyText"/>
              <w:rPr>
                <w:lang w:val="en-NZ"/>
              </w:rPr>
            </w:pPr>
            <w:r w:rsidRPr="003C72CE">
              <w:t>Writing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2CE" w:rsidP="003C72CE">
            <w:pPr>
              <w:pStyle w:val="ListBullet"/>
            </w:pPr>
            <w:r w:rsidRPr="003C72CE">
              <w:t>Researches and documents growth strategy according to organisational requirements</w:t>
            </w:r>
          </w:p>
          <w:p w:rsidR="00000000" w:rsidP="003C72CE">
            <w:pPr>
              <w:pStyle w:val="ListBullet"/>
              <w:rPr>
                <w:lang w:val="en-NZ"/>
              </w:rPr>
            </w:pPr>
            <w:r w:rsidRPr="003C72CE">
              <w:t>Creates texts using formats and language appropriate to the audience and context</w:t>
            </w:r>
          </w:p>
        </w:tc>
      </w:tr>
      <w:tr w:rsidTr="003C7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2CE">
            <w:pPr>
              <w:pStyle w:val="BodyText"/>
              <w:rPr>
                <w:lang w:val="en-NZ"/>
              </w:rPr>
            </w:pPr>
            <w:r w:rsidRPr="003C72CE">
              <w:t>Oral Communication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2CE" w:rsidP="003C72CE">
            <w:pPr>
              <w:pStyle w:val="ListBullet"/>
            </w:pPr>
            <w:r w:rsidRPr="003C72CE">
              <w:t>Presents information and seeks advice using language appropriat</w:t>
            </w:r>
            <w:r w:rsidRPr="003C72CE">
              <w:t>e to audience</w:t>
            </w:r>
          </w:p>
          <w:p w:rsidR="00000000" w:rsidP="003C72CE">
            <w:pPr>
              <w:pStyle w:val="ListBullet"/>
              <w:rPr>
                <w:lang w:val="en-NZ"/>
              </w:rPr>
            </w:pPr>
            <w:r w:rsidRPr="003C72CE">
              <w:t>Participates in discussions using listening and questioning to elicit the views of others and to clarify or confirm understanding</w:t>
            </w:r>
          </w:p>
        </w:tc>
      </w:tr>
      <w:tr w:rsidTr="003C7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2CE">
            <w:pPr>
              <w:pStyle w:val="BodyText"/>
              <w:rPr>
                <w:lang w:val="en-NZ"/>
              </w:rPr>
            </w:pPr>
            <w:r w:rsidRPr="003C72CE">
              <w:t>Numeracy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2CE">
            <w:pPr>
              <w:pStyle w:val="ListBullet"/>
              <w:rPr>
                <w:lang w:val="en-NZ"/>
              </w:rPr>
            </w:pPr>
            <w:r w:rsidRPr="003C72CE">
              <w:t>Interprets and uses mathematical equations to calculate numerical information relating to forecasting</w:t>
            </w:r>
            <w:r w:rsidRPr="003C72CE">
              <w:t xml:space="preserve">, resource use, costs, funding </w:t>
            </w:r>
            <w:r w:rsidRPr="003C72CE">
              <w:t>options and revenue streams</w:t>
            </w:r>
          </w:p>
        </w:tc>
      </w:tr>
      <w:tr w:rsidTr="003C7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2CE">
            <w:pPr>
              <w:pStyle w:val="BodyText"/>
              <w:rPr>
                <w:lang w:val="en-NZ"/>
              </w:rPr>
            </w:pPr>
            <w:r w:rsidRPr="003C72CE">
              <w:t>Navigate the world of work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2CE">
            <w:pPr>
              <w:pStyle w:val="ListBullet"/>
              <w:rPr>
                <w:lang w:val="en-NZ"/>
              </w:rPr>
            </w:pPr>
            <w:r w:rsidRPr="003C72CE">
              <w:t>Develops and modifies organisational policies and procedures in accordance with legislative and compliance requirements and organisation goals</w:t>
            </w:r>
          </w:p>
        </w:tc>
      </w:tr>
      <w:tr w:rsidTr="003C7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2CE">
            <w:pPr>
              <w:pStyle w:val="BodyText"/>
              <w:rPr>
                <w:lang w:val="en-NZ"/>
              </w:rPr>
            </w:pPr>
            <w:r w:rsidRPr="003C72CE">
              <w:t>Interact with others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2CE" w:rsidP="003C72CE">
            <w:pPr>
              <w:pStyle w:val="ListBullet"/>
            </w:pPr>
            <w:r w:rsidRPr="003C72CE">
              <w:t>Selects and uses appropriate conventions and protocols when communicating with specialist advisors and other stakeholders to seek or share information</w:t>
            </w:r>
          </w:p>
          <w:p w:rsidR="00000000" w:rsidP="003C72CE">
            <w:pPr>
              <w:pStyle w:val="ListBullet"/>
              <w:rPr>
                <w:lang w:val="en-NZ"/>
              </w:rPr>
            </w:pPr>
            <w:r w:rsidRPr="003C72CE">
              <w:t>Strategically seeks out relevant individuals to gain their support</w:t>
            </w:r>
          </w:p>
        </w:tc>
      </w:tr>
      <w:tr w:rsidTr="003C7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2CE">
            <w:pPr>
              <w:pStyle w:val="BodyText"/>
              <w:rPr>
                <w:lang w:val="en-NZ"/>
              </w:rPr>
            </w:pPr>
            <w:r w:rsidRPr="003C72CE">
              <w:t>Get the work done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2CE" w:rsidP="003C72CE">
            <w:pPr>
              <w:pStyle w:val="ListBullet"/>
            </w:pPr>
            <w:r w:rsidRPr="003C72CE">
              <w:t>Organises informat</w:t>
            </w:r>
            <w:r w:rsidRPr="003C72CE">
              <w:t>ion and own workload</w:t>
            </w:r>
          </w:p>
          <w:p w:rsidR="00000000" w:rsidRPr="003C72CE" w:rsidP="003C72CE">
            <w:pPr>
              <w:pStyle w:val="ListBullet"/>
            </w:pPr>
            <w:r w:rsidRPr="003C72CE">
              <w:t xml:space="preserve">Identifies, analyses and evaluates options using  systematic, analytical processes to identify opportunities for growth, weighing costs and benefits of each </w:t>
            </w:r>
          </w:p>
          <w:p w:rsidR="00000000" w:rsidRPr="003C72CE" w:rsidP="003C72CE">
            <w:pPr>
              <w:pStyle w:val="ListBullet"/>
            </w:pPr>
            <w:r w:rsidRPr="003C72CE">
              <w:t xml:space="preserve">Documents goals, objectives and strategies to support growth, and integrates </w:t>
            </w:r>
            <w:r w:rsidRPr="003C72CE">
              <w:t xml:space="preserve">these strategies in other business plans </w:t>
            </w:r>
          </w:p>
        </w:tc>
      </w:tr>
    </w:tbl>
    <w:p w:rsidR="00000000" w:rsidRPr="003C72CE" w:rsidP="003C72CE">
      <w:pPr>
        <w:pStyle w:val="BodyText"/>
      </w:pPr>
    </w:p>
    <w:p w:rsidR="00000000" w:rsidRPr="003C72CE" w:rsidP="003C72CE">
      <w:pPr>
        <w:pStyle w:val="AllowPageBreak"/>
      </w:pPr>
    </w:p>
    <w:p w:rsidR="00000000" w:rsidRPr="003C72CE" w:rsidP="003C72CE">
      <w:pPr>
        <w:pStyle w:val="Heading1"/>
      </w:pPr>
      <w:bookmarkStart w:id="6" w:name="O_1001506"/>
      <w:bookmarkEnd w:id="6"/>
      <w:r w:rsidRPr="003C72C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3C7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2CE" w:rsidP="003C72CE">
            <w:pPr>
              <w:pStyle w:val="BodyText"/>
            </w:pPr>
            <w:r w:rsidRPr="003C72CE">
              <w:rPr>
                <w:rStyle w:val="SpecialBold"/>
              </w:rPr>
              <w:t xml:space="preserve">Code and title </w:t>
            </w:r>
          </w:p>
          <w:p w:rsidR="00000000" w:rsidRPr="003C72CE" w:rsidP="003C72CE">
            <w:pPr>
              <w:pStyle w:val="BodyText"/>
            </w:pPr>
            <w:r w:rsidRPr="003C72C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2CE" w:rsidP="003C72CE">
            <w:pPr>
              <w:pStyle w:val="BodyText"/>
            </w:pPr>
            <w:r w:rsidRPr="003C72CE">
              <w:rPr>
                <w:rStyle w:val="SpecialBold"/>
              </w:rPr>
              <w:t>Code and title</w:t>
            </w:r>
          </w:p>
          <w:p w:rsidR="00000000" w:rsidRPr="003C72CE" w:rsidP="003C72CE">
            <w:pPr>
              <w:pStyle w:val="BodyText"/>
            </w:pPr>
            <w:r w:rsidRPr="003C72C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2CE" w:rsidP="003C72CE">
            <w:pPr>
              <w:pStyle w:val="BodyText"/>
            </w:pPr>
            <w:r w:rsidRPr="003C72C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2CE">
            <w:pPr>
              <w:pStyle w:val="BodyText"/>
              <w:rPr>
                <w:lang w:val="en-NZ"/>
              </w:rPr>
            </w:pPr>
            <w:r w:rsidRPr="003C72CE">
              <w:rPr>
                <w:rStyle w:val="SpecialBold"/>
              </w:rPr>
              <w:t>Equivalence status</w:t>
            </w:r>
          </w:p>
        </w:tc>
      </w:tr>
      <w:tr w:rsidTr="003C7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2CE">
            <w:pPr>
              <w:pStyle w:val="BodyText"/>
              <w:rPr>
                <w:lang w:val="en-NZ"/>
              </w:rPr>
            </w:pPr>
            <w:r w:rsidRPr="003C72CE">
              <w:t>BSBSMB422 Plan small business growth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2CE">
            <w:pPr>
              <w:pStyle w:val="BodyText"/>
              <w:rPr>
                <w:lang w:val="en-NZ"/>
              </w:rPr>
            </w:pPr>
            <w:r w:rsidRPr="003C72CE">
              <w:t>BSBSMB416 Plan small business growth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2CE">
            <w:pPr>
              <w:pStyle w:val="BodyText"/>
              <w:rPr>
                <w:lang w:val="en-NZ"/>
              </w:rPr>
            </w:pPr>
            <w:r w:rsidRPr="003C72CE">
              <w:t>Updates to elements, performance criteria and assessment requirements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2CE" w:rsidP="003C72CE">
            <w:pPr>
              <w:pStyle w:val="BodyText"/>
            </w:pPr>
            <w:r w:rsidRPr="003C72CE">
              <w:t>Equivalent unit</w:t>
            </w:r>
          </w:p>
        </w:tc>
      </w:tr>
    </w:tbl>
    <w:p w:rsidR="00000000" w:rsidRPr="003C72CE" w:rsidP="003C72CE">
      <w:pPr>
        <w:pStyle w:val="BodyText"/>
      </w:pPr>
    </w:p>
    <w:p w:rsidR="00000000" w:rsidRPr="003C72CE" w:rsidP="003C72CE">
      <w:pPr>
        <w:pStyle w:val="AllowPageBreak"/>
      </w:pPr>
    </w:p>
    <w:p w:rsidR="00000000" w:rsidRPr="003C72CE" w:rsidP="003C72CE">
      <w:pPr>
        <w:pStyle w:val="Heading1"/>
      </w:pPr>
      <w:bookmarkStart w:id="7" w:name="O_1001499"/>
      <w:bookmarkEnd w:id="7"/>
      <w:r w:rsidRPr="003C72CE">
        <w:t>Links</w:t>
      </w:r>
    </w:p>
    <w:p w:rsidR="00000000" w:rsidRPr="003C72CE" w:rsidP="000C3205">
      <w:pPr>
        <w:pStyle w:val="BodyText"/>
      </w:pPr>
      <w:r w:rsidRPr="003C72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F794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C72CE" w:rsidP="003C72CE"/>
    <w:sectPr w:rsidSect="003C72C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2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2CE" w:rsidRPr="000C3205" w:rsidP="000C32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2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205" w:rsidP="003C72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3205" w:rsidP="003C72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3205" w:rsidP="003C72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2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2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72CE" w:rsidRPr="000C3205" w:rsidP="000C32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2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205" w:rsidRPr="002D2AF8" w:rsidP="003C72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BSBSMB422 Plan small business growth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0C3205" w:rsidP="003C72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8CAC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AEAC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2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72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72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72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72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72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72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72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72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72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72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72CE"/>
  </w:style>
  <w:style w:type="character" w:customStyle="1" w:styleId="Heading1Char">
    <w:name w:val="Heading 1 Char"/>
    <w:basedOn w:val="DefaultParagraphFont"/>
    <w:link w:val="Heading1"/>
    <w:rsid w:val="003C72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72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72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72C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72CE"/>
    <w:rPr>
      <w:b/>
      <w:spacing w:val="0"/>
    </w:rPr>
  </w:style>
  <w:style w:type="character" w:styleId="Emphasis">
    <w:name w:val="Emphasis"/>
    <w:basedOn w:val="DefaultParagraphFont"/>
    <w:qFormat/>
    <w:rsid w:val="003C72CE"/>
    <w:rPr>
      <w:i/>
    </w:rPr>
  </w:style>
  <w:style w:type="paragraph" w:customStyle="1" w:styleId="SuperHeading">
    <w:name w:val="SuperHeading"/>
    <w:basedOn w:val="Normal"/>
    <w:rsid w:val="003C72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72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72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72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72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72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72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72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72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72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72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72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72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72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72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72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72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72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72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72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72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72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72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72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72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72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72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72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72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72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72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72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72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72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72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72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72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72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72CE"/>
  </w:style>
  <w:style w:type="paragraph" w:styleId="TableofFigures">
    <w:name w:val="table of figures"/>
    <w:basedOn w:val="Normal"/>
    <w:next w:val="Normal"/>
    <w:semiHidden/>
    <w:rsid w:val="003C72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72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72CE"/>
    <w:rPr>
      <w:rFonts w:ascii="Wingdings" w:hAnsi="Wingdings"/>
    </w:rPr>
  </w:style>
  <w:style w:type="paragraph" w:customStyle="1" w:styleId="TableHeading">
    <w:name w:val="Table Heading"/>
    <w:basedOn w:val="HeadingBase"/>
    <w:rsid w:val="003C72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72CE"/>
    <w:rPr>
      <w:color w:val="0033CC"/>
      <w:u w:val="none"/>
    </w:rPr>
  </w:style>
  <w:style w:type="paragraph" w:customStyle="1" w:styleId="BodyTextRight">
    <w:name w:val="Body Text Right"/>
    <w:basedOn w:val="BodyText"/>
    <w:rsid w:val="003C72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72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72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72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72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72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72CE"/>
    <w:rPr>
      <w:sz w:val="32"/>
    </w:rPr>
  </w:style>
  <w:style w:type="paragraph" w:customStyle="1" w:styleId="HeadingProcedure">
    <w:name w:val="Heading Procedure"/>
    <w:basedOn w:val="HeadingBase"/>
    <w:next w:val="Normal"/>
    <w:rsid w:val="003C72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72CE"/>
    <w:pPr>
      <w:spacing w:before="60" w:after="60"/>
    </w:pPr>
  </w:style>
  <w:style w:type="paragraph" w:styleId="ListContinue">
    <w:name w:val="List Continue"/>
    <w:basedOn w:val="List"/>
    <w:rsid w:val="003C72CE"/>
    <w:pPr>
      <w:ind w:firstLine="0"/>
    </w:pPr>
  </w:style>
  <w:style w:type="paragraph" w:customStyle="1" w:styleId="ListNote">
    <w:name w:val="List Note"/>
    <w:basedOn w:val="List"/>
    <w:rsid w:val="003C72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72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72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72CE"/>
    <w:rPr>
      <w:rFonts w:ascii="Courier New" w:hAnsi="Courier New"/>
    </w:rPr>
  </w:style>
  <w:style w:type="paragraph" w:customStyle="1" w:styleId="NoteBullet">
    <w:name w:val="Note Bullet"/>
    <w:basedOn w:val="Note"/>
    <w:rsid w:val="003C72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72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72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72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72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72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72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72CE"/>
    <w:rPr>
      <w:b/>
      <w:smallCaps/>
    </w:rPr>
  </w:style>
  <w:style w:type="paragraph" w:customStyle="1" w:styleId="TableListNumber">
    <w:name w:val="Table List Number"/>
    <w:basedOn w:val="ListNumber"/>
    <w:rsid w:val="003C72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72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72CE"/>
    <w:pPr>
      <w:numPr>
        <w:numId w:val="8"/>
      </w:numPr>
    </w:pPr>
  </w:style>
  <w:style w:type="paragraph" w:customStyle="1" w:styleId="ListAlpha2">
    <w:name w:val="List Alpha 2"/>
    <w:basedOn w:val="List2"/>
    <w:rsid w:val="003C72CE"/>
    <w:pPr>
      <w:numPr>
        <w:numId w:val="7"/>
      </w:numPr>
    </w:pPr>
  </w:style>
  <w:style w:type="paragraph" w:styleId="List2">
    <w:name w:val="List 2"/>
    <w:basedOn w:val="BodyText"/>
    <w:rsid w:val="003C72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72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72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72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72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72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72CE"/>
    <w:pPr>
      <w:numPr>
        <w:numId w:val="3"/>
      </w:numPr>
    </w:pPr>
  </w:style>
  <w:style w:type="paragraph" w:styleId="ListContinue2">
    <w:name w:val="List Continue 2"/>
    <w:basedOn w:val="List2"/>
    <w:rsid w:val="003C72CE"/>
    <w:pPr>
      <w:ind w:firstLine="0"/>
    </w:pPr>
  </w:style>
  <w:style w:type="paragraph" w:styleId="ListContinue3">
    <w:name w:val="List Continue 3"/>
    <w:basedOn w:val="List3"/>
    <w:rsid w:val="003C72CE"/>
    <w:pPr>
      <w:ind w:left="1021" w:firstLine="0"/>
    </w:pPr>
  </w:style>
  <w:style w:type="paragraph" w:styleId="ListContinue4">
    <w:name w:val="List Continue 4"/>
    <w:basedOn w:val="List4"/>
    <w:rsid w:val="003C72CE"/>
    <w:pPr>
      <w:ind w:firstLine="0"/>
    </w:pPr>
  </w:style>
  <w:style w:type="paragraph" w:styleId="ListContinue5">
    <w:name w:val="List Continue 5"/>
    <w:basedOn w:val="List5"/>
    <w:rsid w:val="003C72CE"/>
    <w:pPr>
      <w:ind w:firstLine="0"/>
    </w:pPr>
  </w:style>
  <w:style w:type="paragraph" w:styleId="ListNumber3">
    <w:name w:val="List Number 3"/>
    <w:basedOn w:val="List3"/>
    <w:rsid w:val="003C72CE"/>
    <w:pPr>
      <w:numPr>
        <w:numId w:val="4"/>
      </w:numPr>
    </w:pPr>
  </w:style>
  <w:style w:type="paragraph" w:styleId="ListNumber4">
    <w:name w:val="List Number 4"/>
    <w:basedOn w:val="List4"/>
    <w:rsid w:val="003C72CE"/>
    <w:pPr>
      <w:numPr>
        <w:numId w:val="5"/>
      </w:numPr>
    </w:pPr>
  </w:style>
  <w:style w:type="paragraph" w:styleId="ListNumber5">
    <w:name w:val="List Number 5"/>
    <w:basedOn w:val="List5"/>
    <w:rsid w:val="003C72CE"/>
    <w:pPr>
      <w:numPr>
        <w:numId w:val="6"/>
      </w:numPr>
    </w:pPr>
  </w:style>
  <w:style w:type="paragraph" w:styleId="BlockText">
    <w:name w:val="Block Text"/>
    <w:basedOn w:val="Normal"/>
    <w:rsid w:val="003C72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72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72CE"/>
    <w:rPr>
      <w:sz w:val="16"/>
      <w:vertAlign w:val="superscript"/>
    </w:rPr>
  </w:style>
  <w:style w:type="character" w:customStyle="1" w:styleId="Symbols">
    <w:name w:val="Symbols"/>
    <w:basedOn w:val="DefaultParagraphFont"/>
    <w:rsid w:val="003C72CE"/>
    <w:rPr>
      <w:rFonts w:ascii="Symbol" w:hAnsi="Symbol"/>
    </w:rPr>
  </w:style>
  <w:style w:type="character" w:customStyle="1" w:styleId="MenuOptions">
    <w:name w:val="Menu Options"/>
    <w:basedOn w:val="DefaultParagraphFont"/>
    <w:rsid w:val="003C72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72CE"/>
    <w:rPr>
      <w:b/>
    </w:rPr>
  </w:style>
  <w:style w:type="character" w:customStyle="1" w:styleId="Underlined">
    <w:name w:val="Underlined"/>
    <w:basedOn w:val="DefaultParagraphFont"/>
    <w:rsid w:val="003C72CE"/>
    <w:rPr>
      <w:u w:val="single"/>
    </w:rPr>
  </w:style>
  <w:style w:type="paragraph" w:customStyle="1" w:styleId="TableBodyTextRight">
    <w:name w:val="Table Body Text Right"/>
    <w:basedOn w:val="TableBodyText"/>
    <w:rsid w:val="003C72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72CE"/>
    <w:rPr>
      <w:sz w:val="18"/>
    </w:rPr>
  </w:style>
  <w:style w:type="paragraph" w:customStyle="1" w:styleId="BodySmallRight">
    <w:name w:val="Body Small Right"/>
    <w:basedOn w:val="BodyTextRight"/>
    <w:rsid w:val="003C72CE"/>
    <w:rPr>
      <w:sz w:val="18"/>
      <w:szCs w:val="18"/>
    </w:rPr>
  </w:style>
  <w:style w:type="paragraph" w:customStyle="1" w:styleId="MarginEdition">
    <w:name w:val="Margin Edition"/>
    <w:basedOn w:val="MarginNote"/>
    <w:rsid w:val="003C72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72CE"/>
    <w:rPr>
      <w:sz w:val="2"/>
      <w:szCs w:val="2"/>
    </w:rPr>
  </w:style>
  <w:style w:type="character" w:customStyle="1" w:styleId="Small">
    <w:name w:val="Small"/>
    <w:basedOn w:val="DefaultParagraphFont"/>
    <w:rsid w:val="003C72CE"/>
    <w:rPr>
      <w:sz w:val="16"/>
    </w:rPr>
  </w:style>
  <w:style w:type="paragraph" w:customStyle="1" w:styleId="WideTable">
    <w:name w:val="Wide Table"/>
    <w:basedOn w:val="Normal"/>
    <w:rsid w:val="003C72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72CE"/>
  </w:style>
  <w:style w:type="paragraph" w:styleId="Quote">
    <w:name w:val="Quote"/>
    <w:basedOn w:val="Heading1"/>
    <w:link w:val="QuoteChar"/>
    <w:qFormat/>
    <w:rsid w:val="003C72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72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72CE"/>
    <w:pPr>
      <w:pageBreakBefore/>
    </w:pPr>
  </w:style>
  <w:style w:type="paragraph" w:customStyle="1" w:styleId="Border">
    <w:name w:val="Border"/>
    <w:basedOn w:val="Normal"/>
    <w:qFormat/>
    <w:rsid w:val="003C72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72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2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2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72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72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72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72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72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72CE"/>
    <w:rPr>
      <w:u w:val="single"/>
    </w:rPr>
  </w:style>
  <w:style w:type="character" w:customStyle="1" w:styleId="BoldandItalics">
    <w:name w:val="Bold and Italics"/>
    <w:qFormat/>
    <w:rsid w:val="003C72CE"/>
    <w:rPr>
      <w:b/>
      <w:i/>
      <w:u w:val="none"/>
    </w:rPr>
  </w:style>
  <w:style w:type="paragraph" w:styleId="BalloonText">
    <w:name w:val="Balloon Text"/>
    <w:basedOn w:val="Normal"/>
    <w:link w:val="BalloonTextChar"/>
    <w:rsid w:val="003C72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72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72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72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72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72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72CE"/>
    <w:pPr>
      <w:spacing w:before="0" w:after="0"/>
    </w:pPr>
  </w:style>
  <w:style w:type="paragraph" w:customStyle="1" w:styleId="BodyTextBold">
    <w:name w:val="Body Text Bold"/>
    <w:basedOn w:val="BodyText"/>
    <w:qFormat/>
    <w:rsid w:val="003C72CE"/>
    <w:rPr>
      <w:b/>
    </w:rPr>
  </w:style>
  <w:style w:type="character" w:styleId="Hyperlink">
    <w:name w:val="Hyperlink"/>
    <w:basedOn w:val="DefaultParagraphFont"/>
    <w:uiPriority w:val="99"/>
    <w:unhideWhenUsed/>
    <w:rsid w:val="000C32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4089</Characters>
  <Application>Microsoft Office Word</Application>
  <DocSecurity>0</DocSecurity>
  <Lines>141</Lines>
  <Paragraphs>82</Paragraphs>
  <ScaleCrop>false</ScaleCrop>
  <Company>Author-it Software Corporation Ltd.</Company>
  <LinksUpToDate>false</LinksUpToDate>
  <CharactersWithSpaces>4630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BSBSMB422 Plan small business growth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2020-07-07T09:45:00Z</dcterms:created>
  <dcterms:modified xsi:type="dcterms:W3CDTF">2020-07-07T09:45:00Z</dcterms:modified>
</cp:coreProperties>
</file>