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733" w:rsidP="00DD3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BSBSMB406 Manage small business finances</w:t>
      </w:r>
      <w:r>
        <w:fldChar w:fldCharType="end"/>
      </w:r>
    </w:p>
    <w:p w:rsidR="00DD3733" w:rsidP="00DD3733">
      <w:pPr>
        <w:pStyle w:val="Version"/>
        <w:sectPr w:rsidSect="00D57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7BD7" w:rsidP="00D57BD7">
      <w:pPr>
        <w:pStyle w:val="SuperHeading"/>
      </w:pPr>
      <w:r w:rsidRPr="00D57BD7">
        <w:t>BSBSMB406 Manage small business finances</w:t>
      </w:r>
    </w:p>
    <w:p w:rsidR="00000000" w:rsidRPr="00D57BD7" w:rsidP="00D57BD7">
      <w:pPr>
        <w:pStyle w:val="Heading1"/>
      </w:pPr>
      <w:bookmarkStart w:id="1" w:name="O_848863"/>
      <w:bookmarkEnd w:id="1"/>
      <w:r w:rsidRPr="00D57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SpecialBold"/>
              </w:rPr>
              <w:t>Comments</w:t>
            </w:r>
          </w:p>
        </w:tc>
      </w:tr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Release 2</w:t>
            </w:r>
            <w:r w:rsidRPr="00D57BD7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This version released with BSB Business Services Training Package Version 2.0.</w:t>
            </w:r>
          </w:p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Version created to clarify intent of unit</w:t>
            </w:r>
          </w:p>
        </w:tc>
      </w:tr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This version first released with BSB Business Services Training Package Ve</w:t>
            </w:r>
            <w:r w:rsidRPr="00D57BD7">
              <w:t>rsion 1.0.</w:t>
            </w:r>
          </w:p>
        </w:tc>
      </w:tr>
    </w:tbl>
    <w:p w:rsidR="00000000" w:rsidRPr="00D57BD7" w:rsidP="00D57BD7">
      <w:pPr>
        <w:pStyle w:val="BodyText"/>
      </w:pP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2" w:name="O_848862"/>
      <w:bookmarkEnd w:id="2"/>
      <w:r w:rsidRPr="00D57BD7">
        <w:t>Application</w:t>
      </w:r>
    </w:p>
    <w:p w:rsidR="00000000" w:rsidRPr="00D57BD7" w:rsidP="00DD3733">
      <w:pPr>
        <w:pStyle w:val="BodyText"/>
      </w:pPr>
      <w:r w:rsidRPr="00D57BD7">
        <w:t>This unit describes the skills and knowledge required to implement and review financial management strategies on a regular basis.</w:t>
      </w:r>
    </w:p>
    <w:p w:rsidR="00000000" w:rsidRPr="00D57BD7" w:rsidP="00DD3733">
      <w:pPr>
        <w:pStyle w:val="BodyText"/>
      </w:pPr>
      <w:r w:rsidRPr="00D57BD7">
        <w:t>It applies to individuals who operate a small business that stands alone, or is par</w:t>
      </w:r>
      <w:r w:rsidRPr="00D57BD7">
        <w:t>t of a department within a larger organisation. Individuals in this role interpret financial reports and other numerical data to develop financial management strategies.</w:t>
      </w:r>
    </w:p>
    <w:p w:rsidR="00000000" w:rsidRPr="00D57BD7" w:rsidP="00DD3733">
      <w:pPr>
        <w:pStyle w:val="BodyText"/>
      </w:pPr>
      <w:r w:rsidRPr="00D57BD7">
        <w:t>No licensing, legislative or certification requirements apply to this unit at the tim</w:t>
      </w:r>
      <w:r w:rsidRPr="00D57BD7">
        <w:t>e of publication.</w:t>
      </w:r>
    </w:p>
    <w:p w:rsidR="00000000" w:rsidRPr="00D57BD7" w:rsidP="00D57BD7">
      <w:pPr>
        <w:pStyle w:val="Heading1"/>
      </w:pPr>
      <w:bookmarkStart w:id="3" w:name="O_848861"/>
      <w:bookmarkEnd w:id="3"/>
      <w:r w:rsidRPr="00D57BD7">
        <w:t>Unit Sector</w:t>
      </w:r>
    </w:p>
    <w:p w:rsidR="00000000" w:rsidRPr="00D57BD7" w:rsidP="00DD3733">
      <w:pPr>
        <w:pStyle w:val="BodyText"/>
      </w:pPr>
      <w:r w:rsidRPr="00D57BD7">
        <w:t>Management and Leadership – Small and Micro Business</w:t>
      </w:r>
    </w:p>
    <w:p w:rsidR="00000000" w:rsidRPr="00D57BD7" w:rsidP="00D57BD7">
      <w:pPr>
        <w:pStyle w:val="Heading1"/>
      </w:pPr>
      <w:bookmarkStart w:id="4" w:name="O_848860"/>
      <w:bookmarkEnd w:id="4"/>
      <w:r w:rsidRPr="00D57B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7B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SpecialBold"/>
              </w:rPr>
              <w:t>PERFORMANCE CRITERIA</w:t>
            </w:r>
          </w:p>
        </w:tc>
      </w:tr>
      <w:tr w:rsidTr="00D57B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Emphasis"/>
              </w:rPr>
              <w:t>Performance criteria describe t</w:t>
            </w:r>
            <w:r w:rsidRPr="00D57BD7">
              <w:rPr>
                <w:rStyle w:val="Emphasis"/>
              </w:rPr>
              <w:t>he performance needed to demonstrate achievement of the element.</w:t>
            </w:r>
          </w:p>
        </w:tc>
      </w:tr>
      <w:tr w:rsidTr="00D57B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1.1 Identify financial information requirements and obtain specialist services, as required, to profitably operate the business in accordance with the business pl</w:t>
            </w:r>
            <w:r w:rsidRPr="00D57BD7">
              <w:t xml:space="preserve">an 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1.2 Produce financial budgets or projections, including cash flow </w:t>
            </w:r>
            <w:r w:rsidRPr="00D57BD7">
              <w:t xml:space="preserve">estimates, as required for each forward period, and distribute to relevant people in accordance with legal requirements   </w:t>
            </w:r>
          </w:p>
          <w:p w:rsidR="00000000" w:rsidRPr="00D57BD7" w:rsidP="00D57BD7">
            <w:pPr>
              <w:pStyle w:val="BodyText"/>
            </w:pPr>
            <w:r w:rsidRPr="00D57BD7">
              <w:t>1.3 Negotiate, secure and manage business capital to best ena</w:t>
            </w:r>
            <w:r w:rsidRPr="00D57BD7">
              <w:t xml:space="preserve">ble implementation of the business plan and to meet requirements of financial backers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1.4 Develop and maintain strategies to enable adequate financial provision for taxation in accordance with legal requirements  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1.5 Develop, monitor and maintain client credit policies, including contingencies for debtors in default, to maximise cash flow  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1.6 Select key performance indicators to enable ongoing monitoring of financial performance    </w:t>
            </w:r>
          </w:p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1.7 Record and communicate f</w:t>
            </w:r>
            <w:r w:rsidRPr="00D57BD7">
              <w:t>inancial procedures to relevant people to facilitate implementation of the business plan</w:t>
            </w:r>
          </w:p>
        </w:tc>
      </w:tr>
      <w:tr w:rsidTr="00D57B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2. Monitor financial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2.1 Regularly monitor and report on financial performance targets, and analyse data to establish extent to which the financial plan h</w:t>
            </w:r>
            <w:r w:rsidRPr="00D57BD7">
              <w:t xml:space="preserve">as been met  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2.2 Monitor marketing and operational strategies for their effects on the financial plan   </w:t>
            </w:r>
          </w:p>
          <w:p w:rsidR="00000000" w:rsidRPr="00D57BD7" w:rsidP="00D57BD7">
            <w:pPr>
              <w:pStyle w:val="BodyText"/>
            </w:pPr>
            <w:r w:rsidRPr="00D57BD7">
              <w:t xml:space="preserve">2.3 Calculate and evaluate financial ratios according to own or industry benchmarks  </w:t>
            </w:r>
          </w:p>
          <w:p w:rsidR="00000000" w:rsidRPr="00D57BD7" w:rsidP="00D57BD7">
            <w:pPr>
              <w:pStyle w:val="BodyText"/>
            </w:pPr>
            <w:r w:rsidRPr="00D57BD7">
              <w:t>2.4 Assess financial plan to determine whether variations or a</w:t>
            </w:r>
            <w:r w:rsidRPr="00D57BD7">
              <w:t xml:space="preserve">lternative plans are needed, and change as required </w:t>
            </w:r>
          </w:p>
        </w:tc>
      </w:tr>
    </w:tbl>
    <w:p w:rsidR="00000000" w:rsidRPr="00D57BD7" w:rsidP="00D57BD7">
      <w:pPr>
        <w:pStyle w:val="BodyText"/>
      </w:pP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5" w:name="O_848859"/>
      <w:bookmarkEnd w:id="5"/>
      <w:r w:rsidRPr="00D57BD7">
        <w:t>Foundation Skills</w:t>
      </w:r>
    </w:p>
    <w:p w:rsidR="00000000" w:rsidRPr="00DD3733" w:rsidP="00DD3733">
      <w:pPr>
        <w:pStyle w:val="BodyText"/>
        <w:rPr>
          <w:i/>
        </w:rPr>
      </w:pPr>
      <w:r w:rsidRPr="00DD37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Performance</w:t>
            </w:r>
          </w:p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SpecialBold"/>
              </w:rPr>
              <w:t>Description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1.1-1.4,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 xml:space="preserve">Evaluates complex text to determine legislative, regulatory and workplace documentation 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1.2-1.5,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>Prepares written reports and workplace documentation that communicate complex information clearly and effectively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1.3, 1.7, 2.1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ListBullet"/>
            </w:pPr>
            <w:r w:rsidRPr="00D57BD7">
              <w:t>Articulates clearly using specific and relevant language suitable to audience to convey requirements, and e</w:t>
            </w:r>
            <w:r w:rsidRPr="00D57BD7">
              <w:t xml:space="preserve">mploys listening and questioning techniques to </w:t>
            </w:r>
            <w:r w:rsidRPr="00D57BD7">
              <w:t>confirm understanding</w:t>
            </w:r>
          </w:p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>Participates in verbal negotiations using tone and language suitable to audience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 xml:space="preserve">1.1-1.5, 2.1, 2.3,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 xml:space="preserve">Interprets numerical information to calculate all relevant financial information 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 xml:space="preserve">Appreciates implications of legal and regulatory responsibilities related to own work 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ListBullet"/>
              <w:rPr>
                <w:lang w:val="en-NZ"/>
              </w:rPr>
            </w:pPr>
            <w:r w:rsidRPr="00D57BD7">
              <w:t>Selects appropria</w:t>
            </w:r>
            <w:r w:rsidRPr="00D57BD7">
              <w:t>te form, channel and mode of communication for a specific purpose relevant to own role</w:t>
            </w:r>
          </w:p>
        </w:tc>
      </w:tr>
      <w:tr w:rsidTr="00D57B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1.1, 1.2, 1.4-1.6,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ListBullet"/>
            </w:pPr>
            <w:r w:rsidRPr="00D57BD7">
              <w:t>Develops plans to manage relatively complex, non-routine tasks with an awareness of how they may contribute to longer-ter</w:t>
            </w:r>
            <w:r w:rsidRPr="00D57BD7">
              <w:t>m operational and strategic goals</w:t>
            </w:r>
          </w:p>
          <w:p w:rsidR="00000000" w:rsidRPr="00D57BD7" w:rsidP="00D57BD7">
            <w:pPr>
              <w:pStyle w:val="ListBullet"/>
            </w:pPr>
            <w:r w:rsidRPr="00D57BD7">
              <w:t>Makes a range of critical and non-critical decisions in relatively complex situations, taking a range of constraints into account</w:t>
            </w:r>
          </w:p>
          <w:p w:rsidR="00000000" w:rsidRPr="00D57BD7" w:rsidP="00D57BD7">
            <w:pPr>
              <w:pStyle w:val="ListBullet"/>
            </w:pPr>
            <w:r w:rsidRPr="00D57BD7">
              <w:t>Uses formal and informal processes to monitor implementation of ideas and reflect on outcomes</w:t>
            </w:r>
          </w:p>
        </w:tc>
      </w:tr>
    </w:tbl>
    <w:p w:rsidR="00000000" w:rsidRPr="00D57BD7" w:rsidP="00D57BD7">
      <w:pPr>
        <w:pStyle w:val="BodyText"/>
      </w:pP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6" w:name="O_848858"/>
      <w:bookmarkEnd w:id="6"/>
      <w:r w:rsidRPr="00D57BD7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10"/>
      </w:tblGrid>
      <w:tr w:rsidTr="00D57BD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 xml:space="preserve">Code and title </w:t>
            </w:r>
          </w:p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Code and title</w:t>
            </w:r>
          </w:p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SpecialBold"/>
              </w:rPr>
              <w:t>Equivalence status</w:t>
            </w:r>
          </w:p>
        </w:tc>
      </w:tr>
      <w:tr w:rsidTr="00D57BD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 xml:space="preserve">BSBSMB406 Manage small business finances Release 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 xml:space="preserve">BSBSMB406 Manage small business finances Release 1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Equivalent unit</w:t>
            </w:r>
          </w:p>
        </w:tc>
      </w:tr>
    </w:tbl>
    <w:p w:rsidR="00000000" w:rsidRPr="00D57BD7" w:rsidP="00D57BD7">
      <w:pPr>
        <w:pStyle w:val="BodyText"/>
      </w:pP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7" w:name="O_848864"/>
      <w:bookmarkEnd w:id="7"/>
      <w:r w:rsidRPr="00D57BD7">
        <w:t>Links</w:t>
      </w:r>
    </w:p>
    <w:p w:rsidR="00000000" w:rsidRPr="00D57BD7" w:rsidP="00DD3733">
      <w:pPr>
        <w:pStyle w:val="BodyText"/>
      </w:pPr>
      <w:r w:rsidRPr="00D57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7E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BD7" w:rsidP="00DD3733">
      <w:pPr>
        <w:pStyle w:val="BodyText"/>
        <w:sectPr w:rsidSect="00D57B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BD7" w:rsidP="00D57BD7">
      <w:pPr>
        <w:pStyle w:val="SuperHeading"/>
      </w:pPr>
      <w:r w:rsidRPr="00D57BD7">
        <w:t>Assessment Requirements for BSBSMB406 Manage small business finances</w:t>
      </w:r>
    </w:p>
    <w:p w:rsidR="00000000" w:rsidRPr="00D57BD7" w:rsidP="00D57BD7">
      <w:pPr>
        <w:pStyle w:val="Heading1"/>
      </w:pPr>
      <w:bookmarkStart w:id="8" w:name="O_848856"/>
      <w:bookmarkEnd w:id="8"/>
      <w:r w:rsidRPr="00D57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rPr>
                <w:rStyle w:val="SpecialBold"/>
              </w:rPr>
              <w:t>Comments</w:t>
            </w:r>
          </w:p>
        </w:tc>
      </w:tr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Release 2</w:t>
            </w:r>
            <w:r w:rsidRPr="00D57BD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This version released with BSB Business Services Training Package Version 2.0.</w:t>
            </w:r>
          </w:p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Version created to clarify intent of unit</w:t>
            </w:r>
          </w:p>
        </w:tc>
      </w:tr>
      <w:tr w:rsidTr="00D57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D7">
            <w:pPr>
              <w:pStyle w:val="BodyText"/>
              <w:rPr>
                <w:lang w:val="en-NZ"/>
              </w:rPr>
            </w:pPr>
            <w:r w:rsidRPr="00D57BD7">
              <w:t>Release 1</w:t>
            </w:r>
            <w:r w:rsidRPr="00D57BD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D7" w:rsidP="00D57BD7">
            <w:pPr>
              <w:pStyle w:val="BodyText"/>
            </w:pPr>
            <w:r w:rsidRPr="00D57BD7">
              <w:t>This version first released with BSB Business Services Training Package Version 1.0.</w:t>
            </w:r>
          </w:p>
        </w:tc>
      </w:tr>
    </w:tbl>
    <w:p w:rsidR="00000000" w:rsidRPr="00D57BD7" w:rsidP="00D57BD7">
      <w:pPr>
        <w:pStyle w:val="BodyText"/>
      </w:pP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9" w:name="O_848855"/>
      <w:bookmarkEnd w:id="9"/>
      <w:r w:rsidRPr="00D57BD7">
        <w:t>Performance Evidenc</w:t>
      </w:r>
      <w:r w:rsidRPr="00D57BD7">
        <w:t>e</w:t>
      </w:r>
    </w:p>
    <w:p w:rsidR="00000000" w:rsidRPr="00D57BD7" w:rsidP="00DD3733">
      <w:pPr>
        <w:pStyle w:val="BodyText"/>
      </w:pPr>
      <w:r w:rsidRPr="00D57BD7">
        <w:t>Evidence of the ability to:</w:t>
      </w:r>
    </w:p>
    <w:p w:rsidR="00000000" w:rsidRPr="00D57BD7" w:rsidP="00D57BD7">
      <w:pPr>
        <w:pStyle w:val="ListBullet"/>
      </w:pPr>
      <w:r w:rsidRPr="00D57BD7">
        <w:t>operate the business according to the business plan, including:</w:t>
      </w:r>
    </w:p>
    <w:p w:rsidR="00000000" w:rsidRPr="00D57BD7" w:rsidP="00D57BD7">
      <w:pPr>
        <w:pStyle w:val="ListBullet2"/>
      </w:pPr>
      <w:r w:rsidRPr="00D57BD7">
        <w:t>adhering to legal requirements</w:t>
      </w:r>
    </w:p>
    <w:p w:rsidR="00000000" w:rsidRPr="00D57BD7" w:rsidP="00D57BD7">
      <w:pPr>
        <w:pStyle w:val="ListBullet2"/>
      </w:pPr>
      <w:r w:rsidRPr="00D57BD7">
        <w:t>meeting requirements of financial backers</w:t>
      </w:r>
    </w:p>
    <w:p w:rsidR="00000000" w:rsidRPr="00D57BD7" w:rsidP="00D57BD7">
      <w:pPr>
        <w:pStyle w:val="ListBullet2"/>
      </w:pPr>
      <w:r w:rsidRPr="00D57BD7">
        <w:t>defining strategies for debt collection and contingencies for debtors</w:t>
      </w:r>
    </w:p>
    <w:p w:rsidR="00000000" w:rsidRPr="00D57BD7" w:rsidP="00D57BD7">
      <w:pPr>
        <w:pStyle w:val="ListBullet2"/>
      </w:pPr>
      <w:r w:rsidRPr="00D57BD7">
        <w:t>managing cash flow</w:t>
      </w:r>
    </w:p>
    <w:p w:rsidR="00000000" w:rsidRPr="00D57BD7" w:rsidP="00D57BD7">
      <w:pPr>
        <w:pStyle w:val="ListBullet2"/>
      </w:pPr>
      <w:r w:rsidRPr="00D57BD7">
        <w:t>defining key performance indicators</w:t>
      </w:r>
    </w:p>
    <w:p w:rsidR="00000000" w:rsidRPr="00D57BD7" w:rsidP="00D57BD7">
      <w:pPr>
        <w:pStyle w:val="ListBullet2"/>
      </w:pPr>
      <w:r w:rsidRPr="00D57BD7">
        <w:t>communicating with relevant people</w:t>
      </w:r>
    </w:p>
    <w:p w:rsidR="00000000" w:rsidRPr="00D57BD7" w:rsidP="00D57BD7">
      <w:pPr>
        <w:pStyle w:val="ListBullet"/>
      </w:pPr>
      <w:r w:rsidRPr="00D57BD7">
        <w:t>monitor the business against financial plan and make changes as required.</w:t>
      </w:r>
    </w:p>
    <w:p w:rsidR="00000000" w:rsidRPr="00D57BD7" w:rsidP="00D57BD7">
      <w:pPr>
        <w:pStyle w:val="BodyText"/>
      </w:pPr>
    </w:p>
    <w:p w:rsidR="00000000" w:rsidRPr="00D57BD7" w:rsidP="00DD3733">
      <w:pPr>
        <w:pStyle w:val="BodyText"/>
      </w:pPr>
      <w:r w:rsidRPr="00D57BD7">
        <w:t>Note: If a specific volume or frequency is not stated, then evidence must be provided at l</w:t>
      </w:r>
      <w:r w:rsidRPr="00D57BD7">
        <w:t>east once.</w:t>
      </w:r>
    </w:p>
    <w:p w:rsidR="00000000" w:rsidRPr="00D57BD7" w:rsidP="00D57BD7">
      <w:pPr>
        <w:pStyle w:val="Heading1"/>
      </w:pPr>
      <w:bookmarkStart w:id="10" w:name="O_848854"/>
      <w:bookmarkEnd w:id="10"/>
      <w:r w:rsidRPr="00D57BD7">
        <w:t>Knowledge Evidence</w:t>
      </w:r>
    </w:p>
    <w:p w:rsidR="00000000" w:rsidRPr="00D57BD7" w:rsidP="00DD3733">
      <w:pPr>
        <w:pStyle w:val="BodyText"/>
      </w:pPr>
      <w:r w:rsidRPr="00D57BD7">
        <w:t xml:space="preserve">To complete the unit requirements safely and effectively, the individual must:  </w:t>
      </w:r>
    </w:p>
    <w:p w:rsidR="00000000" w:rsidRPr="00D57BD7" w:rsidP="00D57BD7">
      <w:pPr>
        <w:pStyle w:val="ListBullet"/>
      </w:pPr>
      <w:r w:rsidRPr="00D57BD7">
        <w:t>discuss benchmarking</w:t>
      </w:r>
    </w:p>
    <w:p w:rsidR="00000000" w:rsidRPr="00D57BD7" w:rsidP="00D57BD7">
      <w:pPr>
        <w:pStyle w:val="ListBullet"/>
      </w:pPr>
      <w:r w:rsidRPr="00D57BD7">
        <w:t>explain financial decision-making relevant to the business</w:t>
      </w:r>
    </w:p>
    <w:p w:rsidR="00000000" w:rsidRPr="00D57BD7" w:rsidP="00D57BD7">
      <w:pPr>
        <w:pStyle w:val="ListBullet"/>
      </w:pPr>
      <w:r w:rsidRPr="00D57BD7">
        <w:t>summarise significant financial indicators</w:t>
      </w:r>
    </w:p>
    <w:p w:rsidR="00000000" w:rsidRPr="00D57BD7" w:rsidP="00D57BD7">
      <w:pPr>
        <w:pStyle w:val="ListBullet"/>
      </w:pPr>
      <w:r w:rsidRPr="00D57BD7">
        <w:t>outline purposes of financial reports</w:t>
      </w:r>
    </w:p>
    <w:p w:rsidR="00000000" w:rsidRPr="00D57BD7" w:rsidP="00D57BD7">
      <w:pPr>
        <w:pStyle w:val="ListBullet"/>
      </w:pPr>
      <w:r w:rsidRPr="00D57BD7">
        <w:t>clarify preparation and interpretation of budget/actual reports</w:t>
      </w:r>
    </w:p>
    <w:p w:rsidR="00000000" w:rsidRPr="00D57BD7" w:rsidP="00D57BD7">
      <w:pPr>
        <w:pStyle w:val="ListBullet"/>
      </w:pPr>
      <w:r w:rsidRPr="00D57BD7">
        <w:t>identify principles for preparing balance sheets and their interpretation</w:t>
      </w:r>
    </w:p>
    <w:p w:rsidR="00000000" w:rsidRPr="00D57BD7" w:rsidP="00D57BD7">
      <w:pPr>
        <w:pStyle w:val="ListBullet"/>
      </w:pPr>
      <w:r w:rsidRPr="00D57BD7">
        <w:t>outline debt collection procedures or strategies</w:t>
      </w:r>
    </w:p>
    <w:p w:rsidR="00000000" w:rsidRPr="00D57BD7" w:rsidP="00D57BD7">
      <w:pPr>
        <w:pStyle w:val="ListBullet"/>
      </w:pPr>
      <w:r w:rsidRPr="00D57BD7">
        <w:t>characterise principles for pre</w:t>
      </w:r>
      <w:r w:rsidRPr="00D57BD7">
        <w:t>paring profit and loss statements and their interpretation</w:t>
      </w:r>
    </w:p>
    <w:p w:rsidR="00000000" w:rsidRPr="00D57BD7" w:rsidP="00D57BD7">
      <w:pPr>
        <w:pStyle w:val="ListBullet"/>
      </w:pPr>
      <w:r w:rsidRPr="00D57BD7">
        <w:t>discuss stock records and stock control relevant to the business.</w:t>
      </w:r>
    </w:p>
    <w:p w:rsidR="00000000" w:rsidRPr="00D57BD7" w:rsidP="00D57BD7">
      <w:pPr>
        <w:pStyle w:val="AllowPageBreak"/>
      </w:pPr>
    </w:p>
    <w:p w:rsidR="00000000" w:rsidRPr="00D57BD7" w:rsidP="00D57BD7">
      <w:pPr>
        <w:pStyle w:val="Heading1"/>
      </w:pPr>
      <w:bookmarkStart w:id="11" w:name="O_848853"/>
      <w:bookmarkEnd w:id="11"/>
      <w:r w:rsidRPr="00D57BD7">
        <w:t>Assessment Conditions</w:t>
      </w:r>
    </w:p>
    <w:p w:rsidR="00000000" w:rsidRPr="00D57BD7" w:rsidP="00DD3733">
      <w:pPr>
        <w:pStyle w:val="BodyText"/>
      </w:pPr>
      <w:r w:rsidRPr="00D57BD7">
        <w:t>Assessment must be conducted in a safe environment where evidence gathered demonstrates cons</w:t>
      </w:r>
      <w:r w:rsidRPr="00D57BD7">
        <w:t>istent performance of typical activities experienced in the Management and Leadership – Small and Micro Business field of work and include access to:</w:t>
      </w:r>
    </w:p>
    <w:p w:rsidR="00000000" w:rsidRPr="00D57BD7" w:rsidP="00D57BD7">
      <w:pPr>
        <w:pStyle w:val="ListBullet"/>
      </w:pPr>
      <w:r w:rsidRPr="00D57BD7">
        <w:t>business equipment and resources</w:t>
      </w:r>
    </w:p>
    <w:p w:rsidR="00000000" w:rsidRPr="00D57BD7" w:rsidP="00D57BD7">
      <w:pPr>
        <w:pStyle w:val="ListBullet"/>
      </w:pPr>
      <w:r w:rsidRPr="00D57BD7">
        <w:t>relevant legislation, regulations, standards and codes</w:t>
      </w:r>
    </w:p>
    <w:p w:rsidR="00000000" w:rsidRPr="00D57BD7" w:rsidP="00D57BD7">
      <w:pPr>
        <w:pStyle w:val="ListBullet"/>
      </w:pPr>
      <w:r w:rsidRPr="00D57BD7">
        <w:t>relevant workplac</w:t>
      </w:r>
      <w:r w:rsidRPr="00D57BD7">
        <w:t>e documentation and resources</w:t>
      </w:r>
    </w:p>
    <w:p w:rsidR="00000000" w:rsidRPr="00D57BD7" w:rsidP="00D57BD7">
      <w:pPr>
        <w:pStyle w:val="ListBullet"/>
      </w:pPr>
      <w:r w:rsidRPr="00D57BD7">
        <w:t xml:space="preserve">case studies or where possible, real situations </w:t>
      </w:r>
    </w:p>
    <w:p w:rsidR="00000000" w:rsidRPr="00D57BD7" w:rsidP="00D57BD7">
      <w:pPr>
        <w:pStyle w:val="ListBullet"/>
      </w:pPr>
      <w:r w:rsidRPr="00D57BD7">
        <w:t>interaction with others.</w:t>
      </w:r>
    </w:p>
    <w:p w:rsidR="00000000" w:rsidRPr="00D57BD7" w:rsidP="00D57BD7">
      <w:pPr>
        <w:pStyle w:val="BodyText"/>
      </w:pPr>
    </w:p>
    <w:p w:rsidR="00000000" w:rsidRPr="00D57BD7" w:rsidP="00DD3733">
      <w:pPr>
        <w:pStyle w:val="BodyText"/>
      </w:pPr>
      <w:r w:rsidRPr="00D57BD7">
        <w:t>Assessors of this unit must satisfy the requirements for assessors in applicable vocational education and training legislation, frameworks and/or stand</w:t>
      </w:r>
      <w:r w:rsidRPr="00D57BD7">
        <w:t>ards.</w:t>
      </w:r>
    </w:p>
    <w:p w:rsidR="00000000" w:rsidRPr="00D57BD7" w:rsidP="00D57BD7">
      <w:pPr>
        <w:pStyle w:val="Heading1"/>
      </w:pPr>
      <w:bookmarkStart w:id="12" w:name="O_848865"/>
      <w:bookmarkEnd w:id="12"/>
      <w:r w:rsidRPr="00D57BD7">
        <w:t>Links</w:t>
      </w:r>
    </w:p>
    <w:p w:rsidR="00000000" w:rsidRPr="00D57BD7" w:rsidP="00DD3733">
      <w:pPr>
        <w:pStyle w:val="BodyText"/>
      </w:pPr>
      <w:r w:rsidRPr="00D57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7E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BD7" w:rsidP="00D57BD7"/>
    <w:sectPr w:rsidSect="00D57B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 w:rsidRPr="00DD3733" w:rsidP="00DD3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33" w:rsidP="00D57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733" w:rsidP="00D57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3733" w:rsidP="00D57B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 w:rsidP="00D57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733">
      <w:t>Approved</w:t>
    </w:r>
    <w:r w:rsidR="00DD37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7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733">
      <w:rPr>
        <w:noProof/>
      </w:rPr>
      <w:t>4</w:t>
    </w:r>
    <w:r>
      <w:rPr>
        <w:noProof/>
      </w:rPr>
      <w:fldChar w:fldCharType="end"/>
    </w:r>
  </w:p>
  <w:p w:rsidR="00D57BD7" w:rsidP="00D57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7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733">
      <w:t>Future Skills Organisation</w:t>
    </w:r>
    <w:r w:rsidR="00DD3733">
      <w:fldChar w:fldCharType="end"/>
    </w:r>
  </w:p>
  <w:p w:rsidR="00D57BD7" w:rsidP="00D57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BD7" w:rsidRPr="00DD3733" w:rsidP="00DD3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33" w:rsidRPr="002D2AF8" w:rsidP="00D57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BSBSMB406 Manage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3733" w:rsidP="00D57B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D7" w:rsidRPr="002D2AF8" w:rsidP="00D57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733">
      <w:t>BSBSMB406 Manage small business finances</w:t>
    </w:r>
    <w:r w:rsidR="00DD37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733">
      <w:rPr>
        <w:noProof/>
      </w:rPr>
      <w:t>2 March 2025</w:t>
    </w:r>
    <w:r>
      <w:fldChar w:fldCharType="end"/>
    </w:r>
  </w:p>
  <w:p w:rsidR="00D57BD7" w:rsidP="00D57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1A6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9A1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AAD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BD7"/>
  </w:style>
  <w:style w:type="character" w:customStyle="1" w:styleId="Heading1Char">
    <w:name w:val="Heading 1 Char"/>
    <w:basedOn w:val="DefaultParagraphFont"/>
    <w:link w:val="Heading1"/>
    <w:rsid w:val="00D57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B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BD7"/>
    <w:rPr>
      <w:b/>
      <w:spacing w:val="0"/>
    </w:rPr>
  </w:style>
  <w:style w:type="paragraph" w:styleId="ListBullet2">
    <w:name w:val="List Bullet 2"/>
    <w:basedOn w:val="List2"/>
    <w:rsid w:val="00D57B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7BD7"/>
    <w:rPr>
      <w:i/>
    </w:rPr>
  </w:style>
  <w:style w:type="paragraph" w:customStyle="1" w:styleId="SuperHeading">
    <w:name w:val="SuperHeading"/>
    <w:basedOn w:val="Normal"/>
    <w:rsid w:val="00D57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BD7"/>
  </w:style>
  <w:style w:type="paragraph" w:styleId="TableofFigures">
    <w:name w:val="table of figures"/>
    <w:basedOn w:val="Normal"/>
    <w:next w:val="Normal"/>
    <w:semiHidden/>
    <w:rsid w:val="00D57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BD7"/>
    <w:rPr>
      <w:rFonts w:ascii="Wingdings" w:hAnsi="Wingdings"/>
    </w:rPr>
  </w:style>
  <w:style w:type="paragraph" w:customStyle="1" w:styleId="TableHeading">
    <w:name w:val="Table Heading"/>
    <w:basedOn w:val="HeadingBase"/>
    <w:rsid w:val="00D57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BD7"/>
    <w:rPr>
      <w:color w:val="0033CC"/>
      <w:u w:val="none"/>
    </w:rPr>
  </w:style>
  <w:style w:type="paragraph" w:customStyle="1" w:styleId="BodyTextRight">
    <w:name w:val="Body Text Right"/>
    <w:basedOn w:val="BodyText"/>
    <w:rsid w:val="00D57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BD7"/>
    <w:rPr>
      <w:sz w:val="32"/>
    </w:rPr>
  </w:style>
  <w:style w:type="paragraph" w:customStyle="1" w:styleId="HeadingProcedure">
    <w:name w:val="Heading Procedure"/>
    <w:basedOn w:val="HeadingBase"/>
    <w:next w:val="Normal"/>
    <w:rsid w:val="00D57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BD7"/>
    <w:pPr>
      <w:spacing w:before="60" w:after="60"/>
    </w:pPr>
  </w:style>
  <w:style w:type="paragraph" w:styleId="ListContinue">
    <w:name w:val="List Continue"/>
    <w:basedOn w:val="List"/>
    <w:rsid w:val="00D57BD7"/>
    <w:pPr>
      <w:ind w:firstLine="0"/>
    </w:pPr>
  </w:style>
  <w:style w:type="paragraph" w:customStyle="1" w:styleId="ListNote">
    <w:name w:val="List Note"/>
    <w:basedOn w:val="List"/>
    <w:rsid w:val="00D57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BD7"/>
    <w:rPr>
      <w:rFonts w:ascii="Courier New" w:hAnsi="Courier New"/>
    </w:rPr>
  </w:style>
  <w:style w:type="paragraph" w:customStyle="1" w:styleId="NoteBullet">
    <w:name w:val="Note Bullet"/>
    <w:basedOn w:val="Note"/>
    <w:rsid w:val="00D57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BD7"/>
    <w:rPr>
      <w:b/>
      <w:smallCaps/>
    </w:rPr>
  </w:style>
  <w:style w:type="paragraph" w:customStyle="1" w:styleId="TableListNumber">
    <w:name w:val="Table List Number"/>
    <w:basedOn w:val="ListNumber"/>
    <w:rsid w:val="00D57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BD7"/>
    <w:pPr>
      <w:numPr>
        <w:numId w:val="9"/>
      </w:numPr>
    </w:pPr>
  </w:style>
  <w:style w:type="paragraph" w:customStyle="1" w:styleId="ListAlpha2">
    <w:name w:val="List Alpha 2"/>
    <w:basedOn w:val="List2"/>
    <w:rsid w:val="00D57BD7"/>
    <w:pPr>
      <w:numPr>
        <w:numId w:val="8"/>
      </w:numPr>
    </w:pPr>
  </w:style>
  <w:style w:type="paragraph" w:styleId="List2">
    <w:name w:val="List 2"/>
    <w:basedOn w:val="BodyText"/>
    <w:rsid w:val="00D57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BD7"/>
    <w:pPr>
      <w:numPr>
        <w:numId w:val="4"/>
      </w:numPr>
    </w:pPr>
  </w:style>
  <w:style w:type="paragraph" w:styleId="ListContinue2">
    <w:name w:val="List Continue 2"/>
    <w:basedOn w:val="List2"/>
    <w:rsid w:val="00D57BD7"/>
    <w:pPr>
      <w:ind w:firstLine="0"/>
    </w:pPr>
  </w:style>
  <w:style w:type="paragraph" w:styleId="ListContinue3">
    <w:name w:val="List Continue 3"/>
    <w:basedOn w:val="List3"/>
    <w:rsid w:val="00D57BD7"/>
    <w:pPr>
      <w:ind w:left="1021" w:firstLine="0"/>
    </w:pPr>
  </w:style>
  <w:style w:type="paragraph" w:styleId="ListContinue4">
    <w:name w:val="List Continue 4"/>
    <w:basedOn w:val="List4"/>
    <w:rsid w:val="00D57BD7"/>
    <w:pPr>
      <w:ind w:firstLine="0"/>
    </w:pPr>
  </w:style>
  <w:style w:type="paragraph" w:styleId="ListContinue5">
    <w:name w:val="List Continue 5"/>
    <w:basedOn w:val="List5"/>
    <w:rsid w:val="00D57BD7"/>
    <w:pPr>
      <w:ind w:firstLine="0"/>
    </w:pPr>
  </w:style>
  <w:style w:type="paragraph" w:styleId="ListNumber3">
    <w:name w:val="List Number 3"/>
    <w:basedOn w:val="List3"/>
    <w:rsid w:val="00D57BD7"/>
    <w:pPr>
      <w:numPr>
        <w:numId w:val="5"/>
      </w:numPr>
    </w:pPr>
  </w:style>
  <w:style w:type="paragraph" w:styleId="ListNumber4">
    <w:name w:val="List Number 4"/>
    <w:basedOn w:val="List4"/>
    <w:rsid w:val="00D57BD7"/>
    <w:pPr>
      <w:numPr>
        <w:numId w:val="6"/>
      </w:numPr>
    </w:pPr>
  </w:style>
  <w:style w:type="paragraph" w:styleId="ListNumber5">
    <w:name w:val="List Number 5"/>
    <w:basedOn w:val="List5"/>
    <w:rsid w:val="00D57BD7"/>
    <w:pPr>
      <w:numPr>
        <w:numId w:val="7"/>
      </w:numPr>
    </w:pPr>
  </w:style>
  <w:style w:type="paragraph" w:styleId="BlockText">
    <w:name w:val="Block Text"/>
    <w:basedOn w:val="Normal"/>
    <w:rsid w:val="00D57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BD7"/>
    <w:rPr>
      <w:sz w:val="16"/>
      <w:vertAlign w:val="superscript"/>
    </w:rPr>
  </w:style>
  <w:style w:type="character" w:customStyle="1" w:styleId="Symbols">
    <w:name w:val="Symbols"/>
    <w:basedOn w:val="DefaultParagraphFont"/>
    <w:rsid w:val="00D57BD7"/>
    <w:rPr>
      <w:rFonts w:ascii="Symbol" w:hAnsi="Symbol"/>
    </w:rPr>
  </w:style>
  <w:style w:type="character" w:customStyle="1" w:styleId="MenuOptions">
    <w:name w:val="Menu Options"/>
    <w:basedOn w:val="DefaultParagraphFont"/>
    <w:rsid w:val="00D57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BD7"/>
    <w:rPr>
      <w:b/>
    </w:rPr>
  </w:style>
  <w:style w:type="character" w:customStyle="1" w:styleId="Underlined">
    <w:name w:val="Underlined"/>
    <w:basedOn w:val="DefaultParagraphFont"/>
    <w:rsid w:val="00D57BD7"/>
    <w:rPr>
      <w:u w:val="single"/>
    </w:rPr>
  </w:style>
  <w:style w:type="paragraph" w:customStyle="1" w:styleId="TableBodyTextRight">
    <w:name w:val="Table Body Text Right"/>
    <w:basedOn w:val="TableBodyText"/>
    <w:rsid w:val="00D57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BD7"/>
    <w:rPr>
      <w:sz w:val="18"/>
    </w:rPr>
  </w:style>
  <w:style w:type="paragraph" w:customStyle="1" w:styleId="BodySmallRight">
    <w:name w:val="Body Small Right"/>
    <w:basedOn w:val="BodyTextRight"/>
    <w:rsid w:val="00D57BD7"/>
    <w:rPr>
      <w:sz w:val="18"/>
      <w:szCs w:val="18"/>
    </w:rPr>
  </w:style>
  <w:style w:type="paragraph" w:customStyle="1" w:styleId="MarginEdition">
    <w:name w:val="Margin Edition"/>
    <w:basedOn w:val="MarginNote"/>
    <w:rsid w:val="00D57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BD7"/>
    <w:rPr>
      <w:sz w:val="2"/>
      <w:szCs w:val="2"/>
    </w:rPr>
  </w:style>
  <w:style w:type="character" w:customStyle="1" w:styleId="Small">
    <w:name w:val="Small"/>
    <w:basedOn w:val="DefaultParagraphFont"/>
    <w:rsid w:val="00D57BD7"/>
    <w:rPr>
      <w:sz w:val="16"/>
    </w:rPr>
  </w:style>
  <w:style w:type="paragraph" w:customStyle="1" w:styleId="WideTable">
    <w:name w:val="Wide Table"/>
    <w:basedOn w:val="Normal"/>
    <w:rsid w:val="00D57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BD7"/>
  </w:style>
  <w:style w:type="paragraph" w:styleId="Quote">
    <w:name w:val="Quote"/>
    <w:basedOn w:val="Heading1"/>
    <w:link w:val="QuoteChar"/>
    <w:qFormat/>
    <w:rsid w:val="00D57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BD7"/>
    <w:pPr>
      <w:pageBreakBefore/>
    </w:pPr>
  </w:style>
  <w:style w:type="paragraph" w:customStyle="1" w:styleId="Border">
    <w:name w:val="Border"/>
    <w:basedOn w:val="Normal"/>
    <w:qFormat/>
    <w:rsid w:val="00D57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BD7"/>
    <w:rPr>
      <w:u w:val="single"/>
    </w:rPr>
  </w:style>
  <w:style w:type="character" w:customStyle="1" w:styleId="BoldandItalics">
    <w:name w:val="Bold and Italics"/>
    <w:qFormat/>
    <w:rsid w:val="00D57BD7"/>
    <w:rPr>
      <w:b/>
      <w:i/>
      <w:u w:val="none"/>
    </w:rPr>
  </w:style>
  <w:style w:type="paragraph" w:styleId="BalloonText">
    <w:name w:val="Balloon Text"/>
    <w:basedOn w:val="Normal"/>
    <w:link w:val="BalloonTextChar"/>
    <w:rsid w:val="00D57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BD7"/>
    <w:pPr>
      <w:spacing w:before="0" w:after="0"/>
    </w:pPr>
  </w:style>
  <w:style w:type="paragraph" w:customStyle="1" w:styleId="BodyTextBold">
    <w:name w:val="Body Text Bold"/>
    <w:basedOn w:val="BodyText"/>
    <w:qFormat/>
    <w:rsid w:val="00D57BD7"/>
    <w:rPr>
      <w:b/>
    </w:rPr>
  </w:style>
  <w:style w:type="character" w:styleId="Hyperlink">
    <w:name w:val="Hyperlink"/>
    <w:basedOn w:val="DefaultParagraphFont"/>
    <w:uiPriority w:val="99"/>
    <w:unhideWhenUsed/>
    <w:rsid w:val="00DD3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6178</Characters>
  <Application>Microsoft Office Word</Application>
  <DocSecurity>0</DocSecurity>
  <Lines>220</Lines>
  <Paragraphs>142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BSBSMB406 Manage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