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275" w:rsidP="00EB4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BSBSMB401 Establish legal and risk management requirements of small business</w:t>
      </w:r>
      <w:r>
        <w:fldChar w:fldCharType="end"/>
      </w:r>
    </w:p>
    <w:p w:rsidR="00EB4275" w:rsidP="00EB4275">
      <w:pPr>
        <w:pStyle w:val="Version"/>
        <w:sectPr w:rsidSect="009D4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4E9E" w:rsidP="009D4E9E">
      <w:pPr>
        <w:pStyle w:val="SuperHeading"/>
      </w:pPr>
      <w:r w:rsidRPr="009D4E9E">
        <w:t>Assessment Requirements for BSBSMB401 Establish legal and risk management requirements of small business</w:t>
      </w:r>
    </w:p>
    <w:p w:rsidR="00000000" w:rsidRPr="009D4E9E" w:rsidP="009D4E9E">
      <w:pPr>
        <w:pStyle w:val="Heading1"/>
      </w:pPr>
      <w:bookmarkStart w:id="1" w:name="O_848781"/>
      <w:bookmarkEnd w:id="1"/>
      <w:r w:rsidRPr="009D4E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4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E9E" w:rsidP="009D4E9E">
            <w:pPr>
              <w:pStyle w:val="BodyText"/>
            </w:pPr>
            <w:r w:rsidRPr="009D4E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E9E">
            <w:pPr>
              <w:pStyle w:val="BodyText"/>
              <w:rPr>
                <w:lang w:val="en-NZ"/>
              </w:rPr>
            </w:pPr>
            <w:r w:rsidRPr="009D4E9E">
              <w:rPr>
                <w:rStyle w:val="SpecialBold"/>
              </w:rPr>
              <w:t>Comments</w:t>
            </w:r>
          </w:p>
        </w:tc>
      </w:tr>
      <w:tr w:rsidTr="009D4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E9E">
            <w:pPr>
              <w:pStyle w:val="BodyText"/>
              <w:rPr>
                <w:lang w:val="en-NZ"/>
              </w:rPr>
            </w:pPr>
            <w:r w:rsidRPr="009D4E9E">
              <w:t>Release 2</w:t>
            </w:r>
            <w:r w:rsidRPr="009D4E9E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E9E" w:rsidP="009D4E9E">
            <w:pPr>
              <w:pStyle w:val="BodyText"/>
            </w:pPr>
            <w:r w:rsidRPr="009D4E9E">
              <w:t>This version released with BSB Business Services Training Package Version 2.0.</w:t>
            </w:r>
          </w:p>
          <w:p w:rsidR="00000000" w:rsidRPr="009D4E9E" w:rsidP="009D4E9E">
            <w:pPr>
              <w:pStyle w:val="BodyText"/>
            </w:pPr>
          </w:p>
          <w:p w:rsidR="00000000" w:rsidP="009D4E9E">
            <w:pPr>
              <w:pStyle w:val="BodyText"/>
              <w:rPr>
                <w:lang w:val="en-NZ"/>
              </w:rPr>
            </w:pPr>
            <w:r w:rsidRPr="009D4E9E">
              <w:t>Version created to clarify intent of unit</w:t>
            </w:r>
          </w:p>
        </w:tc>
      </w:tr>
      <w:tr w:rsidTr="009D4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E9E">
            <w:pPr>
              <w:pStyle w:val="BodyText"/>
              <w:rPr>
                <w:lang w:val="en-NZ"/>
              </w:rPr>
            </w:pPr>
            <w:r w:rsidRPr="009D4E9E">
              <w:t>Release 1</w:t>
            </w:r>
            <w:r w:rsidRPr="009D4E9E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E9E" w:rsidP="009D4E9E">
            <w:pPr>
              <w:pStyle w:val="BodyText"/>
            </w:pPr>
            <w:r w:rsidRPr="009D4E9E">
              <w:t>This version first released with BSB Business Services Training Package Version 1.0.</w:t>
            </w:r>
          </w:p>
        </w:tc>
      </w:tr>
    </w:tbl>
    <w:p w:rsidR="00000000" w:rsidRPr="009D4E9E" w:rsidP="009D4E9E">
      <w:pPr>
        <w:pStyle w:val="BodyText"/>
      </w:pPr>
    </w:p>
    <w:p w:rsidR="00000000" w:rsidRPr="009D4E9E" w:rsidP="009D4E9E">
      <w:pPr>
        <w:pStyle w:val="AllowPageBreak"/>
      </w:pPr>
    </w:p>
    <w:p w:rsidR="00000000" w:rsidRPr="009D4E9E" w:rsidP="009D4E9E">
      <w:pPr>
        <w:pStyle w:val="Heading1"/>
      </w:pPr>
      <w:bookmarkStart w:id="2" w:name="O_848780"/>
      <w:bookmarkEnd w:id="2"/>
      <w:r w:rsidRPr="009D4E9E">
        <w:t>Performance Evidence</w:t>
      </w:r>
    </w:p>
    <w:p w:rsidR="00000000" w:rsidRPr="009D4E9E" w:rsidP="00EB4275">
      <w:pPr>
        <w:pStyle w:val="BodyText"/>
      </w:pPr>
      <w:r w:rsidRPr="009D4E9E">
        <w:t>Evidence of the ability to:</w:t>
      </w:r>
    </w:p>
    <w:p w:rsidR="00000000" w:rsidRPr="009D4E9E" w:rsidP="009D4E9E">
      <w:pPr>
        <w:pStyle w:val="ListBullet"/>
      </w:pPr>
      <w:r w:rsidRPr="009D4E9E">
        <w:t>demonstrate a systematic approach to identifying</w:t>
      </w:r>
      <w:r w:rsidRPr="009D4E9E">
        <w:t>, managing and meeting legal and regulatory requirements, specifically in regard to WHS, business registration and environmental requirements</w:t>
      </w:r>
    </w:p>
    <w:p w:rsidR="00000000" w:rsidRPr="009D4E9E" w:rsidP="009D4E9E">
      <w:pPr>
        <w:pStyle w:val="ListBullet"/>
      </w:pPr>
      <w:r w:rsidRPr="009D4E9E">
        <w:t>ensure compliance, by:</w:t>
      </w:r>
    </w:p>
    <w:p w:rsidR="00000000" w:rsidRPr="009D4E9E" w:rsidP="009D4E9E">
      <w:pPr>
        <w:pStyle w:val="ListBullet2"/>
      </w:pPr>
      <w:r w:rsidRPr="009D4E9E">
        <w:t>following taxation and industrial relations principles</w:t>
      </w:r>
    </w:p>
    <w:p w:rsidR="00000000" w:rsidRPr="009D4E9E" w:rsidP="009D4E9E">
      <w:pPr>
        <w:pStyle w:val="ListBullet2"/>
      </w:pPr>
      <w:r w:rsidRPr="009D4E9E">
        <w:t>updating and maintaining legal documents</w:t>
      </w:r>
    </w:p>
    <w:p w:rsidR="00000000" w:rsidRPr="009D4E9E" w:rsidP="009D4E9E">
      <w:pPr>
        <w:pStyle w:val="ListBullet2"/>
      </w:pPr>
      <w:r w:rsidRPr="009D4E9E">
        <w:t>investigating areas of non-compliance</w:t>
      </w:r>
    </w:p>
    <w:p w:rsidR="00000000" w:rsidRPr="009D4E9E" w:rsidP="009D4E9E">
      <w:pPr>
        <w:pStyle w:val="ListBullet2"/>
      </w:pPr>
      <w:r w:rsidRPr="009D4E9E">
        <w:t>monitoring provision of products and services</w:t>
      </w:r>
    </w:p>
    <w:p w:rsidR="00000000" w:rsidRPr="009D4E9E" w:rsidP="009D4E9E">
      <w:pPr>
        <w:pStyle w:val="ListBullet2"/>
      </w:pPr>
      <w:r w:rsidRPr="009D4E9E">
        <w:t>taking corrective action where necessary</w:t>
      </w:r>
    </w:p>
    <w:p w:rsidR="00000000" w:rsidRPr="009D4E9E" w:rsidP="009D4E9E">
      <w:pPr>
        <w:pStyle w:val="ListBullet"/>
      </w:pPr>
      <w:r w:rsidRPr="009D4E9E">
        <w:t>negotiate and arrange contracts, including:</w:t>
      </w:r>
    </w:p>
    <w:p w:rsidR="00000000" w:rsidRPr="009D4E9E" w:rsidP="009D4E9E">
      <w:pPr>
        <w:pStyle w:val="ListBullet2"/>
      </w:pPr>
      <w:r w:rsidRPr="009D4E9E">
        <w:t>seeking legal advice</w:t>
      </w:r>
    </w:p>
    <w:p w:rsidR="00000000" w:rsidRPr="009D4E9E" w:rsidP="009D4E9E">
      <w:pPr>
        <w:pStyle w:val="ListBullet2"/>
      </w:pPr>
      <w:r w:rsidRPr="009D4E9E">
        <w:t>investigating procureme</w:t>
      </w:r>
      <w:r w:rsidRPr="009D4E9E">
        <w:t>nt rights</w:t>
      </w:r>
    </w:p>
    <w:p w:rsidR="00000000" w:rsidRPr="009D4E9E" w:rsidP="009D4E9E">
      <w:pPr>
        <w:pStyle w:val="ListBullet2"/>
      </w:pPr>
      <w:r w:rsidRPr="009D4E9E">
        <w:t>identifying options of leasing or ownership of business premises.</w:t>
      </w:r>
    </w:p>
    <w:p w:rsidR="00000000" w:rsidRPr="009D4E9E" w:rsidP="009D4E9E">
      <w:pPr>
        <w:pStyle w:val="ListBullet"/>
      </w:pPr>
      <w:r w:rsidRPr="009D4E9E">
        <w:t>Identify, assess and treat risks specific to the business including</w:t>
      </w:r>
    </w:p>
    <w:p w:rsidR="00000000" w:rsidRPr="009D4E9E" w:rsidP="009D4E9E">
      <w:pPr>
        <w:pStyle w:val="ListBullet2"/>
      </w:pPr>
      <w:r w:rsidRPr="009D4E9E">
        <w:t>prioritising risks with highest probability of occurrence and greatest negative impact on the business</w:t>
      </w:r>
    </w:p>
    <w:p w:rsidR="00000000" w:rsidRPr="009D4E9E" w:rsidP="009D4E9E">
      <w:pPr>
        <w:pStyle w:val="ListBullet2"/>
      </w:pPr>
      <w:r w:rsidRPr="009D4E9E">
        <w:t>identif</w:t>
      </w:r>
      <w:r w:rsidRPr="009D4E9E">
        <w:t>ying insurance requirements</w:t>
      </w:r>
    </w:p>
    <w:p w:rsidR="00000000" w:rsidRPr="009D4E9E" w:rsidP="009D4E9E">
      <w:pPr>
        <w:pStyle w:val="BodyText"/>
      </w:pPr>
    </w:p>
    <w:p w:rsidR="00000000" w:rsidRPr="009D4E9E" w:rsidP="00EB4275">
      <w:pPr>
        <w:pStyle w:val="BodyText"/>
      </w:pPr>
      <w:r w:rsidRPr="009D4E9E">
        <w:t xml:space="preserve">Note: If a specific volume or frequency is not stated, then evidence must be provided at least once. </w:t>
      </w:r>
    </w:p>
    <w:p w:rsidR="00000000" w:rsidRPr="009D4E9E" w:rsidP="009D4E9E">
      <w:pPr>
        <w:pStyle w:val="Heading1"/>
      </w:pPr>
      <w:bookmarkStart w:id="3" w:name="O_848779"/>
      <w:bookmarkEnd w:id="3"/>
      <w:r w:rsidRPr="009D4E9E">
        <w:t>Knowledge Evidence</w:t>
      </w:r>
    </w:p>
    <w:p w:rsidR="00000000" w:rsidRPr="009D4E9E" w:rsidP="00EB4275">
      <w:pPr>
        <w:pStyle w:val="BodyText"/>
      </w:pPr>
      <w:r w:rsidRPr="009D4E9E">
        <w:t xml:space="preserve">To complete the unit requirements safely and effectively, the individual must: </w:t>
      </w:r>
    </w:p>
    <w:p w:rsidR="00000000" w:rsidRPr="009D4E9E" w:rsidP="009D4E9E">
      <w:pPr>
        <w:pStyle w:val="ListBullet"/>
      </w:pPr>
      <w:r w:rsidRPr="009D4E9E">
        <w:t>outline business registration and licensing requirements</w:t>
      </w:r>
    </w:p>
    <w:p w:rsidR="00000000" w:rsidRPr="009D4E9E" w:rsidP="009D4E9E">
      <w:pPr>
        <w:pStyle w:val="ListBullet"/>
      </w:pPr>
      <w:r w:rsidRPr="009D4E9E">
        <w:t>identify all government legislative requirements relating to the specific business operation</w:t>
      </w:r>
    </w:p>
    <w:p w:rsidR="00000000" w:rsidRPr="009D4E9E" w:rsidP="009D4E9E">
      <w:pPr>
        <w:pStyle w:val="ListBullet"/>
      </w:pPr>
      <w:r w:rsidRPr="009D4E9E">
        <w:t>explain creation and termination of relevant legal contracts</w:t>
      </w:r>
    </w:p>
    <w:p w:rsidR="00000000" w:rsidRPr="009D4E9E" w:rsidP="009D4E9E">
      <w:pPr>
        <w:pStyle w:val="ListBullet"/>
      </w:pPr>
      <w:r w:rsidRPr="009D4E9E">
        <w:t>summarise relevant cultural differences and l</w:t>
      </w:r>
      <w:r w:rsidRPr="009D4E9E">
        <w:t>egal implications</w:t>
      </w:r>
    </w:p>
    <w:p w:rsidR="00000000" w:rsidRPr="009D4E9E" w:rsidP="009D4E9E">
      <w:pPr>
        <w:pStyle w:val="ListBullet"/>
      </w:pPr>
      <w:r w:rsidRPr="009D4E9E">
        <w:t>describe legal rights and obligations of alternative ownership structures</w:t>
      </w:r>
    </w:p>
    <w:p w:rsidR="00000000" w:rsidRPr="009D4E9E" w:rsidP="009D4E9E">
      <w:pPr>
        <w:pStyle w:val="ListBullet"/>
      </w:pPr>
      <w:r w:rsidRPr="009D4E9E">
        <w:t>outline necessary record keeping to meet minimum legal and taxation requirements</w:t>
      </w:r>
    </w:p>
    <w:p w:rsidR="00000000" w:rsidRPr="009D4E9E" w:rsidP="009D4E9E">
      <w:pPr>
        <w:pStyle w:val="ListBullet"/>
      </w:pPr>
      <w:r w:rsidRPr="009D4E9E">
        <w:t>summarise relevant consumer legislation and industry codes of practice</w:t>
      </w:r>
    </w:p>
    <w:p w:rsidR="00000000" w:rsidRPr="009D4E9E" w:rsidP="009D4E9E">
      <w:pPr>
        <w:pStyle w:val="ListBullet"/>
      </w:pPr>
      <w:r w:rsidRPr="009D4E9E">
        <w:t xml:space="preserve">outline the </w:t>
      </w:r>
      <w:r w:rsidRPr="009D4E9E">
        <w:t>key steps in the risk management process</w:t>
      </w:r>
    </w:p>
    <w:p w:rsidR="00000000" w:rsidRPr="009D4E9E" w:rsidP="009D4E9E">
      <w:pPr>
        <w:pStyle w:val="ListBullet"/>
      </w:pPr>
      <w:r w:rsidRPr="009D4E9E">
        <w:t>explain relevant insurance requirements and products.</w:t>
      </w:r>
    </w:p>
    <w:p w:rsidR="00000000" w:rsidRPr="009D4E9E" w:rsidP="009D4E9E">
      <w:pPr>
        <w:pStyle w:val="AllowPageBreak"/>
      </w:pPr>
    </w:p>
    <w:p w:rsidR="00000000" w:rsidRPr="009D4E9E" w:rsidP="009D4E9E">
      <w:pPr>
        <w:pStyle w:val="Heading1"/>
      </w:pPr>
      <w:bookmarkStart w:id="4" w:name="O_848778"/>
      <w:bookmarkEnd w:id="4"/>
      <w:r w:rsidRPr="009D4E9E">
        <w:t>Assessment Conditions</w:t>
      </w:r>
    </w:p>
    <w:p w:rsidR="00000000" w:rsidRPr="009D4E9E" w:rsidP="00EB4275">
      <w:pPr>
        <w:pStyle w:val="BodyText"/>
      </w:pPr>
      <w:r w:rsidRPr="009D4E9E">
        <w:t xml:space="preserve">Assessment must be conducted in a safe environment where evidence gathered demonstrates consistent performance of typical </w:t>
      </w:r>
      <w:r w:rsidRPr="009D4E9E">
        <w:t>activities experienced in the Management and Leadership – Small and Micro Business field of work and include access to:</w:t>
      </w:r>
    </w:p>
    <w:p w:rsidR="00000000" w:rsidRPr="009D4E9E" w:rsidP="009D4E9E">
      <w:pPr>
        <w:pStyle w:val="ListBullet"/>
      </w:pPr>
      <w:r w:rsidRPr="009D4E9E">
        <w:t>office equipment and resources</w:t>
      </w:r>
    </w:p>
    <w:p w:rsidR="00000000" w:rsidRPr="009D4E9E" w:rsidP="009D4E9E">
      <w:pPr>
        <w:pStyle w:val="ListBullet"/>
      </w:pPr>
      <w:r w:rsidRPr="009D4E9E">
        <w:t>business technology including internet access</w:t>
      </w:r>
    </w:p>
    <w:p w:rsidR="00000000" w:rsidRPr="009D4E9E" w:rsidP="009D4E9E">
      <w:pPr>
        <w:pStyle w:val="ListBullet"/>
      </w:pPr>
      <w:r w:rsidRPr="009D4E9E">
        <w:t>specialist software for analysis of data</w:t>
      </w:r>
    </w:p>
    <w:p w:rsidR="00000000" w:rsidRPr="009D4E9E" w:rsidP="009D4E9E">
      <w:pPr>
        <w:pStyle w:val="ListBullet"/>
      </w:pPr>
      <w:r w:rsidRPr="009D4E9E">
        <w:t>relevant legislat</w:t>
      </w:r>
      <w:r w:rsidRPr="009D4E9E">
        <w:t>ion, regulations, standards and codes</w:t>
      </w:r>
    </w:p>
    <w:p w:rsidR="00000000" w:rsidRPr="009D4E9E" w:rsidP="009D4E9E">
      <w:pPr>
        <w:pStyle w:val="ListBullet"/>
      </w:pPr>
      <w:r w:rsidRPr="009D4E9E">
        <w:t>relevant workplace documentation and resources</w:t>
      </w:r>
    </w:p>
    <w:p w:rsidR="00000000" w:rsidRPr="009D4E9E" w:rsidP="009D4E9E">
      <w:pPr>
        <w:pStyle w:val="ListBullet"/>
      </w:pPr>
      <w:r w:rsidRPr="009D4E9E">
        <w:t xml:space="preserve">case studies, or where possible, real situations </w:t>
      </w:r>
    </w:p>
    <w:p w:rsidR="00000000" w:rsidRPr="009D4E9E" w:rsidP="009D4E9E">
      <w:pPr>
        <w:pStyle w:val="ListBullet"/>
      </w:pPr>
      <w:r w:rsidRPr="009D4E9E">
        <w:t>interaction with others.</w:t>
      </w:r>
    </w:p>
    <w:p w:rsidR="00000000" w:rsidRPr="009D4E9E" w:rsidP="009D4E9E">
      <w:pPr>
        <w:pStyle w:val="BodyText"/>
      </w:pPr>
    </w:p>
    <w:p w:rsidR="00000000" w:rsidRPr="009D4E9E" w:rsidP="00EB4275">
      <w:pPr>
        <w:pStyle w:val="BodyText"/>
      </w:pPr>
      <w:r w:rsidRPr="009D4E9E">
        <w:t>Assessors of this unit must satisfy the requirements for assessors in applicable vocational ed</w:t>
      </w:r>
      <w:r w:rsidRPr="009D4E9E">
        <w:t>ucation and training legislation, frameworks and/or standards.</w:t>
      </w:r>
    </w:p>
    <w:p w:rsidR="00000000" w:rsidRPr="009D4E9E" w:rsidP="009D4E9E">
      <w:pPr>
        <w:pStyle w:val="Heading1"/>
      </w:pPr>
      <w:bookmarkStart w:id="5" w:name="O_848790"/>
      <w:bookmarkEnd w:id="5"/>
      <w:r w:rsidRPr="009D4E9E">
        <w:t>Links</w:t>
      </w:r>
    </w:p>
    <w:p w:rsidR="00000000" w:rsidRPr="009D4E9E" w:rsidP="00EB4275">
      <w:pPr>
        <w:pStyle w:val="BodyText"/>
      </w:pPr>
      <w:r w:rsidRPr="009D4E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9657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4E9E" w:rsidP="009D4E9E"/>
    <w:sectPr w:rsidSect="009D4E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9E" w:rsidRPr="00EB4275" w:rsidP="00EB4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75" w:rsidP="009D4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4275" w:rsidP="009D4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4275" w:rsidP="009D4E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E9E" w:rsidRPr="00EB4275" w:rsidP="00EB4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75" w:rsidRPr="002D2AF8" w:rsidP="009D4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BSBSMB401 Establish legal and risk management requirements of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B4275" w:rsidP="009D4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C69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808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1EB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E9E"/>
  </w:style>
  <w:style w:type="character" w:customStyle="1" w:styleId="Heading1Char">
    <w:name w:val="Heading 1 Char"/>
    <w:basedOn w:val="DefaultParagraphFont"/>
    <w:link w:val="Heading1"/>
    <w:rsid w:val="009D4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E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E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E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4E9E"/>
    <w:rPr>
      <w:b/>
      <w:spacing w:val="0"/>
    </w:rPr>
  </w:style>
  <w:style w:type="paragraph" w:styleId="ListBullet2">
    <w:name w:val="List Bullet 2"/>
    <w:basedOn w:val="List2"/>
    <w:rsid w:val="009D4E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4E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E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E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E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E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4E9E"/>
    <w:rPr>
      <w:i/>
    </w:rPr>
  </w:style>
  <w:style w:type="paragraph" w:styleId="Caption">
    <w:name w:val="caption"/>
    <w:basedOn w:val="BodyText"/>
    <w:next w:val="Normal"/>
    <w:qFormat/>
    <w:rsid w:val="009D4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E9E"/>
  </w:style>
  <w:style w:type="paragraph" w:styleId="TableofFigures">
    <w:name w:val="table of figures"/>
    <w:basedOn w:val="Normal"/>
    <w:next w:val="Normal"/>
    <w:semiHidden/>
    <w:rsid w:val="009D4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E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4E9E"/>
    <w:rPr>
      <w:rFonts w:ascii="Wingdings" w:hAnsi="Wingdings"/>
    </w:rPr>
  </w:style>
  <w:style w:type="paragraph" w:customStyle="1" w:styleId="TableHeading">
    <w:name w:val="Table Heading"/>
    <w:basedOn w:val="HeadingBase"/>
    <w:rsid w:val="009D4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E9E"/>
    <w:rPr>
      <w:color w:val="0033CC"/>
      <w:u w:val="none"/>
    </w:rPr>
  </w:style>
  <w:style w:type="paragraph" w:customStyle="1" w:styleId="BodyTextRight">
    <w:name w:val="Body Text Right"/>
    <w:basedOn w:val="BodyText"/>
    <w:rsid w:val="009D4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E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E9E"/>
    <w:rPr>
      <w:sz w:val="32"/>
    </w:rPr>
  </w:style>
  <w:style w:type="paragraph" w:customStyle="1" w:styleId="HeadingProcedure">
    <w:name w:val="Heading Procedure"/>
    <w:basedOn w:val="HeadingBase"/>
    <w:next w:val="Normal"/>
    <w:rsid w:val="009D4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E9E"/>
    <w:pPr>
      <w:spacing w:before="60" w:after="60"/>
    </w:pPr>
  </w:style>
  <w:style w:type="paragraph" w:styleId="ListContinue">
    <w:name w:val="List Continue"/>
    <w:basedOn w:val="List"/>
    <w:rsid w:val="009D4E9E"/>
    <w:pPr>
      <w:ind w:firstLine="0"/>
    </w:pPr>
  </w:style>
  <w:style w:type="paragraph" w:customStyle="1" w:styleId="ListNote">
    <w:name w:val="List Note"/>
    <w:basedOn w:val="List"/>
    <w:rsid w:val="009D4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E9E"/>
    <w:rPr>
      <w:rFonts w:ascii="Courier New" w:hAnsi="Courier New"/>
    </w:rPr>
  </w:style>
  <w:style w:type="paragraph" w:customStyle="1" w:styleId="NoteBullet">
    <w:name w:val="Note Bullet"/>
    <w:basedOn w:val="Note"/>
    <w:rsid w:val="009D4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E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4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E9E"/>
    <w:rPr>
      <w:b/>
      <w:smallCaps/>
    </w:rPr>
  </w:style>
  <w:style w:type="paragraph" w:customStyle="1" w:styleId="TableListNumber">
    <w:name w:val="Table List Number"/>
    <w:basedOn w:val="ListNumber"/>
    <w:rsid w:val="009D4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E9E"/>
    <w:pPr>
      <w:numPr>
        <w:numId w:val="9"/>
      </w:numPr>
    </w:pPr>
  </w:style>
  <w:style w:type="paragraph" w:customStyle="1" w:styleId="ListAlpha2">
    <w:name w:val="List Alpha 2"/>
    <w:basedOn w:val="List2"/>
    <w:rsid w:val="009D4E9E"/>
    <w:pPr>
      <w:numPr>
        <w:numId w:val="8"/>
      </w:numPr>
    </w:pPr>
  </w:style>
  <w:style w:type="paragraph" w:styleId="List2">
    <w:name w:val="List 2"/>
    <w:basedOn w:val="BodyText"/>
    <w:rsid w:val="009D4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E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E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E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4E9E"/>
    <w:pPr>
      <w:numPr>
        <w:numId w:val="4"/>
      </w:numPr>
    </w:pPr>
  </w:style>
  <w:style w:type="paragraph" w:styleId="ListContinue2">
    <w:name w:val="List Continue 2"/>
    <w:basedOn w:val="List2"/>
    <w:rsid w:val="009D4E9E"/>
    <w:pPr>
      <w:ind w:firstLine="0"/>
    </w:pPr>
  </w:style>
  <w:style w:type="paragraph" w:styleId="ListContinue3">
    <w:name w:val="List Continue 3"/>
    <w:basedOn w:val="List3"/>
    <w:rsid w:val="009D4E9E"/>
    <w:pPr>
      <w:ind w:left="1021" w:firstLine="0"/>
    </w:pPr>
  </w:style>
  <w:style w:type="paragraph" w:styleId="ListContinue4">
    <w:name w:val="List Continue 4"/>
    <w:basedOn w:val="List4"/>
    <w:rsid w:val="009D4E9E"/>
    <w:pPr>
      <w:ind w:firstLine="0"/>
    </w:pPr>
  </w:style>
  <w:style w:type="paragraph" w:styleId="ListContinue5">
    <w:name w:val="List Continue 5"/>
    <w:basedOn w:val="List5"/>
    <w:rsid w:val="009D4E9E"/>
    <w:pPr>
      <w:ind w:firstLine="0"/>
    </w:pPr>
  </w:style>
  <w:style w:type="paragraph" w:styleId="ListNumber3">
    <w:name w:val="List Number 3"/>
    <w:basedOn w:val="List3"/>
    <w:rsid w:val="009D4E9E"/>
    <w:pPr>
      <w:numPr>
        <w:numId w:val="5"/>
      </w:numPr>
    </w:pPr>
  </w:style>
  <w:style w:type="paragraph" w:styleId="ListNumber4">
    <w:name w:val="List Number 4"/>
    <w:basedOn w:val="List4"/>
    <w:rsid w:val="009D4E9E"/>
    <w:pPr>
      <w:numPr>
        <w:numId w:val="6"/>
      </w:numPr>
    </w:pPr>
  </w:style>
  <w:style w:type="paragraph" w:styleId="ListNumber5">
    <w:name w:val="List Number 5"/>
    <w:basedOn w:val="List5"/>
    <w:rsid w:val="009D4E9E"/>
    <w:pPr>
      <w:numPr>
        <w:numId w:val="7"/>
      </w:numPr>
    </w:pPr>
  </w:style>
  <w:style w:type="paragraph" w:styleId="BlockText">
    <w:name w:val="Block Text"/>
    <w:basedOn w:val="Normal"/>
    <w:rsid w:val="009D4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E9E"/>
    <w:rPr>
      <w:sz w:val="16"/>
      <w:vertAlign w:val="superscript"/>
    </w:rPr>
  </w:style>
  <w:style w:type="character" w:customStyle="1" w:styleId="Symbols">
    <w:name w:val="Symbols"/>
    <w:basedOn w:val="DefaultParagraphFont"/>
    <w:rsid w:val="009D4E9E"/>
    <w:rPr>
      <w:rFonts w:ascii="Symbol" w:hAnsi="Symbol"/>
    </w:rPr>
  </w:style>
  <w:style w:type="character" w:customStyle="1" w:styleId="MenuOptions">
    <w:name w:val="Menu Options"/>
    <w:basedOn w:val="DefaultParagraphFont"/>
    <w:rsid w:val="009D4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E9E"/>
    <w:rPr>
      <w:b/>
    </w:rPr>
  </w:style>
  <w:style w:type="character" w:customStyle="1" w:styleId="Underlined">
    <w:name w:val="Underlined"/>
    <w:basedOn w:val="DefaultParagraphFont"/>
    <w:rsid w:val="009D4E9E"/>
    <w:rPr>
      <w:u w:val="single"/>
    </w:rPr>
  </w:style>
  <w:style w:type="paragraph" w:customStyle="1" w:styleId="TableBodyTextRight">
    <w:name w:val="Table Body Text Right"/>
    <w:basedOn w:val="TableBodyText"/>
    <w:rsid w:val="009D4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E9E"/>
    <w:rPr>
      <w:sz w:val="18"/>
    </w:rPr>
  </w:style>
  <w:style w:type="paragraph" w:customStyle="1" w:styleId="BodySmallRight">
    <w:name w:val="Body Small Right"/>
    <w:basedOn w:val="BodyTextRight"/>
    <w:rsid w:val="009D4E9E"/>
    <w:rPr>
      <w:sz w:val="18"/>
      <w:szCs w:val="18"/>
    </w:rPr>
  </w:style>
  <w:style w:type="paragraph" w:customStyle="1" w:styleId="MarginEdition">
    <w:name w:val="Margin Edition"/>
    <w:basedOn w:val="MarginNote"/>
    <w:rsid w:val="009D4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E9E"/>
    <w:rPr>
      <w:sz w:val="2"/>
      <w:szCs w:val="2"/>
    </w:rPr>
  </w:style>
  <w:style w:type="character" w:customStyle="1" w:styleId="Small">
    <w:name w:val="Small"/>
    <w:basedOn w:val="DefaultParagraphFont"/>
    <w:rsid w:val="009D4E9E"/>
    <w:rPr>
      <w:sz w:val="16"/>
    </w:rPr>
  </w:style>
  <w:style w:type="paragraph" w:customStyle="1" w:styleId="WideTable">
    <w:name w:val="Wide Table"/>
    <w:basedOn w:val="Normal"/>
    <w:rsid w:val="009D4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E9E"/>
  </w:style>
  <w:style w:type="paragraph" w:styleId="Quote">
    <w:name w:val="Quote"/>
    <w:basedOn w:val="Heading1"/>
    <w:link w:val="QuoteChar"/>
    <w:qFormat/>
    <w:rsid w:val="009D4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E9E"/>
    <w:pPr>
      <w:pageBreakBefore/>
    </w:pPr>
  </w:style>
  <w:style w:type="paragraph" w:customStyle="1" w:styleId="Border">
    <w:name w:val="Border"/>
    <w:basedOn w:val="Normal"/>
    <w:qFormat/>
    <w:rsid w:val="009D4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E9E"/>
    <w:rPr>
      <w:u w:val="single"/>
    </w:rPr>
  </w:style>
  <w:style w:type="character" w:customStyle="1" w:styleId="BoldandItalics">
    <w:name w:val="Bold and Italics"/>
    <w:qFormat/>
    <w:rsid w:val="009D4E9E"/>
    <w:rPr>
      <w:b/>
      <w:i/>
      <w:u w:val="none"/>
    </w:rPr>
  </w:style>
  <w:style w:type="paragraph" w:styleId="BalloonText">
    <w:name w:val="Balloon Text"/>
    <w:basedOn w:val="Normal"/>
    <w:link w:val="BalloonTextChar"/>
    <w:rsid w:val="009D4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E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E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E9E"/>
    <w:pPr>
      <w:spacing w:before="0" w:after="0"/>
    </w:pPr>
  </w:style>
  <w:style w:type="paragraph" w:customStyle="1" w:styleId="BodyTextBold">
    <w:name w:val="Body Text Bold"/>
    <w:basedOn w:val="BodyText"/>
    <w:qFormat/>
    <w:rsid w:val="009D4E9E"/>
    <w:rPr>
      <w:b/>
    </w:rPr>
  </w:style>
  <w:style w:type="character" w:styleId="Hyperlink">
    <w:name w:val="Hyperlink"/>
    <w:basedOn w:val="DefaultParagraphFont"/>
    <w:uiPriority w:val="99"/>
    <w:unhideWhenUsed/>
    <w:rsid w:val="00EB4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2794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BSBSMB401 Establish legal and risk management requirements of small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