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307D" w:rsidP="008130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BSBSMB305 Comply with regulatory, taxation and insurance requirements for the micro business</w:t>
      </w:r>
      <w:r>
        <w:fldChar w:fldCharType="end"/>
      </w:r>
    </w:p>
    <w:p w:rsidR="0081307D" w:rsidP="0081307D">
      <w:pPr>
        <w:pStyle w:val="Version"/>
        <w:sectPr w:rsidSect="00CC68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687A" w:rsidP="00CC687A">
      <w:pPr>
        <w:pStyle w:val="SuperHeading"/>
      </w:pPr>
      <w:r w:rsidRPr="00CC687A">
        <w:t>BSBSMB305 Comply with regulatory, taxation and insurance requirements for the micro business</w:t>
      </w:r>
    </w:p>
    <w:p w:rsidR="00000000" w:rsidRPr="00CC687A" w:rsidP="00CC687A">
      <w:pPr>
        <w:pStyle w:val="Heading1"/>
      </w:pPr>
      <w:bookmarkStart w:id="1" w:name="O_839513"/>
      <w:bookmarkEnd w:id="1"/>
      <w:r w:rsidRPr="00CC68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C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7A" w:rsidP="00CC687A">
            <w:pPr>
              <w:pStyle w:val="BodyText"/>
            </w:pPr>
            <w:r w:rsidRPr="00CC68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rPr>
                <w:rStyle w:val="SpecialBold"/>
              </w:rPr>
              <w:t>Comments</w:t>
            </w:r>
          </w:p>
        </w:tc>
      </w:tr>
      <w:tr w:rsidTr="00CC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Release 2</w:t>
            </w:r>
            <w:r w:rsidRPr="00CC687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7A" w:rsidP="00CC687A">
            <w:pPr>
              <w:pStyle w:val="BodyText"/>
            </w:pPr>
            <w:r w:rsidRPr="00CC687A">
              <w:t>This version first released with BSB Business Services Training Package Version 2.0.</w:t>
            </w:r>
          </w:p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Version created to clarify intent of unit</w:t>
            </w:r>
          </w:p>
        </w:tc>
      </w:tr>
      <w:tr w:rsidTr="00CC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7A" w:rsidP="00CC687A">
            <w:pPr>
              <w:pStyle w:val="BodyText"/>
            </w:pPr>
            <w:r w:rsidRPr="00CC687A">
              <w:t>This version first released with BSB Business Services Training Package Version 1.0.</w:t>
            </w:r>
          </w:p>
        </w:tc>
      </w:tr>
    </w:tbl>
    <w:p w:rsidR="00000000" w:rsidRPr="00CC687A" w:rsidP="00CC687A">
      <w:pPr>
        <w:pStyle w:val="BodyText"/>
      </w:pPr>
    </w:p>
    <w:p w:rsidR="00000000" w:rsidRPr="00CC687A" w:rsidP="00CC687A">
      <w:pPr>
        <w:pStyle w:val="AllowPageBreak"/>
      </w:pPr>
    </w:p>
    <w:p w:rsidR="00000000" w:rsidRPr="00CC687A" w:rsidP="00CC687A">
      <w:pPr>
        <w:pStyle w:val="Heading1"/>
      </w:pPr>
      <w:bookmarkStart w:id="2" w:name="O_839512"/>
      <w:bookmarkEnd w:id="2"/>
      <w:r w:rsidRPr="00CC687A">
        <w:t>Application</w:t>
      </w:r>
    </w:p>
    <w:p w:rsidR="00000000" w:rsidRPr="00CC687A" w:rsidP="0081307D">
      <w:pPr>
        <w:pStyle w:val="BodyText"/>
      </w:pPr>
      <w:r w:rsidRPr="00CC687A">
        <w:t>This unit describes the skills and knowledge required to source advice and specialist s</w:t>
      </w:r>
      <w:r w:rsidRPr="00CC687A">
        <w:t>ervices to manage business compliance requirements.</w:t>
      </w:r>
    </w:p>
    <w:p w:rsidR="00000000" w:rsidRPr="00CC687A" w:rsidP="0081307D">
      <w:pPr>
        <w:pStyle w:val="BodyText"/>
      </w:pPr>
      <w:r w:rsidRPr="00CC687A">
        <w:t>It applies to individuals who are establishing or operating a micro business providing self-employment.</w:t>
      </w:r>
    </w:p>
    <w:p w:rsidR="00000000" w:rsidRPr="00CC687A" w:rsidP="0081307D">
      <w:pPr>
        <w:pStyle w:val="BodyText"/>
      </w:pPr>
      <w:r w:rsidRPr="00CC687A">
        <w:t>No licensing, legislative or certification requirements apply to this unit at the time of publicat</w:t>
      </w:r>
      <w:r w:rsidRPr="00CC687A">
        <w:t>ion.</w:t>
      </w:r>
    </w:p>
    <w:p w:rsidR="00000000" w:rsidRPr="00CC687A" w:rsidP="00CC687A">
      <w:pPr>
        <w:pStyle w:val="Heading1"/>
      </w:pPr>
      <w:bookmarkStart w:id="3" w:name="O_839511"/>
      <w:bookmarkEnd w:id="3"/>
      <w:r w:rsidRPr="00CC687A">
        <w:t>Unit Sector</w:t>
      </w:r>
    </w:p>
    <w:p w:rsidR="00000000" w:rsidRPr="00CC687A" w:rsidP="0081307D">
      <w:pPr>
        <w:pStyle w:val="BodyText"/>
      </w:pPr>
      <w:r w:rsidRPr="00CC687A">
        <w:t>Management and Leadership – Small and Micro Business</w:t>
      </w:r>
    </w:p>
    <w:p w:rsidR="00000000" w:rsidRPr="00CC687A" w:rsidP="00CC687A">
      <w:pPr>
        <w:pStyle w:val="Heading1"/>
      </w:pPr>
      <w:bookmarkStart w:id="4" w:name="O_839510"/>
      <w:bookmarkEnd w:id="4"/>
      <w:r w:rsidRPr="00CC687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C68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7A" w:rsidP="00CC687A">
            <w:pPr>
              <w:pStyle w:val="BodyText"/>
            </w:pPr>
            <w:r w:rsidRPr="00CC687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rPr>
                <w:rStyle w:val="SpecialBold"/>
              </w:rPr>
              <w:t>PERFORMANCE CRITERIA</w:t>
            </w:r>
          </w:p>
        </w:tc>
      </w:tr>
      <w:tr w:rsidTr="00CC68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7A" w:rsidP="00CC687A">
            <w:pPr>
              <w:pStyle w:val="BodyText"/>
            </w:pPr>
            <w:r w:rsidRPr="00CC687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rPr>
                <w:rStyle w:val="Emphasis"/>
              </w:rPr>
              <w:t>Performance criteria describe the performan</w:t>
            </w:r>
            <w:r w:rsidRPr="00CC687A">
              <w:rPr>
                <w:rStyle w:val="Emphasis"/>
              </w:rPr>
              <w:t>ce needed to demonstrate achievement of the element.</w:t>
            </w:r>
          </w:p>
        </w:tc>
      </w:tr>
      <w:tr w:rsidTr="00CC68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1. Identify regulatory, taxation and insurance requirements of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7A" w:rsidP="00CC687A">
            <w:pPr>
              <w:pStyle w:val="BodyText"/>
            </w:pPr>
            <w:r w:rsidRPr="00CC687A">
              <w:t xml:space="preserve">1.1 Identify regulatory, taxation and insurance requirements that might be relevant to operation of the business    </w:t>
            </w:r>
          </w:p>
          <w:p w:rsidR="00000000" w:rsidRPr="00CC687A" w:rsidP="00CC687A">
            <w:pPr>
              <w:pStyle w:val="BodyText"/>
            </w:pPr>
            <w:r w:rsidRPr="00CC687A">
              <w:t>1.2 Gathe</w:t>
            </w:r>
            <w:r w:rsidRPr="00CC687A">
              <w:t xml:space="preserve">r information that assists in interpreting and explaining regulatory, taxation and insurance requirements    </w:t>
            </w:r>
          </w:p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1.3 Investigate relationships between legislation, regulations, codes of practice, associated standards and written material to determine complian</w:t>
            </w:r>
            <w:r w:rsidRPr="00CC687A">
              <w:t xml:space="preserve">ce requirements of the business </w:t>
            </w:r>
          </w:p>
        </w:tc>
      </w:tr>
      <w:tr w:rsidTr="00CC68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2. Develop procedures to ensure compliance and risk minimisation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7A" w:rsidP="00CC687A">
            <w:pPr>
              <w:pStyle w:val="BodyText"/>
            </w:pPr>
            <w:r w:rsidRPr="00CC687A">
              <w:t xml:space="preserve">2.1 Identify business advisors and other sources of assistance relevant to compliance requirements and business type </w:t>
            </w:r>
          </w:p>
          <w:p w:rsidR="00000000" w:rsidRPr="00CC687A" w:rsidP="00CC687A">
            <w:pPr>
              <w:pStyle w:val="BodyText"/>
            </w:pPr>
            <w:r w:rsidRPr="00CC687A">
              <w:t xml:space="preserve">2.2 Explain business type and operations to advisors, covering full scope of the business  </w:t>
            </w:r>
          </w:p>
          <w:p w:rsidR="00000000" w:rsidRPr="00CC687A" w:rsidP="00CC687A">
            <w:pPr>
              <w:pStyle w:val="BodyText"/>
            </w:pPr>
            <w:r w:rsidRPr="00CC687A">
              <w:t xml:space="preserve">2.3 Clarify and confirm compliance requirements and risk minimisation needs with advisors  </w:t>
            </w:r>
          </w:p>
          <w:p w:rsidR="00000000" w:rsidRPr="00CC687A" w:rsidP="00CC687A">
            <w:pPr>
              <w:pStyle w:val="BodyText"/>
            </w:pPr>
            <w:r w:rsidRPr="00CC687A">
              <w:t>2.4 Access sources of advice and specialist services for regulatory, tax</w:t>
            </w:r>
            <w:r w:rsidRPr="00CC687A">
              <w:t xml:space="preserve">ation and insurance compliance   </w:t>
            </w:r>
          </w:p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2.5 Review advice and procedures against compliance requirements and their appropriateness for the business</w:t>
            </w:r>
          </w:p>
        </w:tc>
      </w:tr>
      <w:tr w:rsidTr="00CC68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3. Implement compliance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7A" w:rsidP="00CC687A">
            <w:pPr>
              <w:pStyle w:val="BodyText"/>
            </w:pPr>
            <w:r w:rsidRPr="00CC687A">
              <w:t xml:space="preserve">3.1 Implement procedures within provided guidelines </w:t>
            </w:r>
          </w:p>
          <w:p w:rsidR="00000000" w:rsidRPr="00CC687A" w:rsidP="00CC687A">
            <w:pPr>
              <w:pStyle w:val="BodyText"/>
            </w:pPr>
            <w:r w:rsidRPr="00CC687A">
              <w:t>3.2 Take action to ensure</w:t>
            </w:r>
            <w:r w:rsidRPr="00CC687A">
              <w:t xml:space="preserve"> the business complies with relevant taxation and business registration requirements, legislation, regulations, codes of practice and associated standards    </w:t>
            </w:r>
          </w:p>
          <w:p w:rsidR="00000000" w:rsidRPr="00CC687A" w:rsidP="00CC687A">
            <w:pPr>
              <w:pStyle w:val="BodyText"/>
            </w:pPr>
            <w:r w:rsidRPr="00CC687A">
              <w:t>3.3 Arrange appropriate insurance cover for the business</w:t>
            </w:r>
          </w:p>
        </w:tc>
      </w:tr>
    </w:tbl>
    <w:p w:rsidR="00000000" w:rsidRPr="00CC687A" w:rsidP="00CC687A">
      <w:pPr>
        <w:pStyle w:val="BodyText"/>
      </w:pPr>
    </w:p>
    <w:p w:rsidR="00000000" w:rsidRPr="00CC687A" w:rsidP="00CC687A">
      <w:pPr>
        <w:pStyle w:val="AllowPageBreak"/>
      </w:pPr>
    </w:p>
    <w:p w:rsidR="00000000" w:rsidRPr="00CC687A" w:rsidP="00CC687A">
      <w:pPr>
        <w:pStyle w:val="Heading1"/>
      </w:pPr>
      <w:bookmarkStart w:id="5" w:name="O_839509"/>
      <w:bookmarkEnd w:id="5"/>
      <w:r w:rsidRPr="00CC687A">
        <w:t>Foundation Skills</w:t>
      </w:r>
    </w:p>
    <w:p w:rsidR="00000000" w:rsidRPr="0081307D" w:rsidP="0081307D">
      <w:pPr>
        <w:pStyle w:val="BodyText"/>
        <w:rPr>
          <w:i/>
        </w:rPr>
      </w:pPr>
      <w:r w:rsidRPr="0081307D">
        <w:rPr>
          <w:rStyle w:val="Emphasis"/>
        </w:rPr>
        <w:t>Thi</w:t>
      </w:r>
      <w:r w:rsidRPr="0081307D">
        <w:rPr>
          <w:rStyle w:val="Emphasis"/>
        </w:rPr>
        <w:t>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C68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7A" w:rsidP="00CC687A">
            <w:pPr>
              <w:pStyle w:val="BodyText"/>
            </w:pPr>
            <w:r w:rsidRPr="00CC687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7A" w:rsidP="00CC687A">
            <w:pPr>
              <w:pStyle w:val="BodyText"/>
            </w:pPr>
            <w:r w:rsidRPr="00CC687A">
              <w:rPr>
                <w:rStyle w:val="SpecialBold"/>
              </w:rPr>
              <w:t>Performance</w:t>
            </w:r>
          </w:p>
          <w:p w:rsidR="00000000" w:rsidRPr="00CC687A" w:rsidP="00CC687A">
            <w:pPr>
              <w:pStyle w:val="BodyText"/>
            </w:pPr>
            <w:r w:rsidRPr="00CC687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rPr>
                <w:rStyle w:val="SpecialBold"/>
              </w:rPr>
              <w:t>Description</w:t>
            </w:r>
          </w:p>
        </w:tc>
      </w:tr>
      <w:tr w:rsidTr="00CC68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1.1-1.3, 2.1, 2.4, 2.5,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ListBullet"/>
              <w:rPr>
                <w:lang w:val="en-NZ"/>
              </w:rPr>
            </w:pPr>
            <w:r w:rsidRPr="00CC687A">
              <w:t>Identifies and interprets legislative and regulatory information pertinent to business requirements</w:t>
            </w:r>
          </w:p>
        </w:tc>
      </w:tr>
      <w:tr w:rsidTr="00CC68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1.1, 2.1, 3.2, 3.3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ListBullet"/>
              <w:rPr>
                <w:lang w:val="en-NZ"/>
              </w:rPr>
            </w:pPr>
            <w:r w:rsidRPr="00CC687A">
              <w:t xml:space="preserve">Develops material for a specific audience using clear and detailed language to clarify information and requirements </w:t>
            </w:r>
          </w:p>
        </w:tc>
      </w:tr>
      <w:tr w:rsidTr="00CC68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Oral Comm</w:t>
            </w:r>
            <w:r w:rsidRPr="00CC687A">
              <w:t>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2.2, 2.3, 3.3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ListBullet"/>
              <w:rPr>
                <w:lang w:val="en-NZ"/>
              </w:rPr>
            </w:pPr>
            <w:r w:rsidRPr="00CC687A">
              <w:t>Articulates clearly using specific and relevant language suitable to audience to convey requirements, and listening and questioning techniques to confirm understanding</w:t>
            </w:r>
          </w:p>
        </w:tc>
      </w:tr>
      <w:tr w:rsidTr="00CC68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2.5, 3.3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7A" w:rsidP="00CC687A">
            <w:pPr>
              <w:pStyle w:val="ListBullet"/>
            </w:pPr>
            <w:r w:rsidRPr="00CC687A">
              <w:t>Analyses numerical information to calculate</w:t>
            </w:r>
            <w:r w:rsidRPr="00CC687A">
              <w:t xml:space="preserve"> specific business requirements</w:t>
            </w:r>
          </w:p>
          <w:p w:rsidR="00000000" w:rsidP="00CC687A">
            <w:pPr>
              <w:pStyle w:val="ListBullet"/>
              <w:rPr>
                <w:lang w:val="en-NZ"/>
              </w:rPr>
            </w:pPr>
            <w:r w:rsidRPr="00CC687A">
              <w:t>Uses formal and informal mathematical language to discuss compliance</w:t>
            </w:r>
          </w:p>
        </w:tc>
      </w:tr>
      <w:tr w:rsidTr="00CC68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1.1, 1.3, 3.1, 3.2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ListBullet"/>
              <w:rPr>
                <w:lang w:val="en-NZ"/>
              </w:rPr>
            </w:pPr>
            <w:r w:rsidRPr="00CC687A">
              <w:t xml:space="preserve">Takes some personal responsibility for adherence to legal and regulatory requirements </w:t>
            </w:r>
          </w:p>
        </w:tc>
      </w:tr>
      <w:tr w:rsidTr="00CC68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1.2, 1.3, 2.1, 2.4, 3.3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7A" w:rsidP="00CC687A">
            <w:pPr>
              <w:pStyle w:val="ListBullet"/>
            </w:pPr>
            <w:r w:rsidRPr="00CC687A">
              <w:t>Plans routine tasks with familiar goals and outcomes, taking some limited responsibility for decisions regarding sequencing and timing</w:t>
            </w:r>
          </w:p>
          <w:p w:rsidR="00000000" w:rsidRPr="00CC687A" w:rsidP="00CC687A">
            <w:pPr>
              <w:pStyle w:val="ListBullet"/>
            </w:pPr>
            <w:r w:rsidRPr="00CC687A">
              <w:t>Understands and explicitly applies some basic principles of analytical and lateral thinking</w:t>
            </w:r>
          </w:p>
          <w:p w:rsidR="00000000" w:rsidRPr="00CC687A" w:rsidP="00CC687A">
            <w:pPr>
              <w:pStyle w:val="ListBullet"/>
            </w:pPr>
            <w:r w:rsidRPr="00CC687A">
              <w:t>Take</w:t>
            </w:r>
            <w:r w:rsidRPr="00CC687A">
              <w:t>s responsibility for the outcomes of routine decisions related directly to own role</w:t>
            </w:r>
          </w:p>
          <w:p w:rsidR="00000000" w:rsidRPr="00CC687A" w:rsidP="00CC687A">
            <w:pPr>
              <w:pStyle w:val="ListBullet"/>
            </w:pPr>
            <w:r w:rsidRPr="00CC687A">
              <w:t>Determines priorities and sequences steps involved in clearly defined familiar tasks, and identifies and assembles resources required</w:t>
            </w:r>
          </w:p>
        </w:tc>
      </w:tr>
    </w:tbl>
    <w:p w:rsidR="00000000" w:rsidRPr="00CC687A" w:rsidP="00CC687A">
      <w:pPr>
        <w:pStyle w:val="BodyText"/>
      </w:pPr>
    </w:p>
    <w:p w:rsidR="00000000" w:rsidRPr="00CC687A" w:rsidP="00CC687A">
      <w:pPr>
        <w:pStyle w:val="AllowPageBreak"/>
      </w:pPr>
    </w:p>
    <w:p w:rsidR="00000000" w:rsidRPr="00CC687A" w:rsidP="00CC687A">
      <w:pPr>
        <w:pStyle w:val="Heading1"/>
      </w:pPr>
      <w:bookmarkStart w:id="6" w:name="O_839508"/>
      <w:bookmarkEnd w:id="6"/>
      <w:r w:rsidRPr="00CC687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CC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7A" w:rsidP="00CC687A">
            <w:pPr>
              <w:pStyle w:val="BodyText"/>
            </w:pPr>
            <w:r w:rsidRPr="00CC687A">
              <w:rPr>
                <w:rStyle w:val="SpecialBold"/>
              </w:rPr>
              <w:t xml:space="preserve">Code and title </w:t>
            </w:r>
          </w:p>
          <w:p w:rsidR="00000000" w:rsidRPr="00CC687A" w:rsidP="00CC687A">
            <w:pPr>
              <w:pStyle w:val="BodyText"/>
            </w:pPr>
            <w:r w:rsidRPr="00CC687A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7A" w:rsidP="00CC687A">
            <w:pPr>
              <w:pStyle w:val="BodyText"/>
            </w:pPr>
            <w:r w:rsidRPr="00CC687A">
              <w:rPr>
                <w:rStyle w:val="SpecialBold"/>
              </w:rPr>
              <w:t>Code and title</w:t>
            </w:r>
          </w:p>
          <w:p w:rsidR="00000000" w:rsidRPr="00CC687A" w:rsidP="00CC687A">
            <w:pPr>
              <w:pStyle w:val="BodyText"/>
            </w:pPr>
            <w:r w:rsidRPr="00CC687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7A" w:rsidP="00CC687A">
            <w:pPr>
              <w:pStyle w:val="BodyText"/>
            </w:pPr>
            <w:r w:rsidRPr="00CC687A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rPr>
                <w:rStyle w:val="SpecialBold"/>
              </w:rPr>
              <w:t>Equivalence status</w:t>
            </w:r>
          </w:p>
        </w:tc>
      </w:tr>
      <w:tr w:rsidTr="00CC68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 xml:space="preserve">BSBSMB305 Comply with regulatory, taxation and insurance requirements for the micro business Release 2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 xml:space="preserve">BSBSMB305 Comply with regulatory, </w:t>
            </w:r>
            <w:r w:rsidRPr="00CC687A">
              <w:t>taxation and insurance requirements for the micro business Release 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687A">
            <w:pPr>
              <w:pStyle w:val="BodyText"/>
              <w:rPr>
                <w:lang w:val="en-NZ"/>
              </w:rPr>
            </w:pPr>
            <w:r w:rsidRPr="00CC687A">
              <w:t>Minor edits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687A" w:rsidP="00CC687A">
            <w:pPr>
              <w:pStyle w:val="BodyText"/>
            </w:pPr>
            <w:r w:rsidRPr="00CC687A">
              <w:t>Equivalent unit</w:t>
            </w:r>
          </w:p>
        </w:tc>
      </w:tr>
    </w:tbl>
    <w:p w:rsidR="00000000" w:rsidRPr="00CC687A" w:rsidP="00CC687A">
      <w:pPr>
        <w:pStyle w:val="BodyText"/>
      </w:pPr>
    </w:p>
    <w:p w:rsidR="00000000" w:rsidRPr="00CC687A" w:rsidP="00CC687A">
      <w:pPr>
        <w:pStyle w:val="AllowPageBreak"/>
      </w:pPr>
    </w:p>
    <w:p w:rsidR="00000000" w:rsidRPr="00CC687A" w:rsidP="00CC687A">
      <w:pPr>
        <w:pStyle w:val="Heading1"/>
      </w:pPr>
      <w:bookmarkStart w:id="7" w:name="O_839514"/>
      <w:bookmarkEnd w:id="7"/>
      <w:r w:rsidRPr="00CC687A">
        <w:t>Links</w:t>
      </w:r>
    </w:p>
    <w:p w:rsidR="00000000" w:rsidRPr="00CC687A" w:rsidP="0081307D">
      <w:pPr>
        <w:pStyle w:val="BodyText"/>
      </w:pPr>
      <w:r w:rsidRPr="00CC68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43B2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C687A" w:rsidP="00CC687A"/>
    <w:sectPr w:rsidSect="00CC68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7A" w:rsidRPr="0081307D" w:rsidP="008130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7D" w:rsidP="00CC68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307D" w:rsidP="00CC68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307D" w:rsidP="00CC68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687A" w:rsidRPr="0081307D" w:rsidP="008130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8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07D" w:rsidRPr="002D2AF8" w:rsidP="00CC68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BSBSMB305 Comply with regulatory, taxation and insurance requirements for the micro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1307D" w:rsidP="00CC68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844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B02B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8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68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68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68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68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68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68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68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68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68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68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687A"/>
  </w:style>
  <w:style w:type="character" w:customStyle="1" w:styleId="Heading1Char">
    <w:name w:val="Heading 1 Char"/>
    <w:basedOn w:val="DefaultParagraphFont"/>
    <w:link w:val="Heading1"/>
    <w:rsid w:val="00CC68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68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68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68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687A"/>
    <w:rPr>
      <w:b/>
      <w:spacing w:val="0"/>
    </w:rPr>
  </w:style>
  <w:style w:type="character" w:styleId="Emphasis">
    <w:name w:val="Emphasis"/>
    <w:basedOn w:val="DefaultParagraphFont"/>
    <w:qFormat/>
    <w:rsid w:val="00CC687A"/>
    <w:rPr>
      <w:i/>
    </w:rPr>
  </w:style>
  <w:style w:type="paragraph" w:customStyle="1" w:styleId="SuperHeading">
    <w:name w:val="SuperHeading"/>
    <w:basedOn w:val="Normal"/>
    <w:rsid w:val="00CC68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68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68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68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68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6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68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6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68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68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68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68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68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68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68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68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68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68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68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68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68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68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68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68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68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68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68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68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68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68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68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68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68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68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68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68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68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68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687A"/>
  </w:style>
  <w:style w:type="paragraph" w:styleId="TableofFigures">
    <w:name w:val="table of figures"/>
    <w:basedOn w:val="Normal"/>
    <w:next w:val="Normal"/>
    <w:semiHidden/>
    <w:rsid w:val="00CC68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68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687A"/>
    <w:rPr>
      <w:rFonts w:ascii="Wingdings" w:hAnsi="Wingdings"/>
    </w:rPr>
  </w:style>
  <w:style w:type="paragraph" w:customStyle="1" w:styleId="TableHeading">
    <w:name w:val="Table Heading"/>
    <w:basedOn w:val="HeadingBase"/>
    <w:rsid w:val="00CC68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687A"/>
    <w:rPr>
      <w:color w:val="0033CC"/>
      <w:u w:val="none"/>
    </w:rPr>
  </w:style>
  <w:style w:type="paragraph" w:customStyle="1" w:styleId="BodyTextRight">
    <w:name w:val="Body Text Right"/>
    <w:basedOn w:val="BodyText"/>
    <w:rsid w:val="00CC68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68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68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68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68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68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687A"/>
    <w:rPr>
      <w:sz w:val="32"/>
    </w:rPr>
  </w:style>
  <w:style w:type="paragraph" w:customStyle="1" w:styleId="HeadingProcedure">
    <w:name w:val="Heading Procedure"/>
    <w:basedOn w:val="HeadingBase"/>
    <w:next w:val="Normal"/>
    <w:rsid w:val="00CC68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687A"/>
    <w:pPr>
      <w:spacing w:before="60" w:after="60"/>
    </w:pPr>
  </w:style>
  <w:style w:type="paragraph" w:styleId="ListContinue">
    <w:name w:val="List Continue"/>
    <w:basedOn w:val="List"/>
    <w:rsid w:val="00CC687A"/>
    <w:pPr>
      <w:ind w:firstLine="0"/>
    </w:pPr>
  </w:style>
  <w:style w:type="paragraph" w:customStyle="1" w:styleId="ListNote">
    <w:name w:val="List Note"/>
    <w:basedOn w:val="List"/>
    <w:rsid w:val="00CC68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68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68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687A"/>
    <w:rPr>
      <w:rFonts w:ascii="Courier New" w:hAnsi="Courier New"/>
    </w:rPr>
  </w:style>
  <w:style w:type="paragraph" w:customStyle="1" w:styleId="NoteBullet">
    <w:name w:val="Note Bullet"/>
    <w:basedOn w:val="Note"/>
    <w:rsid w:val="00CC68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68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68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68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68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68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68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687A"/>
    <w:rPr>
      <w:b/>
      <w:smallCaps/>
    </w:rPr>
  </w:style>
  <w:style w:type="paragraph" w:customStyle="1" w:styleId="TableListNumber">
    <w:name w:val="Table List Number"/>
    <w:basedOn w:val="ListNumber"/>
    <w:rsid w:val="00CC68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68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687A"/>
    <w:pPr>
      <w:numPr>
        <w:numId w:val="8"/>
      </w:numPr>
    </w:pPr>
  </w:style>
  <w:style w:type="paragraph" w:customStyle="1" w:styleId="ListAlpha2">
    <w:name w:val="List Alpha 2"/>
    <w:basedOn w:val="List2"/>
    <w:rsid w:val="00CC687A"/>
    <w:pPr>
      <w:numPr>
        <w:numId w:val="7"/>
      </w:numPr>
    </w:pPr>
  </w:style>
  <w:style w:type="paragraph" w:styleId="List2">
    <w:name w:val="List 2"/>
    <w:basedOn w:val="BodyText"/>
    <w:rsid w:val="00CC68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68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68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68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68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68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687A"/>
    <w:pPr>
      <w:numPr>
        <w:numId w:val="3"/>
      </w:numPr>
    </w:pPr>
  </w:style>
  <w:style w:type="paragraph" w:styleId="ListContinue2">
    <w:name w:val="List Continue 2"/>
    <w:basedOn w:val="List2"/>
    <w:rsid w:val="00CC687A"/>
    <w:pPr>
      <w:ind w:firstLine="0"/>
    </w:pPr>
  </w:style>
  <w:style w:type="paragraph" w:styleId="ListContinue3">
    <w:name w:val="List Continue 3"/>
    <w:basedOn w:val="List3"/>
    <w:rsid w:val="00CC687A"/>
    <w:pPr>
      <w:ind w:left="1021" w:firstLine="0"/>
    </w:pPr>
  </w:style>
  <w:style w:type="paragraph" w:styleId="ListContinue4">
    <w:name w:val="List Continue 4"/>
    <w:basedOn w:val="List4"/>
    <w:rsid w:val="00CC687A"/>
    <w:pPr>
      <w:ind w:firstLine="0"/>
    </w:pPr>
  </w:style>
  <w:style w:type="paragraph" w:styleId="ListContinue5">
    <w:name w:val="List Continue 5"/>
    <w:basedOn w:val="List5"/>
    <w:rsid w:val="00CC687A"/>
    <w:pPr>
      <w:ind w:firstLine="0"/>
    </w:pPr>
  </w:style>
  <w:style w:type="paragraph" w:styleId="ListNumber3">
    <w:name w:val="List Number 3"/>
    <w:basedOn w:val="List3"/>
    <w:rsid w:val="00CC687A"/>
    <w:pPr>
      <w:numPr>
        <w:numId w:val="4"/>
      </w:numPr>
    </w:pPr>
  </w:style>
  <w:style w:type="paragraph" w:styleId="ListNumber4">
    <w:name w:val="List Number 4"/>
    <w:basedOn w:val="List4"/>
    <w:rsid w:val="00CC687A"/>
    <w:pPr>
      <w:numPr>
        <w:numId w:val="5"/>
      </w:numPr>
    </w:pPr>
  </w:style>
  <w:style w:type="paragraph" w:styleId="ListNumber5">
    <w:name w:val="List Number 5"/>
    <w:basedOn w:val="List5"/>
    <w:rsid w:val="00CC687A"/>
    <w:pPr>
      <w:numPr>
        <w:numId w:val="6"/>
      </w:numPr>
    </w:pPr>
  </w:style>
  <w:style w:type="paragraph" w:styleId="BlockText">
    <w:name w:val="Block Text"/>
    <w:basedOn w:val="Normal"/>
    <w:rsid w:val="00CC68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68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687A"/>
    <w:rPr>
      <w:sz w:val="16"/>
      <w:vertAlign w:val="superscript"/>
    </w:rPr>
  </w:style>
  <w:style w:type="character" w:customStyle="1" w:styleId="Symbols">
    <w:name w:val="Symbols"/>
    <w:basedOn w:val="DefaultParagraphFont"/>
    <w:rsid w:val="00CC687A"/>
    <w:rPr>
      <w:rFonts w:ascii="Symbol" w:hAnsi="Symbol"/>
    </w:rPr>
  </w:style>
  <w:style w:type="character" w:customStyle="1" w:styleId="MenuOptions">
    <w:name w:val="Menu Options"/>
    <w:basedOn w:val="DefaultParagraphFont"/>
    <w:rsid w:val="00CC68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687A"/>
    <w:rPr>
      <w:b/>
    </w:rPr>
  </w:style>
  <w:style w:type="character" w:customStyle="1" w:styleId="Underlined">
    <w:name w:val="Underlined"/>
    <w:basedOn w:val="DefaultParagraphFont"/>
    <w:rsid w:val="00CC687A"/>
    <w:rPr>
      <w:u w:val="single"/>
    </w:rPr>
  </w:style>
  <w:style w:type="paragraph" w:customStyle="1" w:styleId="TableBodyTextRight">
    <w:name w:val="Table Body Text Right"/>
    <w:basedOn w:val="TableBodyText"/>
    <w:rsid w:val="00CC68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687A"/>
    <w:rPr>
      <w:sz w:val="18"/>
    </w:rPr>
  </w:style>
  <w:style w:type="paragraph" w:customStyle="1" w:styleId="BodySmallRight">
    <w:name w:val="Body Small Right"/>
    <w:basedOn w:val="BodyTextRight"/>
    <w:rsid w:val="00CC687A"/>
    <w:rPr>
      <w:sz w:val="18"/>
      <w:szCs w:val="18"/>
    </w:rPr>
  </w:style>
  <w:style w:type="paragraph" w:customStyle="1" w:styleId="MarginEdition">
    <w:name w:val="Margin Edition"/>
    <w:basedOn w:val="MarginNote"/>
    <w:rsid w:val="00CC68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687A"/>
    <w:rPr>
      <w:sz w:val="2"/>
      <w:szCs w:val="2"/>
    </w:rPr>
  </w:style>
  <w:style w:type="character" w:customStyle="1" w:styleId="Small">
    <w:name w:val="Small"/>
    <w:basedOn w:val="DefaultParagraphFont"/>
    <w:rsid w:val="00CC687A"/>
    <w:rPr>
      <w:sz w:val="16"/>
    </w:rPr>
  </w:style>
  <w:style w:type="paragraph" w:customStyle="1" w:styleId="WideTable">
    <w:name w:val="Wide Table"/>
    <w:basedOn w:val="Normal"/>
    <w:rsid w:val="00CC68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687A"/>
  </w:style>
  <w:style w:type="paragraph" w:styleId="Quote">
    <w:name w:val="Quote"/>
    <w:basedOn w:val="Heading1"/>
    <w:link w:val="QuoteChar"/>
    <w:qFormat/>
    <w:rsid w:val="00CC68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68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687A"/>
    <w:pPr>
      <w:pageBreakBefore/>
    </w:pPr>
  </w:style>
  <w:style w:type="paragraph" w:customStyle="1" w:styleId="Border">
    <w:name w:val="Border"/>
    <w:basedOn w:val="Normal"/>
    <w:qFormat/>
    <w:rsid w:val="00CC68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68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8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8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68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68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68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68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68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687A"/>
    <w:rPr>
      <w:u w:val="single"/>
    </w:rPr>
  </w:style>
  <w:style w:type="character" w:customStyle="1" w:styleId="BoldandItalics">
    <w:name w:val="Bold and Italics"/>
    <w:qFormat/>
    <w:rsid w:val="00CC687A"/>
    <w:rPr>
      <w:b/>
      <w:i/>
      <w:u w:val="none"/>
    </w:rPr>
  </w:style>
  <w:style w:type="paragraph" w:styleId="BalloonText">
    <w:name w:val="Balloon Text"/>
    <w:basedOn w:val="Normal"/>
    <w:link w:val="BalloonTextChar"/>
    <w:rsid w:val="00CC6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68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68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68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68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68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687A"/>
    <w:pPr>
      <w:spacing w:before="0" w:after="0"/>
    </w:pPr>
  </w:style>
  <w:style w:type="paragraph" w:customStyle="1" w:styleId="BodyTextBold">
    <w:name w:val="Body Text Bold"/>
    <w:basedOn w:val="BodyText"/>
    <w:qFormat/>
    <w:rsid w:val="00CC687A"/>
    <w:rPr>
      <w:b/>
    </w:rPr>
  </w:style>
  <w:style w:type="character" w:styleId="Hyperlink">
    <w:name w:val="Hyperlink"/>
    <w:basedOn w:val="DefaultParagraphFont"/>
    <w:uiPriority w:val="99"/>
    <w:unhideWhenUsed/>
    <w:rsid w:val="008130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4082</Characters>
  <Application>Microsoft Office Word</Application>
  <DocSecurity>0</DocSecurity>
  <Lines>163</Lines>
  <Paragraphs>92</Paragraphs>
  <ScaleCrop>false</ScaleCrop>
  <Company>Author-it Software Corporation Ltd.</Company>
  <LinksUpToDate>false</LinksUpToDate>
  <CharactersWithSpaces>4607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BSBSMB305 Comply with regulatory, taxation and insurance requirements for the micro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2022-07-16T08:46:00Z</dcterms:created>
  <dcterms:modified xsi:type="dcterms:W3CDTF">2022-07-16T08:46:00Z</dcterms:modified>
</cp:coreProperties>
</file>