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CF0" w:rsidP="00F36C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BSBRSK501 Manage risk</w:t>
      </w:r>
      <w:r>
        <w:fldChar w:fldCharType="end"/>
      </w:r>
    </w:p>
    <w:p w:rsidR="00F36CF0" w:rsidP="00F36CF0">
      <w:pPr>
        <w:pStyle w:val="Version"/>
        <w:sectPr w:rsidSect="008A7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05A" w:rsidP="008A705A">
      <w:pPr>
        <w:pStyle w:val="SuperHeading"/>
      </w:pPr>
      <w:r w:rsidRPr="008A705A">
        <w:t>Assessment Requirements for BSBRSK501 Manage risk</w:t>
      </w:r>
    </w:p>
    <w:p w:rsidR="00000000" w:rsidRPr="008A705A" w:rsidP="008A705A">
      <w:pPr>
        <w:pStyle w:val="Heading1"/>
      </w:pPr>
      <w:bookmarkStart w:id="1" w:name="O_645774"/>
      <w:bookmarkEnd w:id="1"/>
      <w:r w:rsidRPr="008A70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A7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05A" w:rsidP="008A705A">
            <w:pPr>
              <w:pStyle w:val="BodyText"/>
            </w:pPr>
            <w:r w:rsidRPr="008A70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05A">
            <w:pPr>
              <w:pStyle w:val="BodyText"/>
              <w:rPr>
                <w:lang w:val="en-NZ"/>
              </w:rPr>
            </w:pPr>
            <w:r w:rsidRPr="008A705A">
              <w:rPr>
                <w:rStyle w:val="SpecialBold"/>
              </w:rPr>
              <w:t>Comments</w:t>
            </w:r>
          </w:p>
        </w:tc>
      </w:tr>
      <w:tr w:rsidTr="008A7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05A">
            <w:pPr>
              <w:pStyle w:val="BodyText"/>
              <w:rPr>
                <w:lang w:val="en-NZ"/>
              </w:rPr>
            </w:pPr>
            <w:r w:rsidRPr="008A70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05A" w:rsidP="008A705A">
            <w:pPr>
              <w:pStyle w:val="BodyText"/>
            </w:pPr>
            <w:r w:rsidRPr="008A705A">
              <w:t>This version first released with BSB Business Services Training Package Version 1.0.</w:t>
            </w:r>
          </w:p>
        </w:tc>
      </w:tr>
    </w:tbl>
    <w:p w:rsidR="00000000" w:rsidRPr="008A705A" w:rsidP="008A705A">
      <w:pPr>
        <w:pStyle w:val="BodyText"/>
      </w:pPr>
    </w:p>
    <w:p w:rsidR="00000000" w:rsidRPr="008A705A" w:rsidP="008A705A">
      <w:pPr>
        <w:pStyle w:val="AllowPageBreak"/>
      </w:pPr>
    </w:p>
    <w:p w:rsidR="00000000" w:rsidRPr="008A705A" w:rsidP="008A705A">
      <w:pPr>
        <w:pStyle w:val="Heading1"/>
      </w:pPr>
      <w:bookmarkStart w:id="2" w:name="O_645775"/>
      <w:bookmarkEnd w:id="2"/>
      <w:r w:rsidRPr="008A705A">
        <w:t>Performance Evidence</w:t>
      </w:r>
    </w:p>
    <w:p w:rsidR="00000000" w:rsidRPr="008A705A" w:rsidP="00F36CF0">
      <w:pPr>
        <w:pStyle w:val="BodyText"/>
      </w:pPr>
      <w:r w:rsidRPr="008A705A">
        <w:t>Evidence of the ability to:</w:t>
      </w:r>
    </w:p>
    <w:p w:rsidR="00000000" w:rsidRPr="008A705A" w:rsidP="008A705A">
      <w:pPr>
        <w:pStyle w:val="ListBullet"/>
      </w:pPr>
      <w:r w:rsidRPr="008A705A">
        <w:t>analyse information from a range of sources t</w:t>
      </w:r>
      <w:r w:rsidRPr="008A705A">
        <w:t>o identify the scope and context of the risk management process including:</w:t>
      </w:r>
    </w:p>
    <w:p w:rsidR="00000000" w:rsidRPr="008A705A" w:rsidP="008A705A">
      <w:pPr>
        <w:pStyle w:val="ListBullet2"/>
      </w:pPr>
      <w:r w:rsidRPr="008A705A">
        <w:t>stakeholder analysis</w:t>
      </w:r>
    </w:p>
    <w:p w:rsidR="00000000" w:rsidRPr="008A705A" w:rsidP="008A705A">
      <w:pPr>
        <w:pStyle w:val="ListBullet2"/>
      </w:pPr>
      <w:r w:rsidRPr="008A705A">
        <w:t xml:space="preserve">political, economic, social, legal, technological and policy context </w:t>
      </w:r>
    </w:p>
    <w:p w:rsidR="00000000" w:rsidRPr="008A705A" w:rsidP="008A705A">
      <w:pPr>
        <w:pStyle w:val="ListBullet2"/>
      </w:pPr>
      <w:r w:rsidRPr="008A705A">
        <w:t>current arrangements</w:t>
      </w:r>
    </w:p>
    <w:p w:rsidR="00000000" w:rsidRPr="008A705A" w:rsidP="008A705A">
      <w:pPr>
        <w:pStyle w:val="ListBullet2"/>
      </w:pPr>
      <w:r w:rsidRPr="008A705A">
        <w:t>objectives and critical success factors for the area included in scope</w:t>
      </w:r>
    </w:p>
    <w:p w:rsidR="00000000" w:rsidRPr="008A705A" w:rsidP="008A705A">
      <w:pPr>
        <w:pStyle w:val="ListBullet2"/>
      </w:pPr>
      <w:r w:rsidRPr="008A705A">
        <w:t>risks that may apply to scope</w:t>
      </w:r>
    </w:p>
    <w:p w:rsidR="00000000" w:rsidRPr="008A705A" w:rsidP="008A705A">
      <w:pPr>
        <w:pStyle w:val="ListBullet"/>
      </w:pPr>
      <w:r w:rsidRPr="008A705A">
        <w:t xml:space="preserve">consult and communicate with relevant stakeholders to identify and assess risks, determine appropriate risk treatment actions  and priorities and explain </w:t>
      </w:r>
      <w:r w:rsidRPr="008A705A">
        <w:t>the risk management processes</w:t>
      </w:r>
    </w:p>
    <w:p w:rsidR="00000000" w:rsidRPr="008A705A" w:rsidP="008A705A">
      <w:pPr>
        <w:pStyle w:val="ListBullet"/>
      </w:pPr>
      <w:r w:rsidRPr="008A705A">
        <w:t>develop and implement an action plan to treat risks</w:t>
      </w:r>
    </w:p>
    <w:p w:rsidR="00000000" w:rsidRPr="008A705A" w:rsidP="008A705A">
      <w:pPr>
        <w:pStyle w:val="ListBullet"/>
      </w:pPr>
      <w:r w:rsidRPr="008A705A">
        <w:t>monitor and evaluate the action plan and risk management  process</w:t>
      </w:r>
    </w:p>
    <w:p w:rsidR="00000000" w:rsidRPr="008A705A" w:rsidP="008A705A">
      <w:pPr>
        <w:pStyle w:val="ListBullet"/>
      </w:pPr>
      <w:r w:rsidRPr="008A705A">
        <w:t xml:space="preserve">maintain documentation. </w:t>
      </w:r>
    </w:p>
    <w:p w:rsidR="00000000" w:rsidRPr="008A705A" w:rsidP="008A705A">
      <w:pPr>
        <w:pStyle w:val="BodyText"/>
      </w:pPr>
    </w:p>
    <w:p w:rsidR="00000000" w:rsidRPr="008A705A" w:rsidP="00F36CF0">
      <w:pPr>
        <w:pStyle w:val="BodyText"/>
      </w:pPr>
      <w:r w:rsidRPr="008A705A">
        <w:t>Note: If a specific volume or frequency is not stated, then evidence must be provi</w:t>
      </w:r>
      <w:r w:rsidRPr="008A705A">
        <w:t>ded at least once.</w:t>
      </w:r>
    </w:p>
    <w:p w:rsidR="00000000" w:rsidRPr="008A705A" w:rsidP="008A705A">
      <w:pPr>
        <w:pStyle w:val="Heading1"/>
      </w:pPr>
      <w:bookmarkStart w:id="3" w:name="O_645776"/>
      <w:bookmarkEnd w:id="3"/>
      <w:r w:rsidRPr="008A705A">
        <w:t>Knowledge Evidence</w:t>
      </w:r>
    </w:p>
    <w:p w:rsidR="00000000" w:rsidRPr="008A705A" w:rsidP="00F36CF0">
      <w:pPr>
        <w:pStyle w:val="BodyText"/>
      </w:pPr>
      <w:r w:rsidRPr="008A705A">
        <w:t>To complete the unit requirements safely and effectively, the individual must:</w:t>
      </w:r>
    </w:p>
    <w:p w:rsidR="00000000" w:rsidRPr="008A705A" w:rsidP="008A705A">
      <w:pPr>
        <w:pStyle w:val="ListBullet"/>
      </w:pPr>
      <w:r w:rsidRPr="008A705A">
        <w:t xml:space="preserve">outline the purpose and key elements of current risk management standards </w:t>
      </w:r>
    </w:p>
    <w:p w:rsidR="00000000" w:rsidRPr="008A705A" w:rsidP="008A705A">
      <w:pPr>
        <w:pStyle w:val="ListBullet"/>
      </w:pPr>
      <w:r w:rsidRPr="008A705A">
        <w:t>outline the legislative and regulatory context of the organisation in relation to risk management</w:t>
      </w:r>
    </w:p>
    <w:p w:rsidR="00000000" w:rsidRPr="008A705A" w:rsidP="008A705A">
      <w:pPr>
        <w:pStyle w:val="ListBullet"/>
      </w:pPr>
      <w:r w:rsidRPr="008A705A">
        <w:t>outline organisational policies, procedures and processes for risk management.</w:t>
      </w:r>
    </w:p>
    <w:p w:rsidR="00000000" w:rsidRPr="008A705A" w:rsidP="008A705A">
      <w:pPr>
        <w:pStyle w:val="AllowPageBreak"/>
      </w:pPr>
    </w:p>
    <w:p w:rsidR="00000000" w:rsidRPr="008A705A" w:rsidP="008A705A">
      <w:pPr>
        <w:pStyle w:val="Heading1"/>
      </w:pPr>
      <w:bookmarkStart w:id="4" w:name="O_645777"/>
      <w:bookmarkEnd w:id="4"/>
      <w:r w:rsidRPr="008A705A">
        <w:t>Assessment Conditions</w:t>
      </w:r>
    </w:p>
    <w:p w:rsidR="00000000" w:rsidRPr="008A705A" w:rsidP="00F36CF0">
      <w:pPr>
        <w:pStyle w:val="BodyText"/>
      </w:pPr>
      <w:r w:rsidRPr="008A705A">
        <w:t>Assessment must be conducted in a safe e</w:t>
      </w:r>
      <w:r w:rsidRPr="008A705A">
        <w:t>nvironment where evidence gathered demonstrates consistent performance of typical activities experienced in the regulation, licensing and risk - risk management field of work and include access to:</w:t>
      </w:r>
    </w:p>
    <w:p w:rsidR="00000000" w:rsidRPr="008A705A" w:rsidP="008A705A">
      <w:pPr>
        <w:pStyle w:val="ListBullet"/>
      </w:pPr>
      <w:r w:rsidRPr="008A705A">
        <w:t>relevant legislation, regulations, standards and codes</w:t>
      </w:r>
    </w:p>
    <w:p w:rsidR="00000000" w:rsidRPr="008A705A" w:rsidP="008A705A">
      <w:pPr>
        <w:pStyle w:val="ListBullet"/>
      </w:pPr>
      <w:r w:rsidRPr="008A705A">
        <w:t>re</w:t>
      </w:r>
      <w:r w:rsidRPr="008A705A">
        <w:t>levant workplace documentation and resources</w:t>
      </w:r>
    </w:p>
    <w:p w:rsidR="00000000" w:rsidRPr="008A705A" w:rsidP="008A705A">
      <w:pPr>
        <w:pStyle w:val="ListBullet"/>
      </w:pPr>
      <w:r w:rsidRPr="008A705A">
        <w:t xml:space="preserve">case studies and, where possible, real situations </w:t>
      </w:r>
    </w:p>
    <w:p w:rsidR="00000000" w:rsidRPr="008A705A" w:rsidP="008A705A">
      <w:pPr>
        <w:pStyle w:val="ListBullet"/>
      </w:pPr>
      <w:r w:rsidRPr="008A705A">
        <w:t>interaction with others.</w:t>
      </w:r>
    </w:p>
    <w:p w:rsidR="00000000" w:rsidRPr="008A705A" w:rsidP="008A705A">
      <w:pPr>
        <w:pStyle w:val="BodyText"/>
      </w:pPr>
    </w:p>
    <w:p w:rsidR="00000000" w:rsidRPr="008A705A" w:rsidP="00F36CF0">
      <w:pPr>
        <w:pStyle w:val="BodyText"/>
      </w:pPr>
      <w:r w:rsidRPr="008A705A">
        <w:t xml:space="preserve">Assessors must satisfy NVR/AQTF assessor requirements. </w:t>
      </w:r>
    </w:p>
    <w:p w:rsidR="00000000" w:rsidRPr="008A705A" w:rsidP="008A705A">
      <w:pPr>
        <w:pStyle w:val="Heading1"/>
      </w:pPr>
      <w:bookmarkStart w:id="5" w:name="O_645780"/>
      <w:bookmarkEnd w:id="5"/>
      <w:r w:rsidRPr="008A705A">
        <w:t>Links</w:t>
      </w:r>
    </w:p>
    <w:p w:rsidR="00000000" w:rsidRPr="008A705A" w:rsidP="00F36CF0">
      <w:pPr>
        <w:pStyle w:val="BodyText"/>
      </w:pPr>
      <w:r w:rsidRPr="008A705A">
        <w:t>Companion Volume implementation guides are found in VET</w:t>
      </w:r>
      <w:r w:rsidRPr="008A705A">
        <w:t xml:space="preserve">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447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705A" w:rsidP="008A705A"/>
    <w:sectPr w:rsidSect="008A70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5A" w:rsidRPr="00F36CF0" w:rsidP="00F36C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CF0" w:rsidP="008A7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6CF0" w:rsidP="008A7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6CF0" w:rsidP="008A7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C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05A" w:rsidRPr="00F36CF0" w:rsidP="00F36C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CF0" w:rsidRPr="002D2AF8" w:rsidP="008A7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BSBRSK501 Manage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36CF0" w:rsidP="008A7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204E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8C8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548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05A"/>
  </w:style>
  <w:style w:type="character" w:customStyle="1" w:styleId="Heading1Char">
    <w:name w:val="Heading 1 Char"/>
    <w:basedOn w:val="DefaultParagraphFont"/>
    <w:link w:val="Heading1"/>
    <w:rsid w:val="008A7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0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0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05A"/>
    <w:rPr>
      <w:b/>
      <w:spacing w:val="0"/>
    </w:rPr>
  </w:style>
  <w:style w:type="paragraph" w:styleId="ListBullet2">
    <w:name w:val="List Bullet 2"/>
    <w:basedOn w:val="List2"/>
    <w:rsid w:val="008A70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7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0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0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05A"/>
    <w:rPr>
      <w:i/>
    </w:rPr>
  </w:style>
  <w:style w:type="paragraph" w:styleId="Caption">
    <w:name w:val="caption"/>
    <w:basedOn w:val="BodyText"/>
    <w:next w:val="Normal"/>
    <w:qFormat/>
    <w:rsid w:val="008A7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05A"/>
  </w:style>
  <w:style w:type="paragraph" w:styleId="TableofFigures">
    <w:name w:val="table of figures"/>
    <w:basedOn w:val="Normal"/>
    <w:next w:val="Normal"/>
    <w:semiHidden/>
    <w:rsid w:val="008A7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0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705A"/>
    <w:rPr>
      <w:rFonts w:ascii="Wingdings" w:hAnsi="Wingdings"/>
    </w:rPr>
  </w:style>
  <w:style w:type="paragraph" w:customStyle="1" w:styleId="TableHeading">
    <w:name w:val="Table Heading"/>
    <w:basedOn w:val="HeadingBase"/>
    <w:rsid w:val="008A7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05A"/>
    <w:rPr>
      <w:color w:val="0033CC"/>
      <w:u w:val="none"/>
    </w:rPr>
  </w:style>
  <w:style w:type="paragraph" w:customStyle="1" w:styleId="BodyTextRight">
    <w:name w:val="Body Text Right"/>
    <w:basedOn w:val="BodyText"/>
    <w:rsid w:val="008A7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0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05A"/>
    <w:rPr>
      <w:sz w:val="32"/>
    </w:rPr>
  </w:style>
  <w:style w:type="paragraph" w:customStyle="1" w:styleId="HeadingProcedure">
    <w:name w:val="Heading Procedure"/>
    <w:basedOn w:val="HeadingBase"/>
    <w:next w:val="Normal"/>
    <w:rsid w:val="008A7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05A"/>
    <w:pPr>
      <w:spacing w:before="60" w:after="60"/>
    </w:pPr>
  </w:style>
  <w:style w:type="paragraph" w:styleId="ListContinue">
    <w:name w:val="List Continue"/>
    <w:basedOn w:val="List"/>
    <w:rsid w:val="008A705A"/>
    <w:pPr>
      <w:ind w:firstLine="0"/>
    </w:pPr>
  </w:style>
  <w:style w:type="paragraph" w:customStyle="1" w:styleId="ListNote">
    <w:name w:val="List Note"/>
    <w:basedOn w:val="List"/>
    <w:rsid w:val="008A7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05A"/>
    <w:rPr>
      <w:rFonts w:ascii="Courier New" w:hAnsi="Courier New"/>
    </w:rPr>
  </w:style>
  <w:style w:type="paragraph" w:customStyle="1" w:styleId="NoteBullet">
    <w:name w:val="Note Bullet"/>
    <w:basedOn w:val="Note"/>
    <w:rsid w:val="008A7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0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7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05A"/>
    <w:rPr>
      <w:b/>
      <w:smallCaps/>
    </w:rPr>
  </w:style>
  <w:style w:type="paragraph" w:customStyle="1" w:styleId="TableListNumber">
    <w:name w:val="Table List Number"/>
    <w:basedOn w:val="ListNumber"/>
    <w:rsid w:val="008A7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05A"/>
    <w:pPr>
      <w:numPr>
        <w:numId w:val="9"/>
      </w:numPr>
    </w:pPr>
  </w:style>
  <w:style w:type="paragraph" w:customStyle="1" w:styleId="ListAlpha2">
    <w:name w:val="List Alpha 2"/>
    <w:basedOn w:val="List2"/>
    <w:rsid w:val="008A705A"/>
    <w:pPr>
      <w:numPr>
        <w:numId w:val="8"/>
      </w:numPr>
    </w:pPr>
  </w:style>
  <w:style w:type="paragraph" w:styleId="List2">
    <w:name w:val="List 2"/>
    <w:basedOn w:val="BodyText"/>
    <w:rsid w:val="008A7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0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0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705A"/>
    <w:pPr>
      <w:numPr>
        <w:numId w:val="4"/>
      </w:numPr>
    </w:pPr>
  </w:style>
  <w:style w:type="paragraph" w:styleId="ListContinue2">
    <w:name w:val="List Continue 2"/>
    <w:basedOn w:val="List2"/>
    <w:rsid w:val="008A705A"/>
    <w:pPr>
      <w:ind w:firstLine="0"/>
    </w:pPr>
  </w:style>
  <w:style w:type="paragraph" w:styleId="ListContinue3">
    <w:name w:val="List Continue 3"/>
    <w:basedOn w:val="List3"/>
    <w:rsid w:val="008A705A"/>
    <w:pPr>
      <w:ind w:left="1021" w:firstLine="0"/>
    </w:pPr>
  </w:style>
  <w:style w:type="paragraph" w:styleId="ListContinue4">
    <w:name w:val="List Continue 4"/>
    <w:basedOn w:val="List4"/>
    <w:rsid w:val="008A705A"/>
    <w:pPr>
      <w:ind w:firstLine="0"/>
    </w:pPr>
  </w:style>
  <w:style w:type="paragraph" w:styleId="ListContinue5">
    <w:name w:val="List Continue 5"/>
    <w:basedOn w:val="List5"/>
    <w:rsid w:val="008A705A"/>
    <w:pPr>
      <w:ind w:firstLine="0"/>
    </w:pPr>
  </w:style>
  <w:style w:type="paragraph" w:styleId="ListNumber3">
    <w:name w:val="List Number 3"/>
    <w:basedOn w:val="List3"/>
    <w:rsid w:val="008A705A"/>
    <w:pPr>
      <w:numPr>
        <w:numId w:val="5"/>
      </w:numPr>
    </w:pPr>
  </w:style>
  <w:style w:type="paragraph" w:styleId="ListNumber4">
    <w:name w:val="List Number 4"/>
    <w:basedOn w:val="List4"/>
    <w:rsid w:val="008A705A"/>
    <w:pPr>
      <w:numPr>
        <w:numId w:val="6"/>
      </w:numPr>
    </w:pPr>
  </w:style>
  <w:style w:type="paragraph" w:styleId="ListNumber5">
    <w:name w:val="List Number 5"/>
    <w:basedOn w:val="List5"/>
    <w:rsid w:val="008A705A"/>
    <w:pPr>
      <w:numPr>
        <w:numId w:val="7"/>
      </w:numPr>
    </w:pPr>
  </w:style>
  <w:style w:type="paragraph" w:styleId="BlockText">
    <w:name w:val="Block Text"/>
    <w:basedOn w:val="Normal"/>
    <w:rsid w:val="008A7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05A"/>
    <w:rPr>
      <w:sz w:val="16"/>
      <w:vertAlign w:val="superscript"/>
    </w:rPr>
  </w:style>
  <w:style w:type="character" w:customStyle="1" w:styleId="Symbols">
    <w:name w:val="Symbols"/>
    <w:basedOn w:val="DefaultParagraphFont"/>
    <w:rsid w:val="008A705A"/>
    <w:rPr>
      <w:rFonts w:ascii="Symbol" w:hAnsi="Symbol"/>
    </w:rPr>
  </w:style>
  <w:style w:type="character" w:customStyle="1" w:styleId="MenuOptions">
    <w:name w:val="Menu Options"/>
    <w:basedOn w:val="DefaultParagraphFont"/>
    <w:rsid w:val="008A7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05A"/>
    <w:rPr>
      <w:b/>
    </w:rPr>
  </w:style>
  <w:style w:type="character" w:customStyle="1" w:styleId="Underlined">
    <w:name w:val="Underlined"/>
    <w:basedOn w:val="DefaultParagraphFont"/>
    <w:rsid w:val="008A705A"/>
    <w:rPr>
      <w:u w:val="single"/>
    </w:rPr>
  </w:style>
  <w:style w:type="paragraph" w:customStyle="1" w:styleId="TableBodyTextRight">
    <w:name w:val="Table Body Text Right"/>
    <w:basedOn w:val="TableBodyText"/>
    <w:rsid w:val="008A7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05A"/>
    <w:rPr>
      <w:sz w:val="18"/>
    </w:rPr>
  </w:style>
  <w:style w:type="paragraph" w:customStyle="1" w:styleId="BodySmallRight">
    <w:name w:val="Body Small Right"/>
    <w:basedOn w:val="BodyTextRight"/>
    <w:rsid w:val="008A705A"/>
    <w:rPr>
      <w:sz w:val="18"/>
      <w:szCs w:val="18"/>
    </w:rPr>
  </w:style>
  <w:style w:type="paragraph" w:customStyle="1" w:styleId="MarginEdition">
    <w:name w:val="Margin Edition"/>
    <w:basedOn w:val="MarginNote"/>
    <w:rsid w:val="008A7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05A"/>
    <w:rPr>
      <w:sz w:val="2"/>
      <w:szCs w:val="2"/>
    </w:rPr>
  </w:style>
  <w:style w:type="character" w:customStyle="1" w:styleId="Small">
    <w:name w:val="Small"/>
    <w:basedOn w:val="DefaultParagraphFont"/>
    <w:rsid w:val="008A705A"/>
    <w:rPr>
      <w:sz w:val="16"/>
    </w:rPr>
  </w:style>
  <w:style w:type="paragraph" w:customStyle="1" w:styleId="WideTable">
    <w:name w:val="Wide Table"/>
    <w:basedOn w:val="Normal"/>
    <w:rsid w:val="008A7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05A"/>
  </w:style>
  <w:style w:type="paragraph" w:styleId="Quote">
    <w:name w:val="Quote"/>
    <w:basedOn w:val="Heading1"/>
    <w:link w:val="QuoteChar"/>
    <w:qFormat/>
    <w:rsid w:val="008A7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05A"/>
    <w:pPr>
      <w:pageBreakBefore/>
    </w:pPr>
  </w:style>
  <w:style w:type="paragraph" w:customStyle="1" w:styleId="Border">
    <w:name w:val="Border"/>
    <w:basedOn w:val="Normal"/>
    <w:qFormat/>
    <w:rsid w:val="008A7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05A"/>
    <w:rPr>
      <w:u w:val="single"/>
    </w:rPr>
  </w:style>
  <w:style w:type="character" w:customStyle="1" w:styleId="BoldandItalics">
    <w:name w:val="Bold and Italics"/>
    <w:qFormat/>
    <w:rsid w:val="008A705A"/>
    <w:rPr>
      <w:b/>
      <w:i/>
      <w:u w:val="none"/>
    </w:rPr>
  </w:style>
  <w:style w:type="paragraph" w:styleId="BalloonText">
    <w:name w:val="Balloon Text"/>
    <w:basedOn w:val="Normal"/>
    <w:link w:val="BalloonTextChar"/>
    <w:rsid w:val="008A7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05A"/>
    <w:pPr>
      <w:spacing w:before="0" w:after="0"/>
    </w:pPr>
  </w:style>
  <w:style w:type="paragraph" w:customStyle="1" w:styleId="BodyTextBold">
    <w:name w:val="Body Text Bold"/>
    <w:basedOn w:val="BodyText"/>
    <w:qFormat/>
    <w:rsid w:val="008A705A"/>
    <w:rPr>
      <w:b/>
    </w:rPr>
  </w:style>
  <w:style w:type="character" w:styleId="Hyperlink">
    <w:name w:val="Hyperlink"/>
    <w:basedOn w:val="DefaultParagraphFont"/>
    <w:uiPriority w:val="99"/>
    <w:unhideWhenUsed/>
    <w:rsid w:val="00F36C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1935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BSBRSK501 Manage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