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AEE" w:rsidP="00C81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BSBRSK401 Identify risk and apply risk management processes</w:t>
      </w:r>
      <w:r>
        <w:fldChar w:fldCharType="end"/>
      </w:r>
    </w:p>
    <w:p w:rsidR="00C81AEE" w:rsidP="00C81AEE">
      <w:pPr>
        <w:pStyle w:val="Version"/>
        <w:sectPr w:rsidSect="00541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3E6" w:rsidP="005413E6">
      <w:pPr>
        <w:pStyle w:val="SuperHeading"/>
      </w:pPr>
      <w:r w:rsidRPr="005413E6">
        <w:t>BSBRSK401 Identify risk and apply risk management processes</w:t>
      </w:r>
    </w:p>
    <w:p w:rsidR="00000000" w:rsidRPr="005413E6" w:rsidP="005413E6">
      <w:pPr>
        <w:pStyle w:val="Heading1"/>
      </w:pPr>
      <w:bookmarkStart w:id="1" w:name="O_645745"/>
      <w:bookmarkEnd w:id="1"/>
      <w:r w:rsidRPr="005413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41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rPr>
                <w:rStyle w:val="SpecialBold"/>
              </w:rPr>
              <w:t>Comments</w:t>
            </w:r>
          </w:p>
        </w:tc>
      </w:tr>
      <w:tr w:rsidTr="00541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t>This version first released with BSB Business Services Training Package Version 1.0.</w:t>
            </w:r>
          </w:p>
        </w:tc>
      </w:tr>
    </w:tbl>
    <w:p w:rsidR="00000000" w:rsidRPr="005413E6" w:rsidP="005413E6">
      <w:pPr>
        <w:pStyle w:val="BodyText"/>
      </w:pPr>
    </w:p>
    <w:p w:rsidR="00000000" w:rsidRPr="005413E6" w:rsidP="005413E6">
      <w:pPr>
        <w:pStyle w:val="AllowPageBreak"/>
      </w:pPr>
    </w:p>
    <w:p w:rsidR="00000000" w:rsidRPr="005413E6" w:rsidP="005413E6">
      <w:pPr>
        <w:pStyle w:val="Heading1"/>
      </w:pPr>
      <w:bookmarkStart w:id="2" w:name="O_645746"/>
      <w:bookmarkEnd w:id="2"/>
      <w:r w:rsidRPr="005413E6">
        <w:t>Application</w:t>
      </w:r>
    </w:p>
    <w:p w:rsidR="00000000" w:rsidRPr="005413E6" w:rsidP="00C81AEE">
      <w:pPr>
        <w:pStyle w:val="BodyText"/>
      </w:pPr>
      <w:r w:rsidRPr="005413E6">
        <w:t>This unit describes the skills and knowledge required to identify risks and</w:t>
      </w:r>
      <w:r w:rsidRPr="005413E6">
        <w:t xml:space="preserve"> to apply established risk management processes to a defined area of operations that are within the responsibilities and obligations of the role.</w:t>
      </w:r>
    </w:p>
    <w:p w:rsidR="00000000" w:rsidRPr="005413E6" w:rsidP="00C81AEE">
      <w:pPr>
        <w:pStyle w:val="BodyText"/>
      </w:pPr>
      <w:r w:rsidRPr="005413E6">
        <w:t>It applies to individuals with a broad knowledge of risk analysis or project management who contribute well d</w:t>
      </w:r>
      <w:r w:rsidRPr="005413E6">
        <w:t>eveloped skills in creating solutions to unpredictable problems through analysis and evaluation of information from a variety of sources. They may have responsibility to provide guidance or to delegate aspects of these tasks to others.</w:t>
      </w:r>
    </w:p>
    <w:p w:rsidR="00000000" w:rsidRPr="005413E6" w:rsidP="00C81AEE">
      <w:pPr>
        <w:pStyle w:val="BodyText"/>
      </w:pPr>
      <w:r w:rsidRPr="005413E6">
        <w:t>In this unit, risks</w:t>
      </w:r>
      <w:r w:rsidRPr="005413E6">
        <w:t xml:space="preserve"> applicable within own work responsibilities and area of operation, may include projects being undertaken individually or by a team, or operations within a section of the organisation.</w:t>
      </w:r>
    </w:p>
    <w:p w:rsidR="00000000" w:rsidRPr="005413E6" w:rsidP="00C81AEE">
      <w:pPr>
        <w:pStyle w:val="BodyText"/>
      </w:pPr>
      <w:r w:rsidRPr="005413E6">
        <w:t xml:space="preserve">No licensing, legislative or certification requirements apply to this </w:t>
      </w:r>
      <w:r w:rsidRPr="005413E6">
        <w:t>unit at the time of publication.</w:t>
      </w:r>
    </w:p>
    <w:p w:rsidR="00000000" w:rsidRPr="005413E6" w:rsidP="005413E6">
      <w:pPr>
        <w:pStyle w:val="Heading1"/>
      </w:pPr>
      <w:bookmarkStart w:id="3" w:name="O_645749"/>
      <w:bookmarkEnd w:id="3"/>
      <w:r w:rsidRPr="005413E6">
        <w:t>Unit Sector</w:t>
      </w:r>
    </w:p>
    <w:p w:rsidR="00000000" w:rsidRPr="005413E6" w:rsidP="00C81AEE">
      <w:pPr>
        <w:pStyle w:val="BodyText"/>
      </w:pPr>
      <w:r w:rsidRPr="005413E6">
        <w:t>Regulation, Licensing and Risk – Risk Management</w:t>
      </w:r>
    </w:p>
    <w:p w:rsidR="00000000" w:rsidRPr="005413E6" w:rsidP="005413E6">
      <w:pPr>
        <w:pStyle w:val="Heading1"/>
      </w:pPr>
      <w:bookmarkStart w:id="4" w:name="O_645750"/>
      <w:bookmarkEnd w:id="4"/>
      <w:r w:rsidRPr="005413E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41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rPr>
                <w:rStyle w:val="SpecialBold"/>
              </w:rPr>
              <w:t>PERFORMANCE CRITERIA</w:t>
            </w:r>
          </w:p>
        </w:tc>
      </w:tr>
      <w:tr w:rsidTr="00541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1. Identify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t>1.1 Identify the context for risk management</w:t>
            </w:r>
          </w:p>
          <w:p w:rsidR="00000000" w:rsidRPr="005413E6" w:rsidP="005413E6">
            <w:pPr>
              <w:pStyle w:val="BodyText"/>
            </w:pPr>
            <w:r w:rsidRPr="005413E6">
              <w:t xml:space="preserve">1.2 Identify risks using tools, ensuring all reasonable steps have </w:t>
            </w:r>
            <w:r w:rsidRPr="005413E6">
              <w:t>been taken to identify all ri</w:t>
            </w:r>
            <w:r w:rsidRPr="005413E6">
              <w:t>sks</w:t>
            </w:r>
          </w:p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1.3 Document identified risks in accordance with relevant policies, procedures, legislation and standards</w:t>
            </w:r>
          </w:p>
        </w:tc>
      </w:tr>
      <w:tr w:rsidTr="00541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2. Analyse and evaluate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t>2.1 Analyse and document risks in consultation with relevant stakeholders</w:t>
            </w:r>
          </w:p>
          <w:p w:rsidR="00000000" w:rsidRPr="005413E6" w:rsidP="005413E6">
            <w:pPr>
              <w:pStyle w:val="BodyText"/>
            </w:pPr>
            <w:r w:rsidRPr="005413E6">
              <w:t>2.2 Undertake risk categori</w:t>
            </w:r>
            <w:r w:rsidRPr="005413E6">
              <w:t>sation and determine level of risk</w:t>
            </w:r>
          </w:p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2.3 Document analysis processes and outcomes</w:t>
            </w:r>
          </w:p>
        </w:tc>
      </w:tr>
      <w:tr w:rsidTr="00541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3. Treat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t>3.1 Determine appropriate control measures for risks and assess for strengths and weaknesses</w:t>
            </w:r>
          </w:p>
          <w:p w:rsidR="00000000" w:rsidRPr="005413E6" w:rsidP="005413E6">
            <w:pPr>
              <w:pStyle w:val="BodyText"/>
            </w:pPr>
            <w:r w:rsidRPr="005413E6">
              <w:t>3.2 Identify control measures for all risks</w:t>
            </w:r>
          </w:p>
          <w:p w:rsidR="00000000" w:rsidRPr="005413E6" w:rsidP="005413E6">
            <w:pPr>
              <w:pStyle w:val="BodyText"/>
            </w:pPr>
            <w:r w:rsidRPr="005413E6">
              <w:t>3.3 Refer risks relevan</w:t>
            </w:r>
            <w:r w:rsidRPr="005413E6">
              <w:t>t to whole of organisation or having an impact beyond own work responsibilities and area of operation to others as per established policies and procedures</w:t>
            </w:r>
          </w:p>
          <w:p w:rsidR="00000000" w:rsidRPr="005413E6" w:rsidP="005413E6">
            <w:pPr>
              <w:pStyle w:val="BodyText"/>
            </w:pPr>
            <w:r w:rsidRPr="005413E6">
              <w:t>3.4 Choose and implement control measures for own area of operation and/or responsibilities</w:t>
            </w:r>
          </w:p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3.5 Prepa</w:t>
            </w:r>
            <w:r w:rsidRPr="005413E6">
              <w:t>re and implement treatment plans</w:t>
            </w:r>
          </w:p>
        </w:tc>
      </w:tr>
      <w:tr w:rsidTr="005413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4. Monitor and review effectiveness of risk treatment/s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t>4.1 Regularly review implemented treatment/s against measures of success</w:t>
            </w:r>
          </w:p>
          <w:p w:rsidR="00000000" w:rsidRPr="005413E6" w:rsidP="005413E6">
            <w:pPr>
              <w:pStyle w:val="BodyText"/>
            </w:pPr>
            <w:r w:rsidRPr="005413E6">
              <w:t>4.2 Use review results to improve the treatment of risks</w:t>
            </w:r>
          </w:p>
          <w:p w:rsidR="00000000" w:rsidRPr="005413E6" w:rsidP="005413E6">
            <w:pPr>
              <w:pStyle w:val="BodyText"/>
            </w:pPr>
            <w:r w:rsidRPr="005413E6">
              <w:t>4.3 Provide assistance to auditing r</w:t>
            </w:r>
            <w:r w:rsidRPr="005413E6">
              <w:t>isk in own area of operation</w:t>
            </w:r>
          </w:p>
          <w:p w:rsidR="00000000" w:rsidRPr="005413E6" w:rsidP="005413E6">
            <w:pPr>
              <w:pStyle w:val="BodyText"/>
            </w:pPr>
            <w:r w:rsidRPr="005413E6">
              <w:t>4.4 Monitor and review management of risk in own area of operation</w:t>
            </w:r>
          </w:p>
        </w:tc>
      </w:tr>
    </w:tbl>
    <w:p w:rsidR="00000000" w:rsidRPr="005413E6" w:rsidP="005413E6">
      <w:pPr>
        <w:pStyle w:val="BodyText"/>
      </w:pPr>
    </w:p>
    <w:p w:rsidR="00000000" w:rsidRPr="005413E6" w:rsidP="005413E6">
      <w:pPr>
        <w:pStyle w:val="AllowPageBreak"/>
      </w:pPr>
    </w:p>
    <w:p w:rsidR="00000000" w:rsidRPr="005413E6" w:rsidP="005413E6">
      <w:pPr>
        <w:pStyle w:val="Heading1"/>
      </w:pPr>
      <w:bookmarkStart w:id="5" w:name="O_645751"/>
      <w:bookmarkEnd w:id="5"/>
      <w:r w:rsidRPr="005413E6">
        <w:t>Foundation Skills</w:t>
      </w:r>
    </w:p>
    <w:p w:rsidR="00000000" w:rsidRPr="00C81AEE" w:rsidP="00C81AEE">
      <w:pPr>
        <w:pStyle w:val="BodyText"/>
        <w:rPr>
          <w:i/>
        </w:rPr>
      </w:pPr>
      <w:r w:rsidRPr="00C81AEE">
        <w:rPr>
          <w:rStyle w:val="Emphasis"/>
        </w:rPr>
        <w:t>This section describes language, literacy, numeracy and employment skills incorporated in the performance criteria that are</w:t>
      </w:r>
      <w:r w:rsidRPr="00C81AEE">
        <w:rPr>
          <w:rStyle w:val="Emphasis"/>
        </w:rPr>
        <w:t xml:space="preserve">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541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>Performance</w:t>
            </w:r>
          </w:p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rPr>
                <w:rStyle w:val="SpecialBold"/>
              </w:rPr>
              <w:t>Description</w:t>
            </w:r>
          </w:p>
        </w:tc>
      </w:tr>
      <w:tr w:rsidTr="00541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1.2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ListBullet"/>
              <w:rPr>
                <w:lang w:val="en-NZ"/>
              </w:rPr>
            </w:pPr>
            <w:r w:rsidRPr="005413E6">
              <w:t>Comprehends documents and texts of varying complexity to extract and analyse relevant information</w:t>
            </w:r>
          </w:p>
        </w:tc>
      </w:tr>
      <w:tr w:rsidTr="00541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1.3, 2.1, 2.3, 3.5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ListBullet"/>
              <w:rPr>
                <w:lang w:val="en-NZ"/>
              </w:rPr>
            </w:pPr>
            <w:r w:rsidRPr="005413E6">
              <w:t xml:space="preserve">Uses specific, industry related terminology and logical organisational structure in workplace documents that identify and analyse risk and report management process outcomes </w:t>
            </w:r>
          </w:p>
        </w:tc>
      </w:tr>
      <w:tr w:rsidTr="00541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2.1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ListBullet"/>
              <w:rPr>
                <w:lang w:val="en-NZ"/>
              </w:rPr>
            </w:pPr>
            <w:r w:rsidRPr="005413E6">
              <w:t xml:space="preserve">Participates effectively in interactions with stakeholders by using questioning and listening to elicit opinions and clarify understanding </w:t>
            </w:r>
          </w:p>
        </w:tc>
      </w:tr>
      <w:tr w:rsidTr="00541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1.2, 4.1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ListBullet"/>
              <w:rPr>
                <w:lang w:val="en-NZ"/>
              </w:rPr>
            </w:pPr>
            <w:r w:rsidRPr="005413E6">
              <w:t>Uses numerical tools to assess risk and uses numerical data to review plans</w:t>
            </w:r>
          </w:p>
        </w:tc>
      </w:tr>
      <w:tr w:rsidTr="00541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 xml:space="preserve">Navigate the world </w:t>
            </w:r>
            <w:r w:rsidRPr="005413E6">
              <w:t xml:space="preserve">of work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1.1, 1.3, 3.3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ListBullet"/>
            </w:pPr>
            <w:r w:rsidRPr="005413E6">
              <w:t xml:space="preserve">Complies with organisational and legislative requirements </w:t>
            </w:r>
          </w:p>
          <w:p w:rsidR="00000000" w:rsidP="005413E6">
            <w:pPr>
              <w:pStyle w:val="ListBullet"/>
              <w:rPr>
                <w:lang w:val="en-NZ"/>
              </w:rPr>
            </w:pPr>
            <w:r w:rsidRPr="005413E6">
              <w:t xml:space="preserve">Takes responsibility for identification and management of risk within own work context and refers matters to others as required </w:t>
            </w:r>
          </w:p>
        </w:tc>
      </w:tr>
      <w:tr w:rsidTr="00541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2.1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ListBullet"/>
              <w:rPr>
                <w:lang w:val="en-NZ"/>
              </w:rPr>
            </w:pPr>
            <w:r w:rsidRPr="005413E6">
              <w:t>Selects appropria</w:t>
            </w:r>
            <w:r w:rsidRPr="005413E6">
              <w:t xml:space="preserve">te communication protocols and conventions when conferring with others to establish risk management requirements </w:t>
            </w:r>
          </w:p>
        </w:tc>
      </w:tr>
      <w:tr w:rsidTr="00541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1.1, 1.2, 2.1, 2.2, 3.1, 3.2, 3.4, 3.5, 4.1, 4.2, 4.3, 4.4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ListBullet"/>
            </w:pPr>
            <w:r w:rsidRPr="005413E6">
              <w:t>Determines job sequence and works logically and systematically to undertake defined tasks</w:t>
            </w:r>
          </w:p>
          <w:p w:rsidR="00000000" w:rsidRPr="005413E6" w:rsidP="005413E6">
            <w:pPr>
              <w:pStyle w:val="ListBullet"/>
            </w:pPr>
            <w:r w:rsidRPr="005413E6">
              <w:t>Uses analysis and consultative processes to inform decisions about selection and implementation of risk control measures</w:t>
            </w:r>
          </w:p>
          <w:p w:rsidR="00000000" w:rsidRPr="005413E6" w:rsidP="005413E6">
            <w:pPr>
              <w:pStyle w:val="ListBullet"/>
            </w:pPr>
            <w:r w:rsidRPr="005413E6">
              <w:t xml:space="preserve">Evaluates effectiveness of plans and results </w:t>
            </w:r>
            <w:r w:rsidRPr="005413E6">
              <w:t>to inform improvement decisions</w:t>
            </w:r>
          </w:p>
          <w:p w:rsidR="00000000" w:rsidRPr="005413E6" w:rsidP="005413E6">
            <w:pPr>
              <w:pStyle w:val="ListBullet"/>
            </w:pPr>
            <w:r w:rsidRPr="005413E6">
              <w:t>Uses familiar digital technologies and systems to access information, prepare plans and communicate with others</w:t>
            </w:r>
          </w:p>
        </w:tc>
      </w:tr>
    </w:tbl>
    <w:p w:rsidR="00000000" w:rsidRPr="005413E6" w:rsidP="005413E6">
      <w:pPr>
        <w:pStyle w:val="BodyText"/>
      </w:pPr>
    </w:p>
    <w:p w:rsidR="00000000" w:rsidRPr="005413E6" w:rsidP="005413E6">
      <w:pPr>
        <w:pStyle w:val="AllowPageBreak"/>
      </w:pPr>
    </w:p>
    <w:p w:rsidR="00000000" w:rsidRPr="005413E6" w:rsidP="005413E6">
      <w:pPr>
        <w:pStyle w:val="Heading1"/>
      </w:pPr>
      <w:bookmarkStart w:id="6" w:name="O_645753"/>
      <w:bookmarkEnd w:id="6"/>
      <w:r w:rsidRPr="005413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41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 xml:space="preserve">Code and title </w:t>
            </w:r>
          </w:p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>Code and title</w:t>
            </w:r>
          </w:p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rPr>
                <w:rStyle w:val="SpecialBold"/>
              </w:rPr>
              <w:t>Equivalence status</w:t>
            </w:r>
          </w:p>
        </w:tc>
      </w:tr>
      <w:tr w:rsidTr="00541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BSBRSK401 Identify risk and apply risk management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BSBRSK401A Identify risk and apply risk management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3E6">
            <w:pPr>
              <w:pStyle w:val="BodyText"/>
              <w:rPr>
                <w:lang w:val="en-NZ"/>
              </w:rPr>
            </w:pPr>
            <w:r w:rsidRPr="005413E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3E6" w:rsidP="005413E6">
            <w:pPr>
              <w:pStyle w:val="BodyText"/>
            </w:pPr>
            <w:r w:rsidRPr="005413E6">
              <w:t>Equivalent unit</w:t>
            </w:r>
          </w:p>
        </w:tc>
      </w:tr>
    </w:tbl>
    <w:p w:rsidR="00000000" w:rsidRPr="005413E6" w:rsidP="005413E6">
      <w:pPr>
        <w:pStyle w:val="BodyText"/>
      </w:pPr>
    </w:p>
    <w:p w:rsidR="00000000" w:rsidRPr="005413E6" w:rsidP="005413E6">
      <w:pPr>
        <w:pStyle w:val="AllowPageBreak"/>
      </w:pPr>
    </w:p>
    <w:p w:rsidR="00000000" w:rsidRPr="005413E6" w:rsidP="005413E6">
      <w:pPr>
        <w:pStyle w:val="Heading1"/>
      </w:pPr>
      <w:bookmarkStart w:id="7" w:name="O_645760"/>
      <w:bookmarkEnd w:id="7"/>
      <w:r w:rsidRPr="005413E6">
        <w:t>Links</w:t>
      </w:r>
    </w:p>
    <w:p w:rsidR="00000000" w:rsidRPr="005413E6" w:rsidP="00C81AEE">
      <w:pPr>
        <w:pStyle w:val="BodyText"/>
      </w:pPr>
      <w:r w:rsidRPr="005413E6">
        <w:t xml:space="preserve">Companion Volume </w:t>
      </w:r>
      <w:r w:rsidRPr="005413E6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29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13E6" w:rsidP="005413E6"/>
    <w:sectPr w:rsidSect="005413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3E6" w:rsidRPr="00C81AEE" w:rsidP="00C81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EE" w:rsidP="00541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AEE" w:rsidP="00541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1AEE" w:rsidP="00541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3E6" w:rsidRPr="00C81AEE" w:rsidP="00C81A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EE" w:rsidRPr="002D2AF8" w:rsidP="00541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BSBRSK401 Identify risk and apply risk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81AEE" w:rsidP="00541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569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9621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3E6"/>
  </w:style>
  <w:style w:type="character" w:customStyle="1" w:styleId="Heading1Char">
    <w:name w:val="Heading 1 Char"/>
    <w:basedOn w:val="DefaultParagraphFont"/>
    <w:link w:val="Heading1"/>
    <w:rsid w:val="00541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3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3E6"/>
    <w:rPr>
      <w:b/>
      <w:spacing w:val="0"/>
    </w:rPr>
  </w:style>
  <w:style w:type="character" w:styleId="Emphasis">
    <w:name w:val="Emphasis"/>
    <w:basedOn w:val="DefaultParagraphFont"/>
    <w:qFormat/>
    <w:rsid w:val="005413E6"/>
    <w:rPr>
      <w:i/>
    </w:rPr>
  </w:style>
  <w:style w:type="paragraph" w:customStyle="1" w:styleId="SuperHeading">
    <w:name w:val="SuperHeading"/>
    <w:basedOn w:val="Normal"/>
    <w:rsid w:val="00541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3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3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3E6"/>
  </w:style>
  <w:style w:type="paragraph" w:styleId="TableofFigures">
    <w:name w:val="table of figures"/>
    <w:basedOn w:val="Normal"/>
    <w:next w:val="Normal"/>
    <w:semiHidden/>
    <w:rsid w:val="00541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3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3E6"/>
    <w:rPr>
      <w:rFonts w:ascii="Wingdings" w:hAnsi="Wingdings"/>
    </w:rPr>
  </w:style>
  <w:style w:type="paragraph" w:customStyle="1" w:styleId="TableHeading">
    <w:name w:val="Table Heading"/>
    <w:basedOn w:val="HeadingBase"/>
    <w:rsid w:val="00541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3E6"/>
    <w:rPr>
      <w:color w:val="0033CC"/>
      <w:u w:val="none"/>
    </w:rPr>
  </w:style>
  <w:style w:type="paragraph" w:customStyle="1" w:styleId="BodyTextRight">
    <w:name w:val="Body Text Right"/>
    <w:basedOn w:val="BodyText"/>
    <w:rsid w:val="00541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3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3E6"/>
    <w:rPr>
      <w:sz w:val="32"/>
    </w:rPr>
  </w:style>
  <w:style w:type="paragraph" w:customStyle="1" w:styleId="HeadingProcedure">
    <w:name w:val="Heading Procedure"/>
    <w:basedOn w:val="HeadingBase"/>
    <w:next w:val="Normal"/>
    <w:rsid w:val="00541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3E6"/>
    <w:pPr>
      <w:spacing w:before="60" w:after="60"/>
    </w:pPr>
  </w:style>
  <w:style w:type="paragraph" w:styleId="ListContinue">
    <w:name w:val="List Continue"/>
    <w:basedOn w:val="List"/>
    <w:rsid w:val="005413E6"/>
    <w:pPr>
      <w:ind w:firstLine="0"/>
    </w:pPr>
  </w:style>
  <w:style w:type="paragraph" w:customStyle="1" w:styleId="ListNote">
    <w:name w:val="List Note"/>
    <w:basedOn w:val="List"/>
    <w:rsid w:val="00541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3E6"/>
    <w:rPr>
      <w:rFonts w:ascii="Courier New" w:hAnsi="Courier New"/>
    </w:rPr>
  </w:style>
  <w:style w:type="paragraph" w:customStyle="1" w:styleId="NoteBullet">
    <w:name w:val="Note Bullet"/>
    <w:basedOn w:val="Note"/>
    <w:rsid w:val="00541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3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3E6"/>
    <w:rPr>
      <w:b/>
      <w:smallCaps/>
    </w:rPr>
  </w:style>
  <w:style w:type="paragraph" w:customStyle="1" w:styleId="TableListNumber">
    <w:name w:val="Table List Number"/>
    <w:basedOn w:val="ListNumber"/>
    <w:rsid w:val="00541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3E6"/>
    <w:pPr>
      <w:numPr>
        <w:numId w:val="8"/>
      </w:numPr>
    </w:pPr>
  </w:style>
  <w:style w:type="paragraph" w:customStyle="1" w:styleId="ListAlpha2">
    <w:name w:val="List Alpha 2"/>
    <w:basedOn w:val="List2"/>
    <w:rsid w:val="005413E6"/>
    <w:pPr>
      <w:numPr>
        <w:numId w:val="7"/>
      </w:numPr>
    </w:pPr>
  </w:style>
  <w:style w:type="paragraph" w:styleId="List2">
    <w:name w:val="List 2"/>
    <w:basedOn w:val="BodyText"/>
    <w:rsid w:val="00541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3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3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3E6"/>
    <w:pPr>
      <w:numPr>
        <w:numId w:val="3"/>
      </w:numPr>
    </w:pPr>
  </w:style>
  <w:style w:type="paragraph" w:styleId="ListContinue2">
    <w:name w:val="List Continue 2"/>
    <w:basedOn w:val="List2"/>
    <w:rsid w:val="005413E6"/>
    <w:pPr>
      <w:ind w:firstLine="0"/>
    </w:pPr>
  </w:style>
  <w:style w:type="paragraph" w:styleId="ListContinue3">
    <w:name w:val="List Continue 3"/>
    <w:basedOn w:val="List3"/>
    <w:rsid w:val="005413E6"/>
    <w:pPr>
      <w:ind w:left="1021" w:firstLine="0"/>
    </w:pPr>
  </w:style>
  <w:style w:type="paragraph" w:styleId="ListContinue4">
    <w:name w:val="List Continue 4"/>
    <w:basedOn w:val="List4"/>
    <w:rsid w:val="005413E6"/>
    <w:pPr>
      <w:ind w:firstLine="0"/>
    </w:pPr>
  </w:style>
  <w:style w:type="paragraph" w:styleId="ListContinue5">
    <w:name w:val="List Continue 5"/>
    <w:basedOn w:val="List5"/>
    <w:rsid w:val="005413E6"/>
    <w:pPr>
      <w:ind w:firstLine="0"/>
    </w:pPr>
  </w:style>
  <w:style w:type="paragraph" w:styleId="ListNumber3">
    <w:name w:val="List Number 3"/>
    <w:basedOn w:val="List3"/>
    <w:rsid w:val="005413E6"/>
    <w:pPr>
      <w:numPr>
        <w:numId w:val="4"/>
      </w:numPr>
    </w:pPr>
  </w:style>
  <w:style w:type="paragraph" w:styleId="ListNumber4">
    <w:name w:val="List Number 4"/>
    <w:basedOn w:val="List4"/>
    <w:rsid w:val="005413E6"/>
    <w:pPr>
      <w:numPr>
        <w:numId w:val="5"/>
      </w:numPr>
    </w:pPr>
  </w:style>
  <w:style w:type="paragraph" w:styleId="ListNumber5">
    <w:name w:val="List Number 5"/>
    <w:basedOn w:val="List5"/>
    <w:rsid w:val="005413E6"/>
    <w:pPr>
      <w:numPr>
        <w:numId w:val="6"/>
      </w:numPr>
    </w:pPr>
  </w:style>
  <w:style w:type="paragraph" w:styleId="BlockText">
    <w:name w:val="Block Text"/>
    <w:basedOn w:val="Normal"/>
    <w:rsid w:val="00541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3E6"/>
    <w:rPr>
      <w:sz w:val="16"/>
      <w:vertAlign w:val="superscript"/>
    </w:rPr>
  </w:style>
  <w:style w:type="character" w:customStyle="1" w:styleId="Symbols">
    <w:name w:val="Symbols"/>
    <w:basedOn w:val="DefaultParagraphFont"/>
    <w:rsid w:val="005413E6"/>
    <w:rPr>
      <w:rFonts w:ascii="Symbol" w:hAnsi="Symbol"/>
    </w:rPr>
  </w:style>
  <w:style w:type="character" w:customStyle="1" w:styleId="MenuOptions">
    <w:name w:val="Menu Options"/>
    <w:basedOn w:val="DefaultParagraphFont"/>
    <w:rsid w:val="00541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3E6"/>
    <w:rPr>
      <w:b/>
    </w:rPr>
  </w:style>
  <w:style w:type="character" w:customStyle="1" w:styleId="Underlined">
    <w:name w:val="Underlined"/>
    <w:basedOn w:val="DefaultParagraphFont"/>
    <w:rsid w:val="005413E6"/>
    <w:rPr>
      <w:u w:val="single"/>
    </w:rPr>
  </w:style>
  <w:style w:type="paragraph" w:customStyle="1" w:styleId="TableBodyTextRight">
    <w:name w:val="Table Body Text Right"/>
    <w:basedOn w:val="TableBodyText"/>
    <w:rsid w:val="00541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3E6"/>
    <w:rPr>
      <w:sz w:val="18"/>
    </w:rPr>
  </w:style>
  <w:style w:type="paragraph" w:customStyle="1" w:styleId="BodySmallRight">
    <w:name w:val="Body Small Right"/>
    <w:basedOn w:val="BodyTextRight"/>
    <w:rsid w:val="005413E6"/>
    <w:rPr>
      <w:sz w:val="18"/>
      <w:szCs w:val="18"/>
    </w:rPr>
  </w:style>
  <w:style w:type="paragraph" w:customStyle="1" w:styleId="MarginEdition">
    <w:name w:val="Margin Edition"/>
    <w:basedOn w:val="MarginNote"/>
    <w:rsid w:val="00541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3E6"/>
    <w:rPr>
      <w:sz w:val="2"/>
      <w:szCs w:val="2"/>
    </w:rPr>
  </w:style>
  <w:style w:type="character" w:customStyle="1" w:styleId="Small">
    <w:name w:val="Small"/>
    <w:basedOn w:val="DefaultParagraphFont"/>
    <w:rsid w:val="005413E6"/>
    <w:rPr>
      <w:sz w:val="16"/>
    </w:rPr>
  </w:style>
  <w:style w:type="paragraph" w:customStyle="1" w:styleId="WideTable">
    <w:name w:val="Wide Table"/>
    <w:basedOn w:val="Normal"/>
    <w:rsid w:val="00541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3E6"/>
  </w:style>
  <w:style w:type="paragraph" w:styleId="Quote">
    <w:name w:val="Quote"/>
    <w:basedOn w:val="Heading1"/>
    <w:link w:val="QuoteChar"/>
    <w:qFormat/>
    <w:rsid w:val="00541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3E6"/>
    <w:pPr>
      <w:pageBreakBefore/>
    </w:pPr>
  </w:style>
  <w:style w:type="paragraph" w:customStyle="1" w:styleId="Border">
    <w:name w:val="Border"/>
    <w:basedOn w:val="Normal"/>
    <w:qFormat/>
    <w:rsid w:val="00541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3E6"/>
    <w:rPr>
      <w:u w:val="single"/>
    </w:rPr>
  </w:style>
  <w:style w:type="character" w:customStyle="1" w:styleId="BoldandItalics">
    <w:name w:val="Bold and Italics"/>
    <w:qFormat/>
    <w:rsid w:val="005413E6"/>
    <w:rPr>
      <w:b/>
      <w:i/>
      <w:u w:val="none"/>
    </w:rPr>
  </w:style>
  <w:style w:type="paragraph" w:styleId="BalloonText">
    <w:name w:val="Balloon Text"/>
    <w:basedOn w:val="Normal"/>
    <w:link w:val="BalloonTextChar"/>
    <w:rsid w:val="00541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3E6"/>
    <w:pPr>
      <w:spacing w:before="0" w:after="0"/>
    </w:pPr>
  </w:style>
  <w:style w:type="paragraph" w:customStyle="1" w:styleId="BodyTextBold">
    <w:name w:val="Body Text Bold"/>
    <w:basedOn w:val="BodyText"/>
    <w:qFormat/>
    <w:rsid w:val="005413E6"/>
    <w:rPr>
      <w:b/>
    </w:rPr>
  </w:style>
  <w:style w:type="character" w:styleId="Hyperlink">
    <w:name w:val="Hyperlink"/>
    <w:basedOn w:val="DefaultParagraphFont"/>
    <w:uiPriority w:val="99"/>
    <w:unhideWhenUsed/>
    <w:rsid w:val="00C81A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4279</Characters>
  <Application>Microsoft Office Word</Application>
  <DocSecurity>0</DocSecurity>
  <Lines>164</Lines>
  <Paragraphs>99</Paragraphs>
  <ScaleCrop>false</ScaleCrop>
  <Company>Author-it Software Corporation Ltd.</Company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BSBRSK401 Identify risk and apply risk management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