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8C7" w:rsidP="00A358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BSBRKG605 Determine records requirements to document a function</w:t>
      </w:r>
      <w:r>
        <w:fldChar w:fldCharType="end"/>
      </w:r>
    </w:p>
    <w:p w:rsidR="00A358C7" w:rsidP="00A358C7">
      <w:pPr>
        <w:pStyle w:val="Version"/>
        <w:sectPr w:rsidSect="00123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CB2" w:rsidP="00123CB2">
      <w:pPr>
        <w:pStyle w:val="SuperHeading"/>
      </w:pPr>
      <w:r w:rsidRPr="00123CB2">
        <w:t>BSBRKG605 Determine records requirements to document a function</w:t>
      </w:r>
    </w:p>
    <w:p w:rsidR="00000000" w:rsidRPr="00123CB2" w:rsidP="00123CB2">
      <w:pPr>
        <w:pStyle w:val="Heading1"/>
      </w:pPr>
      <w:bookmarkStart w:id="1" w:name="O_710028"/>
      <w:bookmarkEnd w:id="1"/>
      <w:r w:rsidRPr="00123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3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rPr>
                <w:rStyle w:val="SpecialBold"/>
              </w:rPr>
              <w:t>Comments</w:t>
            </w:r>
          </w:p>
        </w:tc>
      </w:tr>
      <w:tr w:rsidTr="00123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Release 1</w:t>
            </w:r>
            <w:r w:rsidRPr="00123CB2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t>This version first released with BSB Business Services Training Package Version 1.0.</w:t>
            </w:r>
          </w:p>
        </w:tc>
      </w:tr>
    </w:tbl>
    <w:p w:rsidR="00000000" w:rsidRPr="00123CB2" w:rsidP="00123CB2">
      <w:pPr>
        <w:pStyle w:val="BodyText"/>
      </w:pPr>
    </w:p>
    <w:p w:rsidR="00000000" w:rsidRPr="00123CB2" w:rsidP="00123CB2">
      <w:pPr>
        <w:pStyle w:val="AllowPageBreak"/>
      </w:pPr>
    </w:p>
    <w:p w:rsidR="00000000" w:rsidRPr="00123CB2" w:rsidP="00123CB2">
      <w:pPr>
        <w:pStyle w:val="Heading1"/>
      </w:pPr>
      <w:bookmarkStart w:id="2" w:name="O_710029"/>
      <w:bookmarkEnd w:id="2"/>
      <w:r w:rsidRPr="00123CB2">
        <w:t>Application</w:t>
      </w:r>
    </w:p>
    <w:p w:rsidR="00000000" w:rsidRPr="00123CB2" w:rsidP="00A358C7">
      <w:pPr>
        <w:pStyle w:val="BodyText"/>
      </w:pPr>
      <w:r w:rsidRPr="00123CB2">
        <w:t>This unit describes the skills and knowledge required to determine the structure, content and context of records to document a business function.</w:t>
      </w:r>
    </w:p>
    <w:p w:rsidR="00000000" w:rsidRPr="00123CB2" w:rsidP="00A358C7">
      <w:pPr>
        <w:pStyle w:val="BodyText"/>
      </w:pPr>
      <w:r w:rsidRPr="00123CB2">
        <w:t xml:space="preserve">It applies to individuals who use analytical skills and specialist knowledge of records systems and business </w:t>
      </w:r>
      <w:r w:rsidRPr="00123CB2">
        <w:t>areas to support operations of a functional area. The individual may have responsibility for a team or sole responsibility for their work within the business system.</w:t>
      </w:r>
    </w:p>
    <w:p w:rsidR="00000000" w:rsidRPr="00123CB2" w:rsidP="00A358C7">
      <w:pPr>
        <w:pStyle w:val="BodyText"/>
      </w:pPr>
      <w:r w:rsidRPr="00123CB2">
        <w:t>No licensing, legislative or certification requirements apply to this unit at the time of</w:t>
      </w:r>
      <w:r w:rsidRPr="00123CB2">
        <w:t xml:space="preserve"> publication.</w:t>
      </w:r>
    </w:p>
    <w:p w:rsidR="00000000" w:rsidRPr="00123CB2" w:rsidP="00123CB2">
      <w:pPr>
        <w:pStyle w:val="Heading1"/>
      </w:pPr>
      <w:bookmarkStart w:id="3" w:name="O_710032"/>
      <w:bookmarkEnd w:id="3"/>
      <w:r w:rsidRPr="00123CB2">
        <w:t>Unit Sector</w:t>
      </w:r>
    </w:p>
    <w:p w:rsidR="00000000" w:rsidRPr="00123CB2" w:rsidP="00A358C7">
      <w:pPr>
        <w:pStyle w:val="BodyText"/>
      </w:pPr>
      <w:r w:rsidRPr="00123CB2">
        <w:t>Knowledge Management – Recordkeeping</w:t>
      </w:r>
    </w:p>
    <w:p w:rsidR="00000000" w:rsidRPr="00123CB2" w:rsidP="00123CB2">
      <w:pPr>
        <w:pStyle w:val="Heading1"/>
      </w:pPr>
      <w:bookmarkStart w:id="4" w:name="O_710033"/>
      <w:bookmarkEnd w:id="4"/>
      <w:r w:rsidRPr="00123CB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3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rPr>
                <w:rStyle w:val="SpecialBold"/>
              </w:rPr>
              <w:t>PERFORMANCE CRITERIA</w:t>
            </w:r>
          </w:p>
        </w:tc>
      </w:tr>
      <w:tr w:rsidTr="00123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3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1. Locate the function in its organisational and regulatory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t>1.1 Identify, review and document regulatory framework for a business function</w:t>
            </w:r>
          </w:p>
          <w:p w:rsidR="00000000" w:rsidRPr="00123CB2" w:rsidP="00123CB2">
            <w:pPr>
              <w:pStyle w:val="BodyText"/>
            </w:pPr>
            <w:r w:rsidRPr="00123CB2">
              <w:t>1.2 Establis</w:t>
            </w:r>
            <w:r w:rsidRPr="00123CB2">
              <w:t>h and document organisation’s accountability requirements for the function</w:t>
            </w:r>
          </w:p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1.3 Establish business processes associated with the function from existing documentation</w:t>
            </w:r>
          </w:p>
        </w:tc>
      </w:tr>
      <w:tr w:rsidTr="00123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2. Review existing recordkeeping practices for the function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t>2.1 Review existing records generated by the function to identify essential contents, examine the patterns of use, and identify any new developments in processes or regulatory requirements</w:t>
            </w:r>
          </w:p>
          <w:p w:rsidR="00000000" w:rsidRPr="00123CB2" w:rsidP="00123CB2">
            <w:pPr>
              <w:pStyle w:val="BodyText"/>
            </w:pPr>
            <w:r w:rsidRPr="00123CB2">
              <w:t>2.2 Identify and document risks and liabilities specific to the fun</w:t>
            </w:r>
            <w:r w:rsidRPr="00123CB2">
              <w:t>ction from organisation’s risk analysis and litigation history</w:t>
            </w:r>
          </w:p>
          <w:p w:rsidR="00000000" w:rsidRPr="00123CB2" w:rsidP="00123CB2">
            <w:pPr>
              <w:pStyle w:val="BodyText"/>
            </w:pPr>
            <w:r w:rsidRPr="00123CB2">
              <w:t>2.3 Consult users who carry out the function and create and use records to identify their assessment of the adequacy of existing records</w:t>
            </w:r>
          </w:p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2.4 Analyse review findings to identify existing and new</w:t>
            </w:r>
            <w:r w:rsidRPr="00123CB2">
              <w:t xml:space="preserve"> elements required in the records and document these</w:t>
            </w:r>
          </w:p>
        </w:tc>
      </w:tr>
      <w:tr w:rsidTr="00123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3. Document the function’s record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t>3.1 Determine requirements for evidence in relation to the function’s performance, accountabilities and risk analysis, and analyse patterns of records usag</w:t>
            </w:r>
            <w:r w:rsidRPr="00123CB2">
              <w:t>e</w:t>
            </w:r>
          </w:p>
          <w:p w:rsidR="00000000" w:rsidRPr="00123CB2" w:rsidP="00123CB2">
            <w:pPr>
              <w:pStyle w:val="BodyText"/>
            </w:pPr>
            <w:r w:rsidRPr="00123CB2">
              <w:t>3.2 Analyse requirements for evidence to identify all the business transactions of the function that need to be documented in the business or records system</w:t>
            </w:r>
          </w:p>
          <w:p w:rsidR="00000000" w:rsidRPr="00123CB2" w:rsidP="00123CB2">
            <w:pPr>
              <w:pStyle w:val="BodyText"/>
            </w:pPr>
            <w:r w:rsidRPr="00123CB2">
              <w:t>3.3 Document criteria for identifying business transactions and procedures for applying the crite</w:t>
            </w:r>
            <w:r w:rsidRPr="00123CB2">
              <w:t>ria</w:t>
            </w:r>
          </w:p>
          <w:p w:rsidR="00000000" w:rsidRPr="00123CB2" w:rsidP="00123CB2">
            <w:pPr>
              <w:pStyle w:val="BodyText"/>
            </w:pPr>
            <w:r w:rsidRPr="00123CB2">
              <w:t>3.4 Determine content and structure of the records in all business transactions from the business processes, standards applicable to those processes, and review of existing records</w:t>
            </w:r>
          </w:p>
          <w:p w:rsidR="00000000" w:rsidRPr="00123CB2" w:rsidP="00123CB2">
            <w:pPr>
              <w:pStyle w:val="BodyText"/>
            </w:pPr>
            <w:r w:rsidRPr="00123CB2">
              <w:t>3.5 Specify document structure and metadata for controlling the records</w:t>
            </w:r>
            <w:r w:rsidRPr="00123CB2">
              <w:t xml:space="preserve"> of the business transactions, in accordance with external or organisational standards and organisational styles</w:t>
            </w:r>
          </w:p>
          <w:p w:rsidR="00000000" w:rsidRPr="00123CB2" w:rsidP="00123CB2">
            <w:pPr>
              <w:pStyle w:val="BodyText"/>
            </w:pPr>
            <w:r w:rsidRPr="00123CB2">
              <w:t>3.6 Prepare and document procedures for capturing the documents, attaching metadata as required and managing the records to instruct users</w:t>
            </w:r>
          </w:p>
        </w:tc>
      </w:tr>
    </w:tbl>
    <w:p w:rsidR="00000000" w:rsidRPr="00123CB2" w:rsidP="00123CB2">
      <w:pPr>
        <w:pStyle w:val="BodyText"/>
      </w:pPr>
    </w:p>
    <w:p w:rsidR="00000000" w:rsidRPr="00123CB2" w:rsidP="00123CB2">
      <w:pPr>
        <w:pStyle w:val="AllowPageBreak"/>
      </w:pPr>
    </w:p>
    <w:p w:rsidR="00000000" w:rsidRPr="00123CB2" w:rsidP="00123CB2">
      <w:pPr>
        <w:pStyle w:val="Heading1"/>
      </w:pPr>
      <w:bookmarkStart w:id="5" w:name="O_710034"/>
      <w:bookmarkEnd w:id="5"/>
      <w:r w:rsidRPr="00123CB2">
        <w:t>Foundation Skills</w:t>
      </w:r>
    </w:p>
    <w:p w:rsidR="00000000" w:rsidRPr="00A358C7" w:rsidP="00A358C7">
      <w:pPr>
        <w:pStyle w:val="BodyText"/>
        <w:rPr>
          <w:i/>
        </w:rPr>
      </w:pPr>
      <w:r w:rsidRPr="00A358C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23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rPr>
                <w:rStyle w:val="SpecialBold"/>
              </w:rPr>
              <w:t>Performance</w:t>
            </w:r>
          </w:p>
          <w:p w:rsidR="00000000" w:rsidRPr="00123CB2" w:rsidP="00123CB2">
            <w:pPr>
              <w:pStyle w:val="BodyText"/>
            </w:pPr>
            <w:r w:rsidRPr="00123CB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rPr>
                <w:rStyle w:val="SpecialBold"/>
              </w:rPr>
              <w:t>Description</w:t>
            </w:r>
          </w:p>
        </w:tc>
      </w:tr>
      <w:tr w:rsidTr="00123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1.1-1.3, 2.1, 2.2, 2.4, 3.1, 3.2,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ListBullet"/>
              <w:rPr>
                <w:lang w:val="en-NZ"/>
              </w:rPr>
            </w:pPr>
            <w:r w:rsidRPr="00123CB2">
              <w:t>Critically analyses documentation from a variety of sources to identify specific criteria and consolidates information to determine requirements</w:t>
            </w:r>
          </w:p>
        </w:tc>
      </w:tr>
      <w:tr w:rsidTr="00123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1.1, 1.2, 2.2-2.4, 3.3,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ListBullet"/>
              <w:rPr>
                <w:lang w:val="en-NZ"/>
              </w:rPr>
            </w:pPr>
            <w:r w:rsidRPr="00123CB2">
              <w:t xml:space="preserve">Uses language, concepts, </w:t>
            </w:r>
            <w:r w:rsidRPr="00123CB2">
              <w:t>formatting and terminology appropriate to organisation and purpose to convey explicit information</w:t>
            </w:r>
          </w:p>
        </w:tc>
      </w:tr>
      <w:tr w:rsidTr="00123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ListBullet"/>
              <w:rPr>
                <w:lang w:val="en-NZ"/>
              </w:rPr>
            </w:pPr>
            <w:r w:rsidRPr="00123CB2">
              <w:t>Uses clear language and active listening and questioning techniques to obtain and clarify information from record users</w:t>
            </w:r>
          </w:p>
        </w:tc>
      </w:tr>
      <w:tr w:rsidTr="00123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ListBullet"/>
              <w:rPr>
                <w:lang w:val="en-NZ"/>
              </w:rPr>
            </w:pPr>
            <w:r w:rsidRPr="00123CB2">
              <w:t>Performs mathematical calculations to analyse usage data and to interpret trends</w:t>
            </w:r>
          </w:p>
        </w:tc>
      </w:tr>
      <w:tr w:rsidTr="00123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1.1, 1.3, 2.1, 2.2, 3.3, 3.4, 3.5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ListBullet"/>
            </w:pPr>
            <w:r w:rsidRPr="00123CB2">
              <w:t>Creates and adheres to organisational policies and procedures</w:t>
            </w:r>
          </w:p>
          <w:p w:rsidR="00000000" w:rsidP="00123CB2">
            <w:pPr>
              <w:pStyle w:val="ListBullet"/>
              <w:rPr>
                <w:lang w:val="en-NZ"/>
              </w:rPr>
            </w:pPr>
            <w:r w:rsidRPr="00123CB2">
              <w:t>Understands and works within all legisla</w:t>
            </w:r>
            <w:r w:rsidRPr="00123CB2">
              <w:t>tive and regulatory requirements</w:t>
            </w:r>
          </w:p>
        </w:tc>
      </w:tr>
      <w:tr w:rsidTr="00123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 xml:space="preserve">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ListBullet"/>
              <w:rPr>
                <w:lang w:val="en-NZ"/>
              </w:rPr>
            </w:pPr>
            <w:r w:rsidRPr="00123CB2">
              <w:t xml:space="preserve">Collaborates with others to achieve joint outcomes, </w:t>
            </w:r>
          </w:p>
        </w:tc>
      </w:tr>
      <w:tr w:rsidTr="00123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1.1-1.3, 2.1, 2.2, 2.4, 3.1, 3.2, 3.4,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ListBullet"/>
            </w:pPr>
            <w:r w:rsidRPr="00123CB2">
              <w:t>Develops plans to manage relatively complex, non-routine tasks with an awareness of how they contribute to longer term operational and strategic goals</w:t>
            </w:r>
          </w:p>
          <w:p w:rsidR="00000000" w:rsidRPr="00123CB2" w:rsidP="00123CB2">
            <w:pPr>
              <w:pStyle w:val="ListBullet"/>
            </w:pPr>
            <w:r w:rsidRPr="00123CB2">
              <w:t xml:space="preserve">Makes a range of critical and non-critical decisions in relatively complex situations, taking a range of </w:t>
            </w:r>
            <w:r w:rsidRPr="00123CB2">
              <w:t>factors into consideration</w:t>
            </w:r>
          </w:p>
          <w:p w:rsidR="00000000" w:rsidRPr="00123CB2" w:rsidP="00123CB2">
            <w:pPr>
              <w:pStyle w:val="ListBullet"/>
            </w:pPr>
            <w:r w:rsidRPr="00123CB2">
              <w:t>Recognises and addresses some unfamiliar problems of increasing complexity within own scope</w:t>
            </w:r>
          </w:p>
        </w:tc>
      </w:tr>
    </w:tbl>
    <w:p w:rsidR="00000000" w:rsidRPr="00123CB2" w:rsidP="00123CB2">
      <w:pPr>
        <w:pStyle w:val="BodyText"/>
      </w:pPr>
    </w:p>
    <w:p w:rsidR="00000000" w:rsidRPr="00123CB2" w:rsidP="00123CB2">
      <w:pPr>
        <w:pStyle w:val="AllowPageBreak"/>
      </w:pPr>
    </w:p>
    <w:p w:rsidR="00000000" w:rsidRPr="00123CB2" w:rsidP="00123CB2">
      <w:pPr>
        <w:pStyle w:val="Heading1"/>
      </w:pPr>
      <w:bookmarkStart w:id="6" w:name="O_710036"/>
      <w:bookmarkEnd w:id="6"/>
      <w:r w:rsidRPr="00123C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23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rPr>
                <w:rStyle w:val="SpecialBold"/>
              </w:rPr>
              <w:t xml:space="preserve">Code and title </w:t>
            </w:r>
          </w:p>
          <w:p w:rsidR="00000000" w:rsidRPr="00123CB2" w:rsidP="00123CB2">
            <w:pPr>
              <w:pStyle w:val="BodyText"/>
            </w:pPr>
            <w:r w:rsidRPr="00123CB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rPr>
                <w:rStyle w:val="SpecialBold"/>
              </w:rPr>
              <w:t>Code and title</w:t>
            </w:r>
          </w:p>
          <w:p w:rsidR="00000000" w:rsidRPr="00123CB2" w:rsidP="00123CB2">
            <w:pPr>
              <w:pStyle w:val="BodyText"/>
            </w:pPr>
            <w:r w:rsidRPr="00123CB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rPr>
                <w:rStyle w:val="SpecialBold"/>
              </w:rPr>
              <w:t>Equivalence status</w:t>
            </w:r>
          </w:p>
        </w:tc>
      </w:tr>
      <w:tr w:rsidTr="00123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BSBRKG605 Determine records requirements to document a function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BSBRKG605B Determine records requirements to document a function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t>Equivalent unit</w:t>
            </w:r>
          </w:p>
        </w:tc>
      </w:tr>
    </w:tbl>
    <w:p w:rsidR="00000000" w:rsidRPr="00123CB2" w:rsidP="00123CB2">
      <w:pPr>
        <w:pStyle w:val="BodyText"/>
      </w:pPr>
    </w:p>
    <w:p w:rsidR="00000000" w:rsidRPr="00123CB2" w:rsidP="00123CB2">
      <w:pPr>
        <w:pStyle w:val="AllowPageBreak"/>
      </w:pPr>
    </w:p>
    <w:p w:rsidR="00000000" w:rsidRPr="00123CB2" w:rsidP="00123CB2">
      <w:pPr>
        <w:pStyle w:val="Heading1"/>
      </w:pPr>
      <w:bookmarkStart w:id="7" w:name="O_710043"/>
      <w:bookmarkEnd w:id="7"/>
      <w:r w:rsidRPr="00123CB2">
        <w:t>Links</w:t>
      </w:r>
    </w:p>
    <w:p w:rsidR="00000000" w:rsidRPr="00123CB2" w:rsidP="00A358C7">
      <w:pPr>
        <w:pStyle w:val="BodyText"/>
      </w:pPr>
      <w:r w:rsidRPr="00123CB2">
        <w:t>Companion Volume implementation guides</w:t>
      </w:r>
      <w:r w:rsidRPr="00123CB2">
        <w:t xml:space="preserve">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374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3CB2" w:rsidP="00A358C7">
      <w:pPr>
        <w:pStyle w:val="BodyText"/>
        <w:sectPr w:rsidSect="00123C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3CB2" w:rsidP="00123CB2">
      <w:pPr>
        <w:pStyle w:val="SuperHeading"/>
      </w:pPr>
      <w:r w:rsidRPr="00123CB2">
        <w:t>Assessment Requirements for BSBRKG605 Determine records requirements to document a function</w:t>
      </w:r>
    </w:p>
    <w:p w:rsidR="00000000" w:rsidRPr="00123CB2" w:rsidP="00123CB2">
      <w:pPr>
        <w:pStyle w:val="Heading1"/>
      </w:pPr>
      <w:bookmarkStart w:id="8" w:name="O_710038"/>
      <w:bookmarkEnd w:id="8"/>
      <w:r w:rsidRPr="00123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3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rPr>
                <w:rStyle w:val="SpecialBold"/>
              </w:rPr>
              <w:t>Comments</w:t>
            </w:r>
          </w:p>
        </w:tc>
      </w:tr>
      <w:tr w:rsidTr="00123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CB2">
            <w:pPr>
              <w:pStyle w:val="BodyText"/>
              <w:rPr>
                <w:lang w:val="en-NZ"/>
              </w:rPr>
            </w:pPr>
            <w:r w:rsidRPr="00123C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CB2" w:rsidP="00123CB2">
            <w:pPr>
              <w:pStyle w:val="BodyText"/>
            </w:pPr>
            <w:r w:rsidRPr="00123CB2">
              <w:t>This version first released with BSB Business Services Training Package Version 1.0.</w:t>
            </w:r>
          </w:p>
        </w:tc>
      </w:tr>
    </w:tbl>
    <w:p w:rsidR="00000000" w:rsidRPr="00123CB2" w:rsidP="00123CB2">
      <w:pPr>
        <w:pStyle w:val="BodyText"/>
      </w:pPr>
    </w:p>
    <w:p w:rsidR="00000000" w:rsidRPr="00123CB2" w:rsidP="00123CB2">
      <w:pPr>
        <w:pStyle w:val="AllowPageBreak"/>
      </w:pPr>
    </w:p>
    <w:p w:rsidR="00000000" w:rsidRPr="00123CB2" w:rsidP="00123CB2">
      <w:pPr>
        <w:pStyle w:val="Heading1"/>
      </w:pPr>
      <w:bookmarkStart w:id="9" w:name="O_710039"/>
      <w:bookmarkEnd w:id="9"/>
      <w:r w:rsidRPr="00123CB2">
        <w:t>Performance Evidence</w:t>
      </w:r>
    </w:p>
    <w:p w:rsidR="00000000" w:rsidRPr="00123CB2" w:rsidP="00A358C7">
      <w:pPr>
        <w:pStyle w:val="BodyText"/>
      </w:pPr>
      <w:r w:rsidRPr="00123CB2">
        <w:t>Evidence of the ability to:</w:t>
      </w:r>
    </w:p>
    <w:p w:rsidR="00000000" w:rsidRPr="00123CB2" w:rsidP="00123CB2">
      <w:pPr>
        <w:pStyle w:val="ListBullet"/>
      </w:pPr>
      <w:r w:rsidRPr="00123CB2">
        <w:t>decide what business function a group of reco</w:t>
      </w:r>
      <w:r w:rsidRPr="00123CB2">
        <w:t>rds has and document this information within the context of legislative requirements</w:t>
      </w:r>
    </w:p>
    <w:p w:rsidR="00000000" w:rsidRPr="00123CB2" w:rsidP="00123CB2">
      <w:pPr>
        <w:pStyle w:val="ListBullet"/>
      </w:pPr>
      <w:r w:rsidRPr="00123CB2">
        <w:t>determine if recordkeeping systems are adequate for their purpose based on a review of record usage, risk analysis and function performance</w:t>
      </w:r>
    </w:p>
    <w:p w:rsidR="00000000" w:rsidRPr="00123CB2" w:rsidP="00123CB2">
      <w:pPr>
        <w:pStyle w:val="ListBullet"/>
      </w:pPr>
      <w:r w:rsidRPr="00123CB2">
        <w:t>produce procedures for controlling business records in this environment consistent with standards and organisational requirements.</w:t>
      </w:r>
    </w:p>
    <w:p w:rsidR="00000000" w:rsidRPr="00123CB2" w:rsidP="00123CB2">
      <w:pPr>
        <w:pStyle w:val="BodyText"/>
      </w:pPr>
    </w:p>
    <w:p w:rsidR="00000000" w:rsidRPr="00123CB2" w:rsidP="00A358C7">
      <w:pPr>
        <w:pStyle w:val="BodyText"/>
      </w:pPr>
      <w:r w:rsidRPr="00123CB2">
        <w:t xml:space="preserve">Note: If a specific volume or frequency is not stated, then evidence must be provided at least once. </w:t>
      </w:r>
    </w:p>
    <w:p w:rsidR="00000000" w:rsidRPr="00123CB2" w:rsidP="00123CB2">
      <w:pPr>
        <w:pStyle w:val="Heading1"/>
      </w:pPr>
      <w:bookmarkStart w:id="10" w:name="O_710040"/>
      <w:bookmarkEnd w:id="10"/>
      <w:r w:rsidRPr="00123CB2">
        <w:t>Knowl</w:t>
      </w:r>
      <w:r w:rsidRPr="00123CB2">
        <w:t>edge Evidence</w:t>
      </w:r>
    </w:p>
    <w:p w:rsidR="00000000" w:rsidRPr="00123CB2" w:rsidP="00A358C7">
      <w:pPr>
        <w:pStyle w:val="BodyText"/>
      </w:pPr>
      <w:r w:rsidRPr="00123CB2">
        <w:t>To complete the unit requirements safely and effectively, the individual must:</w:t>
      </w:r>
    </w:p>
    <w:p w:rsidR="00000000" w:rsidRPr="00123CB2" w:rsidP="00123CB2">
      <w:pPr>
        <w:pStyle w:val="ListBullet"/>
      </w:pPr>
      <w:r w:rsidRPr="00123CB2">
        <w:t>outline the key provisions of relevant legislation, regulations, standards and documentation that affect aspects of business operations</w:t>
      </w:r>
    </w:p>
    <w:p w:rsidR="00000000" w:rsidRPr="00123CB2" w:rsidP="00123CB2">
      <w:pPr>
        <w:pStyle w:val="ListBullet"/>
      </w:pPr>
      <w:r w:rsidRPr="00123CB2">
        <w:t>outline the general princi</w:t>
      </w:r>
      <w:r w:rsidRPr="00123CB2">
        <w:t>ples and processes of records management and records management systems, such as:</w:t>
      </w:r>
    </w:p>
    <w:p w:rsidR="00000000" w:rsidRPr="00123CB2" w:rsidP="00123CB2">
      <w:pPr>
        <w:pStyle w:val="ListBullet2"/>
      </w:pPr>
      <w:r w:rsidRPr="00123CB2">
        <w:t>systems of control</w:t>
      </w:r>
    </w:p>
    <w:p w:rsidR="00000000" w:rsidRPr="00123CB2" w:rsidP="00123CB2">
      <w:pPr>
        <w:pStyle w:val="ListBullet2"/>
      </w:pPr>
      <w:r w:rsidRPr="00123CB2">
        <w:t>records continuum theory</w:t>
      </w:r>
    </w:p>
    <w:p w:rsidR="00000000" w:rsidRPr="00123CB2" w:rsidP="00123CB2">
      <w:pPr>
        <w:pStyle w:val="ListBullet2"/>
      </w:pPr>
      <w:r w:rsidRPr="00123CB2">
        <w:t>mandate and ownership of business process.</w:t>
      </w:r>
    </w:p>
    <w:p w:rsidR="00000000" w:rsidRPr="00123CB2" w:rsidP="00123CB2">
      <w:pPr>
        <w:pStyle w:val="ListBullet"/>
      </w:pPr>
      <w:r w:rsidRPr="00123CB2">
        <w:t>describe key features and processes of the functional area.</w:t>
      </w:r>
    </w:p>
    <w:p w:rsidR="00000000" w:rsidRPr="00123CB2" w:rsidP="00123CB2">
      <w:pPr>
        <w:pStyle w:val="AllowPageBreak"/>
      </w:pPr>
    </w:p>
    <w:p w:rsidR="00000000" w:rsidRPr="00123CB2" w:rsidP="00123CB2">
      <w:pPr>
        <w:pStyle w:val="Heading1"/>
      </w:pPr>
      <w:bookmarkStart w:id="11" w:name="O_710041"/>
      <w:bookmarkEnd w:id="11"/>
      <w:r w:rsidRPr="00123CB2">
        <w:t>Assessment Conditions</w:t>
      </w:r>
    </w:p>
    <w:p w:rsidR="00000000" w:rsidRPr="00123CB2" w:rsidP="00A358C7">
      <w:pPr>
        <w:pStyle w:val="BodyText"/>
      </w:pPr>
      <w:r w:rsidRPr="00123CB2">
        <w:t>Assessment 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123CB2" w:rsidP="00123CB2">
      <w:pPr>
        <w:pStyle w:val="ListBullet"/>
      </w:pPr>
      <w:r w:rsidRPr="00123CB2">
        <w:t>relevan</w:t>
      </w:r>
      <w:r w:rsidRPr="00123CB2">
        <w:t>t legislation, regulations, standards and codes</w:t>
      </w:r>
    </w:p>
    <w:p w:rsidR="00000000" w:rsidRPr="00123CB2" w:rsidP="00123CB2">
      <w:pPr>
        <w:pStyle w:val="ListBullet"/>
      </w:pPr>
      <w:r w:rsidRPr="00123CB2">
        <w:t>relevant workplace documentation and resources</w:t>
      </w:r>
    </w:p>
    <w:p w:rsidR="00000000" w:rsidRPr="00123CB2" w:rsidP="00123CB2">
      <w:pPr>
        <w:pStyle w:val="ListBullet"/>
      </w:pPr>
      <w:r w:rsidRPr="00123CB2">
        <w:t>case studies and, where possible, real situations</w:t>
      </w:r>
    </w:p>
    <w:p w:rsidR="00000000" w:rsidRPr="00123CB2" w:rsidP="00123CB2">
      <w:pPr>
        <w:pStyle w:val="ListBullet"/>
      </w:pPr>
      <w:r w:rsidRPr="00123CB2">
        <w:t xml:space="preserve">interaction with others. </w:t>
      </w:r>
    </w:p>
    <w:p w:rsidR="00000000" w:rsidRPr="00123CB2" w:rsidP="00123CB2">
      <w:pPr>
        <w:pStyle w:val="BodyText"/>
      </w:pPr>
      <w:r w:rsidRPr="00123CB2">
        <w:t xml:space="preserve"> </w:t>
      </w:r>
    </w:p>
    <w:p w:rsidR="00000000" w:rsidRPr="00123CB2" w:rsidP="00A358C7">
      <w:pPr>
        <w:pStyle w:val="BodyText"/>
      </w:pPr>
      <w:r w:rsidRPr="00123CB2">
        <w:t xml:space="preserve">Assessors must satisfy NVR/AQTF assessor requirements. </w:t>
      </w:r>
    </w:p>
    <w:p w:rsidR="00000000" w:rsidRPr="00123CB2" w:rsidP="00123CB2">
      <w:pPr>
        <w:pStyle w:val="Heading1"/>
      </w:pPr>
      <w:bookmarkStart w:id="12" w:name="O_710044"/>
      <w:bookmarkEnd w:id="12"/>
      <w:r w:rsidRPr="00123CB2">
        <w:t>Links</w:t>
      </w:r>
    </w:p>
    <w:p w:rsidR="00000000" w:rsidRPr="00123CB2" w:rsidP="00A358C7">
      <w:pPr>
        <w:pStyle w:val="BodyText"/>
      </w:pPr>
      <w:r w:rsidRPr="00123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374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3CB2" w:rsidP="00123CB2"/>
    <w:sectPr w:rsidSect="00123C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B2" w:rsidRPr="00A358C7" w:rsidP="00A358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C7" w:rsidP="00123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358C7" w:rsidP="00123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358C7" w:rsidP="00123C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B2" w:rsidP="00123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58C7">
      <w:t>Approved</w:t>
    </w:r>
    <w:r w:rsidR="00A358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58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58C7">
      <w:rPr>
        <w:noProof/>
      </w:rPr>
      <w:t>5</w:t>
    </w:r>
    <w:r>
      <w:rPr>
        <w:noProof/>
      </w:rPr>
      <w:fldChar w:fldCharType="end"/>
    </w:r>
  </w:p>
  <w:p w:rsidR="00123CB2" w:rsidP="00123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58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58C7">
      <w:t>Future Skills Organisation</w:t>
    </w:r>
    <w:r w:rsidR="00A358C7">
      <w:fldChar w:fldCharType="end"/>
    </w:r>
  </w:p>
  <w:p w:rsidR="00123CB2" w:rsidP="00123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CB2" w:rsidRPr="00A358C7" w:rsidP="00A358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C7" w:rsidRPr="002D2AF8" w:rsidP="00123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BSBRKG605 Determine records requirements to document a function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58C7" w:rsidP="00123C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B2" w:rsidRPr="002D2AF8" w:rsidP="00123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58C7">
      <w:t>BSBRKG605 Determine records requirements to document a function</w:t>
    </w:r>
    <w:r w:rsidR="00A358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58C7">
      <w:rPr>
        <w:noProof/>
      </w:rPr>
      <w:t>1 March 2025</w:t>
    </w:r>
    <w:r>
      <w:fldChar w:fldCharType="end"/>
    </w:r>
  </w:p>
  <w:p w:rsidR="00123CB2" w:rsidP="00123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087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C03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8022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CB2"/>
  </w:style>
  <w:style w:type="character" w:customStyle="1" w:styleId="Heading1Char">
    <w:name w:val="Heading 1 Char"/>
    <w:basedOn w:val="DefaultParagraphFont"/>
    <w:link w:val="Heading1"/>
    <w:rsid w:val="00123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C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CB2"/>
    <w:rPr>
      <w:b/>
      <w:spacing w:val="0"/>
    </w:rPr>
  </w:style>
  <w:style w:type="paragraph" w:styleId="ListBullet2">
    <w:name w:val="List Bullet 2"/>
    <w:basedOn w:val="List2"/>
    <w:rsid w:val="00123C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3CB2"/>
    <w:rPr>
      <w:i/>
    </w:rPr>
  </w:style>
  <w:style w:type="paragraph" w:customStyle="1" w:styleId="SuperHeading">
    <w:name w:val="SuperHeading"/>
    <w:basedOn w:val="Normal"/>
    <w:rsid w:val="00123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3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CB2"/>
  </w:style>
  <w:style w:type="paragraph" w:styleId="TableofFigures">
    <w:name w:val="table of figures"/>
    <w:basedOn w:val="Normal"/>
    <w:next w:val="Normal"/>
    <w:semiHidden/>
    <w:rsid w:val="00123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CB2"/>
    <w:rPr>
      <w:rFonts w:ascii="Wingdings" w:hAnsi="Wingdings"/>
    </w:rPr>
  </w:style>
  <w:style w:type="paragraph" w:customStyle="1" w:styleId="TableHeading">
    <w:name w:val="Table Heading"/>
    <w:basedOn w:val="HeadingBase"/>
    <w:rsid w:val="00123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CB2"/>
    <w:rPr>
      <w:color w:val="0033CC"/>
      <w:u w:val="none"/>
    </w:rPr>
  </w:style>
  <w:style w:type="paragraph" w:customStyle="1" w:styleId="BodyTextRight">
    <w:name w:val="Body Text Right"/>
    <w:basedOn w:val="BodyText"/>
    <w:rsid w:val="00123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CB2"/>
    <w:rPr>
      <w:sz w:val="32"/>
    </w:rPr>
  </w:style>
  <w:style w:type="paragraph" w:customStyle="1" w:styleId="HeadingProcedure">
    <w:name w:val="Heading Procedure"/>
    <w:basedOn w:val="HeadingBase"/>
    <w:next w:val="Normal"/>
    <w:rsid w:val="00123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CB2"/>
    <w:pPr>
      <w:spacing w:before="60" w:after="60"/>
    </w:pPr>
  </w:style>
  <w:style w:type="paragraph" w:styleId="ListContinue">
    <w:name w:val="List Continue"/>
    <w:basedOn w:val="List"/>
    <w:rsid w:val="00123CB2"/>
    <w:pPr>
      <w:ind w:firstLine="0"/>
    </w:pPr>
  </w:style>
  <w:style w:type="paragraph" w:customStyle="1" w:styleId="ListNote">
    <w:name w:val="List Note"/>
    <w:basedOn w:val="List"/>
    <w:rsid w:val="00123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CB2"/>
    <w:rPr>
      <w:rFonts w:ascii="Courier New" w:hAnsi="Courier New"/>
    </w:rPr>
  </w:style>
  <w:style w:type="paragraph" w:customStyle="1" w:styleId="NoteBullet">
    <w:name w:val="Note Bullet"/>
    <w:basedOn w:val="Note"/>
    <w:rsid w:val="00123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CB2"/>
    <w:rPr>
      <w:b/>
      <w:smallCaps/>
    </w:rPr>
  </w:style>
  <w:style w:type="paragraph" w:customStyle="1" w:styleId="TableListNumber">
    <w:name w:val="Table List Number"/>
    <w:basedOn w:val="ListNumber"/>
    <w:rsid w:val="00123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CB2"/>
    <w:pPr>
      <w:numPr>
        <w:numId w:val="9"/>
      </w:numPr>
    </w:pPr>
  </w:style>
  <w:style w:type="paragraph" w:customStyle="1" w:styleId="ListAlpha2">
    <w:name w:val="List Alpha 2"/>
    <w:basedOn w:val="List2"/>
    <w:rsid w:val="00123CB2"/>
    <w:pPr>
      <w:numPr>
        <w:numId w:val="8"/>
      </w:numPr>
    </w:pPr>
  </w:style>
  <w:style w:type="paragraph" w:styleId="List2">
    <w:name w:val="List 2"/>
    <w:basedOn w:val="BodyText"/>
    <w:rsid w:val="00123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CB2"/>
    <w:pPr>
      <w:numPr>
        <w:numId w:val="4"/>
      </w:numPr>
    </w:pPr>
  </w:style>
  <w:style w:type="paragraph" w:styleId="ListContinue2">
    <w:name w:val="List Continue 2"/>
    <w:basedOn w:val="List2"/>
    <w:rsid w:val="00123CB2"/>
    <w:pPr>
      <w:ind w:firstLine="0"/>
    </w:pPr>
  </w:style>
  <w:style w:type="paragraph" w:styleId="ListContinue3">
    <w:name w:val="List Continue 3"/>
    <w:basedOn w:val="List3"/>
    <w:rsid w:val="00123CB2"/>
    <w:pPr>
      <w:ind w:left="1021" w:firstLine="0"/>
    </w:pPr>
  </w:style>
  <w:style w:type="paragraph" w:styleId="ListContinue4">
    <w:name w:val="List Continue 4"/>
    <w:basedOn w:val="List4"/>
    <w:rsid w:val="00123CB2"/>
    <w:pPr>
      <w:ind w:firstLine="0"/>
    </w:pPr>
  </w:style>
  <w:style w:type="paragraph" w:styleId="ListContinue5">
    <w:name w:val="List Continue 5"/>
    <w:basedOn w:val="List5"/>
    <w:rsid w:val="00123CB2"/>
    <w:pPr>
      <w:ind w:firstLine="0"/>
    </w:pPr>
  </w:style>
  <w:style w:type="paragraph" w:styleId="ListNumber3">
    <w:name w:val="List Number 3"/>
    <w:basedOn w:val="List3"/>
    <w:rsid w:val="00123CB2"/>
    <w:pPr>
      <w:numPr>
        <w:numId w:val="5"/>
      </w:numPr>
    </w:pPr>
  </w:style>
  <w:style w:type="paragraph" w:styleId="ListNumber4">
    <w:name w:val="List Number 4"/>
    <w:basedOn w:val="List4"/>
    <w:rsid w:val="00123CB2"/>
    <w:pPr>
      <w:numPr>
        <w:numId w:val="6"/>
      </w:numPr>
    </w:pPr>
  </w:style>
  <w:style w:type="paragraph" w:styleId="ListNumber5">
    <w:name w:val="List Number 5"/>
    <w:basedOn w:val="List5"/>
    <w:rsid w:val="00123CB2"/>
    <w:pPr>
      <w:numPr>
        <w:numId w:val="7"/>
      </w:numPr>
    </w:pPr>
  </w:style>
  <w:style w:type="paragraph" w:styleId="BlockText">
    <w:name w:val="Block Text"/>
    <w:basedOn w:val="Normal"/>
    <w:rsid w:val="00123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CB2"/>
    <w:rPr>
      <w:sz w:val="16"/>
      <w:vertAlign w:val="superscript"/>
    </w:rPr>
  </w:style>
  <w:style w:type="character" w:customStyle="1" w:styleId="Symbols">
    <w:name w:val="Symbols"/>
    <w:basedOn w:val="DefaultParagraphFont"/>
    <w:rsid w:val="00123CB2"/>
    <w:rPr>
      <w:rFonts w:ascii="Symbol" w:hAnsi="Symbol"/>
    </w:rPr>
  </w:style>
  <w:style w:type="character" w:customStyle="1" w:styleId="MenuOptions">
    <w:name w:val="Menu Options"/>
    <w:basedOn w:val="DefaultParagraphFont"/>
    <w:rsid w:val="00123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CB2"/>
    <w:rPr>
      <w:b/>
    </w:rPr>
  </w:style>
  <w:style w:type="character" w:customStyle="1" w:styleId="Underlined">
    <w:name w:val="Underlined"/>
    <w:basedOn w:val="DefaultParagraphFont"/>
    <w:rsid w:val="00123CB2"/>
    <w:rPr>
      <w:u w:val="single"/>
    </w:rPr>
  </w:style>
  <w:style w:type="paragraph" w:customStyle="1" w:styleId="TableBodyTextRight">
    <w:name w:val="Table Body Text Right"/>
    <w:basedOn w:val="TableBodyText"/>
    <w:rsid w:val="00123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CB2"/>
    <w:rPr>
      <w:sz w:val="18"/>
    </w:rPr>
  </w:style>
  <w:style w:type="paragraph" w:customStyle="1" w:styleId="BodySmallRight">
    <w:name w:val="Body Small Right"/>
    <w:basedOn w:val="BodyTextRight"/>
    <w:rsid w:val="00123CB2"/>
    <w:rPr>
      <w:sz w:val="18"/>
      <w:szCs w:val="18"/>
    </w:rPr>
  </w:style>
  <w:style w:type="paragraph" w:customStyle="1" w:styleId="MarginEdition">
    <w:name w:val="Margin Edition"/>
    <w:basedOn w:val="MarginNote"/>
    <w:rsid w:val="00123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CB2"/>
    <w:rPr>
      <w:sz w:val="2"/>
      <w:szCs w:val="2"/>
    </w:rPr>
  </w:style>
  <w:style w:type="character" w:customStyle="1" w:styleId="Small">
    <w:name w:val="Small"/>
    <w:basedOn w:val="DefaultParagraphFont"/>
    <w:rsid w:val="00123CB2"/>
    <w:rPr>
      <w:sz w:val="16"/>
    </w:rPr>
  </w:style>
  <w:style w:type="paragraph" w:customStyle="1" w:styleId="WideTable">
    <w:name w:val="Wide Table"/>
    <w:basedOn w:val="Normal"/>
    <w:rsid w:val="00123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CB2"/>
  </w:style>
  <w:style w:type="paragraph" w:styleId="Quote">
    <w:name w:val="Quote"/>
    <w:basedOn w:val="Heading1"/>
    <w:link w:val="QuoteChar"/>
    <w:qFormat/>
    <w:rsid w:val="00123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CB2"/>
    <w:pPr>
      <w:pageBreakBefore/>
    </w:pPr>
  </w:style>
  <w:style w:type="paragraph" w:customStyle="1" w:styleId="Border">
    <w:name w:val="Border"/>
    <w:basedOn w:val="Normal"/>
    <w:qFormat/>
    <w:rsid w:val="00123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CB2"/>
    <w:rPr>
      <w:u w:val="single"/>
    </w:rPr>
  </w:style>
  <w:style w:type="character" w:customStyle="1" w:styleId="BoldandItalics">
    <w:name w:val="Bold and Italics"/>
    <w:qFormat/>
    <w:rsid w:val="00123CB2"/>
    <w:rPr>
      <w:b/>
      <w:i/>
      <w:u w:val="none"/>
    </w:rPr>
  </w:style>
  <w:style w:type="paragraph" w:styleId="BalloonText">
    <w:name w:val="Balloon Text"/>
    <w:basedOn w:val="Normal"/>
    <w:link w:val="BalloonTextChar"/>
    <w:rsid w:val="00123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CB2"/>
    <w:pPr>
      <w:spacing w:before="0" w:after="0"/>
    </w:pPr>
  </w:style>
  <w:style w:type="paragraph" w:customStyle="1" w:styleId="BodyTextBold">
    <w:name w:val="Body Text Bold"/>
    <w:basedOn w:val="BodyText"/>
    <w:qFormat/>
    <w:rsid w:val="00123CB2"/>
    <w:rPr>
      <w:b/>
    </w:rPr>
  </w:style>
  <w:style w:type="character" w:styleId="Hyperlink">
    <w:name w:val="Hyperlink"/>
    <w:basedOn w:val="DefaultParagraphFont"/>
    <w:uiPriority w:val="99"/>
    <w:unhideWhenUsed/>
    <w:rsid w:val="00A358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965</Words>
  <Characters>6211</Characters>
  <Application>Microsoft Office Word</Application>
  <DocSecurity>0</DocSecurity>
  <Lines>221</Lines>
  <Paragraphs>128</Paragraphs>
  <ScaleCrop>false</ScaleCrop>
  <Company>Author-it Software Corporation Ltd.</Company>
  <LinksUpToDate>false</LinksUpToDate>
  <CharactersWithSpaces>7048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BSBRKG605 Determine records requirements to document a function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