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946" w:rsidP="00743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BSBRKG604 Determine security and access rules and procedures</w:t>
      </w:r>
      <w:r>
        <w:fldChar w:fldCharType="end"/>
      </w:r>
    </w:p>
    <w:p w:rsidR="00743946" w:rsidP="00743946">
      <w:pPr>
        <w:pStyle w:val="Version"/>
        <w:sectPr w:rsidSect="00FD22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229" w:rsidP="00FD2229">
      <w:pPr>
        <w:pStyle w:val="SuperHeading"/>
      </w:pPr>
      <w:r w:rsidRPr="00FD2229">
        <w:t>BSBRKG604 Determine security and access rules and procedures</w:t>
      </w:r>
    </w:p>
    <w:p w:rsidR="00000000" w:rsidRPr="00FD2229" w:rsidP="00FD2229">
      <w:pPr>
        <w:pStyle w:val="Heading1"/>
      </w:pPr>
      <w:bookmarkStart w:id="1" w:name="O_709937"/>
      <w:bookmarkEnd w:id="1"/>
      <w:r w:rsidRPr="00FD22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2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rPr>
                <w:rStyle w:val="SpecialBold"/>
              </w:rPr>
              <w:t>Comments</w:t>
            </w:r>
          </w:p>
        </w:tc>
      </w:tr>
      <w:tr w:rsidTr="00FD2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Release 1</w:t>
            </w:r>
            <w:r w:rsidRPr="00FD222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t>This version first released with BSB Business Services Training Package Version 1.0.</w:t>
            </w:r>
          </w:p>
        </w:tc>
      </w:tr>
    </w:tbl>
    <w:p w:rsidR="00000000" w:rsidRPr="00FD2229" w:rsidP="00FD2229">
      <w:pPr>
        <w:pStyle w:val="BodyText"/>
      </w:pPr>
    </w:p>
    <w:p w:rsidR="00000000" w:rsidRPr="00FD2229" w:rsidP="00FD2229">
      <w:pPr>
        <w:pStyle w:val="AllowPageBreak"/>
      </w:pPr>
    </w:p>
    <w:p w:rsidR="00000000" w:rsidRPr="00FD2229" w:rsidP="00FD2229">
      <w:pPr>
        <w:pStyle w:val="Heading1"/>
      </w:pPr>
      <w:bookmarkStart w:id="2" w:name="O_709938"/>
      <w:bookmarkEnd w:id="2"/>
      <w:r w:rsidRPr="00FD2229">
        <w:t>Application</w:t>
      </w:r>
    </w:p>
    <w:p w:rsidR="00000000" w:rsidRPr="00FD2229" w:rsidP="00743946">
      <w:pPr>
        <w:pStyle w:val="BodyText"/>
      </w:pPr>
      <w:r w:rsidRPr="00FD2229">
        <w:t>This unit describes the skills and knowledge required to determine and est</w:t>
      </w:r>
      <w:r w:rsidRPr="00FD2229">
        <w:t>ablish the rules for access and use of records in an organisation, including classifications and procedures for managing access over time.</w:t>
      </w:r>
    </w:p>
    <w:p w:rsidR="00000000" w:rsidRPr="00FD2229" w:rsidP="00743946">
      <w:pPr>
        <w:pStyle w:val="BodyText"/>
      </w:pPr>
      <w:r w:rsidRPr="00FD2229">
        <w:t>It applies to experienced individuals who use specialist knowledge of business and record-keeping operations and app</w:t>
      </w:r>
      <w:r w:rsidRPr="00FD2229">
        <w:t>ly analytical and problem- solving skills relevant to organisational risk. The individual may have responsibility for a team or sole responsibility for their work within the business system.</w:t>
      </w:r>
    </w:p>
    <w:p w:rsidR="00000000" w:rsidRPr="00FD2229" w:rsidP="00743946">
      <w:pPr>
        <w:pStyle w:val="BodyText"/>
      </w:pPr>
      <w:r w:rsidRPr="00FD2229">
        <w:t>No licensing, legislative or certification requirements apply to</w:t>
      </w:r>
      <w:r w:rsidRPr="00FD2229">
        <w:t xml:space="preserve"> this unit at the time of publication.</w:t>
      </w:r>
    </w:p>
    <w:p w:rsidR="00000000" w:rsidRPr="00FD2229" w:rsidP="00FD2229">
      <w:pPr>
        <w:pStyle w:val="Heading1"/>
      </w:pPr>
      <w:bookmarkStart w:id="3" w:name="O_709941"/>
      <w:bookmarkEnd w:id="3"/>
      <w:r w:rsidRPr="00FD2229">
        <w:t>Unit Sector</w:t>
      </w:r>
    </w:p>
    <w:p w:rsidR="00000000" w:rsidRPr="00FD2229" w:rsidP="00743946">
      <w:pPr>
        <w:pStyle w:val="BodyText"/>
      </w:pPr>
      <w:r w:rsidRPr="00FD2229">
        <w:t>Knowledge Management – Recordkeeping</w:t>
      </w:r>
    </w:p>
    <w:p w:rsidR="00000000" w:rsidRPr="00FD2229" w:rsidP="00FD2229">
      <w:pPr>
        <w:pStyle w:val="Heading1"/>
      </w:pPr>
      <w:bookmarkStart w:id="4" w:name="O_709942"/>
      <w:bookmarkEnd w:id="4"/>
      <w:r w:rsidRPr="00FD222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D22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rPr>
                <w:rStyle w:val="SpecialBold"/>
              </w:rPr>
              <w:t>PERFORMANCE CRITERIA</w:t>
            </w:r>
          </w:p>
        </w:tc>
      </w:tr>
      <w:tr w:rsidTr="00FD22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22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1. Analyse access risks, rules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t>1.1 Establish, analyse and describe the impact of the legal and regulatory framework on access to records f</w:t>
            </w:r>
            <w:r w:rsidRPr="00FD2229">
              <w:t>or the unit or the entire organisation</w:t>
            </w:r>
          </w:p>
          <w:p w:rsidR="00000000" w:rsidRPr="00FD2229" w:rsidP="00FD2229">
            <w:pPr>
              <w:pStyle w:val="BodyText"/>
            </w:pPr>
            <w:r w:rsidRPr="00FD2229">
              <w:t>1.2 Analyse organisational documentation and information, copies of appraisal reports and access conditions for records of comparable organisations</w:t>
            </w:r>
          </w:p>
          <w:p w:rsidR="00000000" w:rsidRPr="00FD2229" w:rsidP="00FD2229">
            <w:pPr>
              <w:pStyle w:val="BodyText"/>
            </w:pPr>
            <w:r w:rsidRPr="00FD2229">
              <w:t xml:space="preserve">1.3 Review risk analyses and existing access rules for currency, and </w:t>
            </w:r>
            <w:r w:rsidRPr="00FD2229">
              <w:t>determine and document any necessary modifications</w:t>
            </w:r>
          </w:p>
          <w:p w:rsidR="00000000" w:rsidRPr="00FD2229" w:rsidP="00FD2229">
            <w:pPr>
              <w:pStyle w:val="BodyText"/>
            </w:pPr>
            <w:r w:rsidRPr="00FD2229">
              <w:t>1.4 Analyse usage patterns of records taking into account identified risks and existing access rules</w:t>
            </w:r>
          </w:p>
          <w:p w:rsidR="00000000" w:rsidRPr="00FD2229" w:rsidP="00FD2229">
            <w:pPr>
              <w:pStyle w:val="BodyText"/>
            </w:pPr>
            <w:r w:rsidRPr="00FD2229">
              <w:t>1.5 Determine specific restrictions and other responses to regulatory obligations for records and activi</w:t>
            </w:r>
            <w:r w:rsidRPr="00FD2229">
              <w:t>ties</w:t>
            </w:r>
          </w:p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1.6 Determine responsibility for reviewing access decisions from collected organisational documentation and information</w:t>
            </w:r>
          </w:p>
        </w:tc>
      </w:tr>
      <w:tr w:rsidTr="00FD22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2. Develop access strategy, classifications and rules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t>2.1 Consider factors impacting on access rights in developing an access strategy from collected information, based on established responsibilities for access to records, and in response to identified difficulties and risks</w:t>
            </w:r>
          </w:p>
          <w:p w:rsidR="00000000" w:rsidRPr="00FD2229" w:rsidP="00FD2229">
            <w:pPr>
              <w:pStyle w:val="BodyText"/>
            </w:pPr>
            <w:r w:rsidRPr="00FD2229">
              <w:t>2.2 Determine broad access classi</w:t>
            </w:r>
            <w:r w:rsidRPr="00FD2229">
              <w:t>fications and reasons for access restrictions from regulatory requirements, identified risks and usage patterns of records within the jurisdiction</w:t>
            </w:r>
          </w:p>
          <w:p w:rsidR="00000000" w:rsidRPr="00FD2229" w:rsidP="00FD2229">
            <w:pPr>
              <w:pStyle w:val="BodyText"/>
            </w:pPr>
            <w:r w:rsidRPr="00FD2229">
              <w:t>2.3 Compile criteria for applying access classifications to records, based on collected information and perfo</w:t>
            </w:r>
            <w:r w:rsidRPr="00FD2229">
              <w:t>rmed analyses</w:t>
            </w:r>
          </w:p>
          <w:p w:rsidR="00000000" w:rsidRPr="00FD2229" w:rsidP="00FD2229">
            <w:pPr>
              <w:pStyle w:val="BodyText"/>
            </w:pPr>
            <w:r w:rsidRPr="00FD2229">
              <w:t>2.4 Develop rules for applying classifications</w:t>
            </w:r>
          </w:p>
          <w:p w:rsidR="00000000" w:rsidRPr="00FD2229" w:rsidP="00FD2229">
            <w:pPr>
              <w:pStyle w:val="BodyText"/>
            </w:pPr>
            <w:r w:rsidRPr="00FD2229">
              <w:t>2.5 Circulate access classifications and draft rules to users of the business or records system for comment, identifying and analysing exceptions, and modifying classifications where appropriate</w:t>
            </w:r>
          </w:p>
          <w:p w:rsidR="00000000" w:rsidRPr="00FD2229" w:rsidP="00FD2229">
            <w:pPr>
              <w:pStyle w:val="BodyText"/>
            </w:pPr>
            <w:r w:rsidRPr="00FD2229">
              <w:t>2.6 Determine compliance regime and jurisdictional access regime</w:t>
            </w:r>
          </w:p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2.7 Seek authorisation from appropriate body for access classifications and procedures</w:t>
            </w:r>
          </w:p>
        </w:tc>
      </w:tr>
      <w:tr w:rsidTr="00FD22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3. Develop procedures to integrate into business or records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t>3.1 Determine access permissions and</w:t>
            </w:r>
            <w:r w:rsidRPr="00FD2229">
              <w:t xml:space="preserve"> restrictions for records by applying access rules</w:t>
            </w:r>
          </w:p>
          <w:p w:rsidR="00000000" w:rsidRPr="00FD2229" w:rsidP="00FD2229">
            <w:pPr>
              <w:pStyle w:val="BodyText"/>
            </w:pPr>
            <w:r w:rsidRPr="00FD2229">
              <w:t>3.2 Establish and document categories of users using analyses of access rules and records usage</w:t>
            </w:r>
          </w:p>
          <w:p w:rsidR="00000000" w:rsidRPr="00FD2229" w:rsidP="00FD2229">
            <w:pPr>
              <w:pStyle w:val="BodyText"/>
            </w:pPr>
            <w:r w:rsidRPr="00FD2229">
              <w:t>3.3 Document access permissions and restrictions in relation to categories of users</w:t>
            </w:r>
          </w:p>
          <w:p w:rsidR="00000000" w:rsidRPr="00FD2229" w:rsidP="00FD2229">
            <w:pPr>
              <w:pStyle w:val="BodyText"/>
            </w:pPr>
            <w:r w:rsidRPr="00FD2229">
              <w:t xml:space="preserve">3.4 Establish mechanisms </w:t>
            </w:r>
            <w:r w:rsidRPr="00FD2229">
              <w:t>to control user access applying to records and to users</w:t>
            </w:r>
          </w:p>
          <w:p w:rsidR="00000000" w:rsidRPr="00FD2229" w:rsidP="00FD2229">
            <w:pPr>
              <w:pStyle w:val="BodyText"/>
            </w:pPr>
            <w:r w:rsidRPr="00FD2229">
              <w:t>3.5 Develop and document specifications for recording authorised use of records</w:t>
            </w:r>
          </w:p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3.6 Integrate authorised access procedures into business or records system rules and procedures, and document changes</w:t>
            </w:r>
          </w:p>
        </w:tc>
      </w:tr>
      <w:tr w:rsidTr="00FD22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4</w:t>
            </w:r>
            <w:r w:rsidRPr="00FD2229">
              <w:t xml:space="preserve">. Review and amend </w:t>
            </w:r>
            <w:r w:rsidRPr="00FD2229">
              <w:t>access classifications and rules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t xml:space="preserve">4.1 Develop procedures for reviewing access decisions and for </w:t>
            </w:r>
            <w:r w:rsidRPr="00FD2229">
              <w:t>responding to exceptions</w:t>
            </w:r>
          </w:p>
          <w:p w:rsidR="00000000" w:rsidRPr="00FD2229" w:rsidP="00FD2229">
            <w:pPr>
              <w:pStyle w:val="BodyText"/>
            </w:pPr>
            <w:r w:rsidRPr="00FD2229">
              <w:t>4.2 Identify a hierarchy of responsibility for reviewing access decisions to comply with jurisdictional access regime</w:t>
            </w:r>
          </w:p>
          <w:p w:rsidR="00000000" w:rsidRPr="00FD2229" w:rsidP="00FD2229">
            <w:pPr>
              <w:pStyle w:val="BodyText"/>
            </w:pPr>
            <w:r w:rsidRPr="00FD2229">
              <w:t>4.3 Communicate changes to access rules and procedures to all users</w:t>
            </w:r>
          </w:p>
        </w:tc>
      </w:tr>
    </w:tbl>
    <w:p w:rsidR="00000000" w:rsidRPr="00FD2229" w:rsidP="00FD2229">
      <w:pPr>
        <w:pStyle w:val="BodyText"/>
      </w:pPr>
    </w:p>
    <w:p w:rsidR="00000000" w:rsidRPr="00FD2229" w:rsidP="00FD2229">
      <w:pPr>
        <w:pStyle w:val="AllowPageBreak"/>
      </w:pPr>
    </w:p>
    <w:p w:rsidR="00000000" w:rsidRPr="00FD2229" w:rsidP="00FD2229">
      <w:pPr>
        <w:pStyle w:val="Heading1"/>
      </w:pPr>
      <w:bookmarkStart w:id="5" w:name="O_709943"/>
      <w:bookmarkEnd w:id="5"/>
      <w:r w:rsidRPr="00FD2229">
        <w:t>Foundation Skills</w:t>
      </w:r>
    </w:p>
    <w:p w:rsidR="00000000" w:rsidRPr="00743946" w:rsidP="00743946">
      <w:pPr>
        <w:pStyle w:val="BodyText"/>
        <w:rPr>
          <w:i/>
        </w:rPr>
      </w:pPr>
      <w:r w:rsidRPr="00743946">
        <w:rPr>
          <w:rStyle w:val="Emphasis"/>
        </w:rPr>
        <w:t xml:space="preserve">This section describes language, literacy, numeracy and employment skills </w:t>
      </w:r>
      <w:r w:rsidRPr="00743946">
        <w:rPr>
          <w:rStyle w:val="Emphasis"/>
        </w:rPr>
        <w:t>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D22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>Performance</w:t>
            </w:r>
          </w:p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rPr>
                <w:rStyle w:val="SpecialBold"/>
              </w:rPr>
              <w:t>Description</w:t>
            </w:r>
          </w:p>
        </w:tc>
      </w:tr>
      <w:tr w:rsidTr="00FD22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1.1-1.6, 2.1-2.3, 2.6, 3.2, 3.6,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ListBullet"/>
              <w:rPr>
                <w:lang w:val="en-NZ"/>
              </w:rPr>
            </w:pPr>
            <w:r w:rsidRPr="00FD2229">
              <w:t>Critically analyses documentation from a variety of sources to identify specific cri</w:t>
            </w:r>
            <w:r w:rsidRPr="00FD2229">
              <w:t>teria and consolidates information to determine requirements</w:t>
            </w:r>
          </w:p>
        </w:tc>
      </w:tr>
      <w:tr w:rsidTr="00FD22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1.3,2.3-2.5, 2.7, 3.1-3.3, 3.5, 3.6,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ListBullet"/>
              <w:rPr>
                <w:lang w:val="en-NZ"/>
              </w:rPr>
            </w:pPr>
            <w:r w:rsidRPr="00FD2229">
              <w:t xml:space="preserve">Produces accurate and logically structured documents using grammatical structures, language, terminology </w:t>
            </w:r>
            <w:r w:rsidRPr="00FD2229">
              <w:t>and concepts appropriate for audience</w:t>
            </w:r>
          </w:p>
        </w:tc>
      </w:tr>
      <w:tr w:rsidTr="00FD22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2.5, 2.7, 4.3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ListBullet"/>
              <w:rPr>
                <w:lang w:val="en-NZ"/>
              </w:rPr>
            </w:pPr>
            <w:r w:rsidRPr="00FD2229">
              <w:t>Participates effectively in verbal exchanges using active listening and questioning to obtain feedback and to clarify information</w:t>
            </w:r>
          </w:p>
        </w:tc>
      </w:tr>
      <w:tr w:rsidTr="00FD22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ListBullet"/>
              <w:rPr>
                <w:lang w:val="en-NZ"/>
              </w:rPr>
            </w:pPr>
            <w:r w:rsidRPr="00FD2229">
              <w:t xml:space="preserve">Performs mathematical calculations to </w:t>
            </w:r>
            <w:r w:rsidRPr="00FD2229">
              <w:t>analyse usage data and to interpret trends</w:t>
            </w:r>
          </w:p>
        </w:tc>
      </w:tr>
      <w:tr w:rsidTr="00FD22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1.1, 1.2, 1.5, 1.6, 2.2, 2.4, 2.6, 3.1, 3.2, 3.6, 4.1, 4.2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ListBullet"/>
            </w:pPr>
            <w:r w:rsidRPr="00FD2229">
              <w:t>Determines and monitors adherence to organisational policies and procedures</w:t>
            </w:r>
          </w:p>
          <w:p w:rsidR="00000000" w:rsidP="00FD2229">
            <w:pPr>
              <w:pStyle w:val="ListBullet"/>
              <w:rPr>
                <w:lang w:val="en-NZ"/>
              </w:rPr>
            </w:pPr>
            <w:r w:rsidRPr="00FD2229">
              <w:t>Monitors adherence to legal and regulatory rights and responsibilities</w:t>
            </w:r>
          </w:p>
        </w:tc>
      </w:tr>
      <w:tr w:rsidTr="00FD22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2.5, 2.7, 4.3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ListBullet"/>
              <w:rPr>
                <w:lang w:val="en-NZ"/>
              </w:rPr>
            </w:pPr>
            <w:r w:rsidRPr="00FD2229">
              <w:t>Actively identifies the requirements of important communication exchanges, selecting appropriate channels, format and content to suit purpose and au</w:t>
            </w:r>
            <w:r w:rsidRPr="00FD2229">
              <w:t>dience</w:t>
            </w:r>
          </w:p>
        </w:tc>
      </w:tr>
      <w:tr w:rsidTr="00FD22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1.1-1.6, 2.1-2.3, 2.6, 3.1, 3.2, 3.4,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ListBullet"/>
            </w:pPr>
            <w:r w:rsidRPr="00FD2229">
              <w:t>Develops plans to manage relatively complex, non-routine tasks with an awareness of how they contribute to longer term operational and strategic goals</w:t>
            </w:r>
          </w:p>
          <w:p w:rsidR="00000000" w:rsidRPr="00FD2229" w:rsidP="00FD2229">
            <w:pPr>
              <w:pStyle w:val="ListBullet"/>
            </w:pPr>
            <w:r w:rsidRPr="00FD2229">
              <w:t>Makes a range of critical and n</w:t>
            </w:r>
            <w:r w:rsidRPr="00FD2229">
              <w:t>on-critical decisions in relatively complex situations, taking a range of factors and constraints into account</w:t>
            </w:r>
          </w:p>
          <w:p w:rsidR="00000000" w:rsidRPr="00FD2229" w:rsidP="00FD2229">
            <w:pPr>
              <w:pStyle w:val="ListBullet"/>
            </w:pPr>
            <w:r w:rsidRPr="00FD2229">
              <w:t>Recognises and addresses some unfamiliar problems of increasing complexity within own scope</w:t>
            </w:r>
          </w:p>
        </w:tc>
      </w:tr>
    </w:tbl>
    <w:p w:rsidR="00000000" w:rsidRPr="00FD2229" w:rsidP="00FD2229">
      <w:pPr>
        <w:pStyle w:val="BodyText"/>
      </w:pPr>
    </w:p>
    <w:p w:rsidR="00000000" w:rsidRPr="00FD2229" w:rsidP="00FD2229">
      <w:pPr>
        <w:pStyle w:val="AllowPageBreak"/>
      </w:pPr>
    </w:p>
    <w:p w:rsidR="00000000" w:rsidRPr="00FD2229" w:rsidP="00FD2229">
      <w:pPr>
        <w:pStyle w:val="Heading1"/>
      </w:pPr>
      <w:bookmarkStart w:id="6" w:name="O_709945"/>
      <w:bookmarkEnd w:id="6"/>
      <w:r w:rsidRPr="00FD222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D2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 xml:space="preserve">Code and title </w:t>
            </w:r>
          </w:p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>Code and title</w:t>
            </w:r>
          </w:p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rPr>
                <w:rStyle w:val="SpecialBold"/>
              </w:rPr>
              <w:t>Equivalence status</w:t>
            </w:r>
          </w:p>
        </w:tc>
      </w:tr>
      <w:tr w:rsidTr="00FD2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BSBRKG604 Determine security and access rules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BSBRKG604B Determine security and access rules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Updated to meet Standards for Training P</w:t>
            </w:r>
            <w:r w:rsidRPr="00FD2229">
              <w:t>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t>Equivalent unit</w:t>
            </w:r>
          </w:p>
        </w:tc>
      </w:tr>
    </w:tbl>
    <w:p w:rsidR="00000000" w:rsidRPr="00FD2229" w:rsidP="00FD2229">
      <w:pPr>
        <w:pStyle w:val="BodyText"/>
      </w:pPr>
    </w:p>
    <w:p w:rsidR="00000000" w:rsidRPr="00FD2229" w:rsidP="00FD2229">
      <w:pPr>
        <w:pStyle w:val="AllowPageBreak"/>
      </w:pPr>
    </w:p>
    <w:p w:rsidR="00000000" w:rsidRPr="00FD2229" w:rsidP="00FD2229">
      <w:pPr>
        <w:pStyle w:val="Heading1"/>
      </w:pPr>
      <w:bookmarkStart w:id="7" w:name="O_709952"/>
      <w:bookmarkEnd w:id="7"/>
      <w:r w:rsidRPr="00FD2229">
        <w:t>Links</w:t>
      </w:r>
    </w:p>
    <w:p w:rsidR="00000000" w:rsidRPr="00FD2229" w:rsidP="00743946">
      <w:pPr>
        <w:pStyle w:val="BodyText"/>
      </w:pPr>
      <w:r w:rsidRPr="00FD22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7D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2229" w:rsidP="00743946">
      <w:pPr>
        <w:pStyle w:val="BodyText"/>
        <w:sectPr w:rsidSect="00FD22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2229" w:rsidP="00FD2229">
      <w:pPr>
        <w:pStyle w:val="SuperHeading"/>
      </w:pPr>
      <w:r w:rsidRPr="00FD2229">
        <w:t xml:space="preserve">Assessment </w:t>
      </w:r>
      <w:r w:rsidRPr="00FD2229">
        <w:t>Requirements for BSBRKG604 Determine security and access rules and procedures</w:t>
      </w:r>
    </w:p>
    <w:p w:rsidR="00000000" w:rsidRPr="00FD2229" w:rsidP="00FD2229">
      <w:pPr>
        <w:pStyle w:val="Heading1"/>
      </w:pPr>
      <w:bookmarkStart w:id="8" w:name="O_709947"/>
      <w:bookmarkEnd w:id="8"/>
      <w:r w:rsidRPr="00FD22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2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rPr>
                <w:rStyle w:val="SpecialBold"/>
              </w:rPr>
              <w:t>Comments</w:t>
            </w:r>
          </w:p>
        </w:tc>
      </w:tr>
      <w:tr w:rsidTr="00FD2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229">
            <w:pPr>
              <w:pStyle w:val="BodyText"/>
              <w:rPr>
                <w:lang w:val="en-NZ"/>
              </w:rPr>
            </w:pPr>
            <w:r w:rsidRPr="00FD22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229" w:rsidP="00FD2229">
            <w:pPr>
              <w:pStyle w:val="BodyText"/>
            </w:pPr>
            <w:r w:rsidRPr="00FD2229">
              <w:t>This version first released with BSB Business Services Training Package Version 1.0.</w:t>
            </w:r>
          </w:p>
        </w:tc>
      </w:tr>
    </w:tbl>
    <w:p w:rsidR="00000000" w:rsidRPr="00FD2229" w:rsidP="00FD2229">
      <w:pPr>
        <w:pStyle w:val="BodyText"/>
      </w:pPr>
    </w:p>
    <w:p w:rsidR="00000000" w:rsidRPr="00FD2229" w:rsidP="00FD2229">
      <w:pPr>
        <w:pStyle w:val="AllowPageBreak"/>
      </w:pPr>
    </w:p>
    <w:p w:rsidR="00000000" w:rsidRPr="00FD2229" w:rsidP="00FD2229">
      <w:pPr>
        <w:pStyle w:val="Heading1"/>
      </w:pPr>
      <w:bookmarkStart w:id="9" w:name="O_709948"/>
      <w:bookmarkEnd w:id="9"/>
      <w:r w:rsidRPr="00FD2229">
        <w:t>Performan</w:t>
      </w:r>
      <w:r w:rsidRPr="00FD2229">
        <w:t>ce Evidence</w:t>
      </w:r>
    </w:p>
    <w:p w:rsidR="00000000" w:rsidRPr="00FD2229" w:rsidP="00743946">
      <w:pPr>
        <w:pStyle w:val="BodyText"/>
      </w:pPr>
      <w:r w:rsidRPr="00FD2229">
        <w:t>Evidence of the ability to:</w:t>
      </w:r>
    </w:p>
    <w:p w:rsidR="00000000" w:rsidRPr="00FD2229" w:rsidP="00FD2229">
      <w:pPr>
        <w:pStyle w:val="ListBullet"/>
      </w:pPr>
      <w:r w:rsidRPr="00FD2229">
        <w:t>document usage and conduct a risk analysis of policies and procedures for implementing security and access rules</w:t>
      </w:r>
    </w:p>
    <w:p w:rsidR="00000000" w:rsidRPr="00FD2229" w:rsidP="00FD2229">
      <w:pPr>
        <w:pStyle w:val="ListBullet"/>
      </w:pPr>
      <w:r w:rsidRPr="00FD2229">
        <w:t>report on a recordkeeping access strategy, classifications and rules</w:t>
      </w:r>
    </w:p>
    <w:p w:rsidR="00000000" w:rsidRPr="00FD2229" w:rsidP="00FD2229">
      <w:pPr>
        <w:pStyle w:val="ListBullet"/>
      </w:pPr>
      <w:r w:rsidRPr="00FD2229">
        <w:t>document policies and procedures</w:t>
      </w:r>
      <w:r w:rsidRPr="00FD2229">
        <w:t xml:space="preserve"> for recordkeeping in an organisation including access permissions, restrictions, and control mechanisms</w:t>
      </w:r>
    </w:p>
    <w:p w:rsidR="00000000" w:rsidRPr="00FD2229" w:rsidP="00FD2229">
      <w:pPr>
        <w:pStyle w:val="ListBullet"/>
      </w:pPr>
      <w:r w:rsidRPr="00FD2229">
        <w:t>report on success of implementation and amendments made in response to monitoring the implementation of the recordkeeping system.</w:t>
      </w:r>
    </w:p>
    <w:p w:rsidR="00000000" w:rsidRPr="00FD2229" w:rsidP="00FD2229">
      <w:pPr>
        <w:pStyle w:val="BodyText"/>
      </w:pPr>
    </w:p>
    <w:p w:rsidR="00000000" w:rsidRPr="00FD2229" w:rsidP="00743946">
      <w:pPr>
        <w:pStyle w:val="BodyText"/>
      </w:pPr>
      <w:r w:rsidRPr="00FD2229">
        <w:t xml:space="preserve">Note: If a specific </w:t>
      </w:r>
      <w:r w:rsidRPr="00FD2229">
        <w:t>volume or frequency is not stated, then evidence must be provided at least once.</w:t>
      </w:r>
    </w:p>
    <w:p w:rsidR="00000000" w:rsidRPr="00FD2229" w:rsidP="00FD2229">
      <w:pPr>
        <w:pStyle w:val="Heading1"/>
      </w:pPr>
      <w:bookmarkStart w:id="10" w:name="O_709949"/>
      <w:bookmarkEnd w:id="10"/>
      <w:r w:rsidRPr="00FD2229">
        <w:t>Knowledge Evidence</w:t>
      </w:r>
    </w:p>
    <w:p w:rsidR="00000000" w:rsidRPr="00FD2229" w:rsidP="00743946">
      <w:pPr>
        <w:pStyle w:val="BodyText"/>
      </w:pPr>
      <w:r w:rsidRPr="00FD2229">
        <w:t>To complete the unit requirements safely and effectively, the individual must:</w:t>
      </w:r>
    </w:p>
    <w:p w:rsidR="00000000" w:rsidRPr="00FD2229" w:rsidP="00FD2229">
      <w:pPr>
        <w:pStyle w:val="ListBullet"/>
      </w:pPr>
      <w:r w:rsidRPr="00FD2229">
        <w:t>outline the key provisions of relevant legislation, regulat</w:t>
      </w:r>
      <w:r w:rsidRPr="00FD2229">
        <w:t>ions, standards and documentation that affect recordkeeping systems</w:t>
      </w:r>
    </w:p>
    <w:p w:rsidR="00000000" w:rsidRPr="00FD2229" w:rsidP="00FD2229">
      <w:pPr>
        <w:pStyle w:val="ListBullet"/>
      </w:pPr>
      <w:r w:rsidRPr="00FD2229">
        <w:t>explain general principles and processes of records management and records management systems, such as:</w:t>
      </w:r>
    </w:p>
    <w:p w:rsidR="00000000" w:rsidRPr="00FD2229" w:rsidP="00FD2229">
      <w:pPr>
        <w:pStyle w:val="ListBullet2"/>
      </w:pPr>
      <w:r w:rsidRPr="00FD2229">
        <w:t>systems of control</w:t>
      </w:r>
    </w:p>
    <w:p w:rsidR="00000000" w:rsidRPr="00FD2229" w:rsidP="00FD2229">
      <w:pPr>
        <w:pStyle w:val="ListBullet2"/>
      </w:pPr>
      <w:r w:rsidRPr="00FD2229">
        <w:t>records continuum theory</w:t>
      </w:r>
    </w:p>
    <w:p w:rsidR="00000000" w:rsidRPr="00FD2229" w:rsidP="00FD2229">
      <w:pPr>
        <w:pStyle w:val="ListBullet2"/>
      </w:pPr>
      <w:r w:rsidRPr="00FD2229">
        <w:t>mandate and ownership of business process</w:t>
      </w:r>
    </w:p>
    <w:p w:rsidR="00000000" w:rsidRPr="00FD2229" w:rsidP="00FD2229">
      <w:pPr>
        <w:pStyle w:val="ListBullet"/>
      </w:pPr>
      <w:r w:rsidRPr="00FD2229">
        <w:t xml:space="preserve">explain the reasons for access restrictions </w:t>
      </w:r>
    </w:p>
    <w:p w:rsidR="00000000" w:rsidRPr="00FD2229" w:rsidP="00FD2229">
      <w:pPr>
        <w:pStyle w:val="ListBullet"/>
      </w:pPr>
      <w:r w:rsidRPr="00FD2229">
        <w:t>describe the mechanisms to control user access</w:t>
      </w:r>
    </w:p>
    <w:p w:rsidR="00000000" w:rsidRPr="00FD2229" w:rsidP="00FD2229">
      <w:pPr>
        <w:pStyle w:val="ListBullet"/>
      </w:pPr>
      <w:r w:rsidRPr="00FD2229">
        <w:t>describe key features of organisational policies, strategies and procedures, particularly those relating to sensitive inf</w:t>
      </w:r>
      <w:r w:rsidRPr="00FD2229">
        <w:t>ormation.</w:t>
      </w:r>
    </w:p>
    <w:p w:rsidR="00000000" w:rsidRPr="00FD2229" w:rsidP="00FD2229">
      <w:pPr>
        <w:pStyle w:val="AllowPageBreak"/>
      </w:pPr>
    </w:p>
    <w:p w:rsidR="00000000" w:rsidRPr="00FD2229" w:rsidP="00FD2229">
      <w:pPr>
        <w:pStyle w:val="Heading1"/>
      </w:pPr>
      <w:bookmarkStart w:id="11" w:name="O_709950"/>
      <w:bookmarkEnd w:id="11"/>
      <w:r w:rsidRPr="00FD2229">
        <w:t>Assessment Conditions</w:t>
      </w:r>
    </w:p>
    <w:p w:rsidR="00000000" w:rsidRPr="00FD2229" w:rsidP="00743946">
      <w:pPr>
        <w:pStyle w:val="BodyText"/>
      </w:pPr>
      <w:r w:rsidRPr="00FD2229">
        <w:t xml:space="preserve">Assessment must be conducted in a safe environment where evidence gathered demonstrates consistent performance of typical activities experienced in the knowledge management – recordkeeping field of work and </w:t>
      </w:r>
      <w:r w:rsidRPr="00FD2229">
        <w:t>include access to:</w:t>
      </w:r>
    </w:p>
    <w:p w:rsidR="00000000" w:rsidRPr="00FD2229" w:rsidP="00FD2229">
      <w:pPr>
        <w:pStyle w:val="ListBullet"/>
      </w:pPr>
      <w:r w:rsidRPr="00FD2229">
        <w:t>relevant legislation, regulations, standards and codes</w:t>
      </w:r>
    </w:p>
    <w:p w:rsidR="00000000" w:rsidRPr="00FD2229" w:rsidP="00FD2229">
      <w:pPr>
        <w:pStyle w:val="ListBullet"/>
      </w:pPr>
      <w:r w:rsidRPr="00FD2229">
        <w:t>relevant workplace documentation and resources</w:t>
      </w:r>
    </w:p>
    <w:p w:rsidR="00000000" w:rsidRPr="00FD2229" w:rsidP="00FD2229">
      <w:pPr>
        <w:pStyle w:val="ListBullet"/>
      </w:pPr>
      <w:r w:rsidRPr="00FD2229">
        <w:t>case studies and, where possible, real situations</w:t>
      </w:r>
    </w:p>
    <w:p w:rsidR="00000000" w:rsidRPr="00FD2229" w:rsidP="00FD2229">
      <w:pPr>
        <w:pStyle w:val="ListBullet"/>
      </w:pPr>
      <w:r w:rsidRPr="00FD2229">
        <w:t xml:space="preserve">interaction with others. </w:t>
      </w:r>
    </w:p>
    <w:p w:rsidR="00000000" w:rsidRPr="00FD2229" w:rsidP="00FD2229">
      <w:pPr>
        <w:pStyle w:val="BodyText"/>
      </w:pPr>
      <w:r w:rsidRPr="00FD2229">
        <w:t xml:space="preserve"> </w:t>
      </w:r>
    </w:p>
    <w:p w:rsidR="00000000" w:rsidRPr="00FD2229" w:rsidP="00743946">
      <w:pPr>
        <w:pStyle w:val="BodyText"/>
      </w:pPr>
      <w:r w:rsidRPr="00FD2229">
        <w:t>Assessors must satisfy NVR/AQTF assessor requirements.</w:t>
      </w:r>
    </w:p>
    <w:p w:rsidR="00000000" w:rsidRPr="00FD2229" w:rsidP="00FD2229">
      <w:pPr>
        <w:pStyle w:val="Heading1"/>
      </w:pPr>
      <w:bookmarkStart w:id="12" w:name="O_709953"/>
      <w:bookmarkEnd w:id="12"/>
      <w:r w:rsidRPr="00FD2229">
        <w:t>Links</w:t>
      </w:r>
    </w:p>
    <w:p w:rsidR="00000000" w:rsidRPr="00FD2229" w:rsidP="00743946">
      <w:pPr>
        <w:pStyle w:val="BodyText"/>
      </w:pPr>
      <w:r w:rsidRPr="00FD22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7D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2229" w:rsidP="00FD2229"/>
    <w:sectPr w:rsidSect="00FD22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29" w:rsidRPr="00743946" w:rsidP="00743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46" w:rsidP="00FD2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3946" w:rsidP="00FD2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3946" w:rsidP="00FD22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29" w:rsidP="00FD2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3946">
      <w:t>Approved</w:t>
    </w:r>
    <w:r w:rsidR="007439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39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3946">
      <w:rPr>
        <w:noProof/>
      </w:rPr>
      <w:t>5</w:t>
    </w:r>
    <w:r>
      <w:rPr>
        <w:noProof/>
      </w:rPr>
      <w:fldChar w:fldCharType="end"/>
    </w:r>
  </w:p>
  <w:p w:rsidR="00FD2229" w:rsidP="00FD2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39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3946">
      <w:t>Future Skills Organisation</w:t>
    </w:r>
    <w:r w:rsidR="00743946">
      <w:fldChar w:fldCharType="end"/>
    </w:r>
  </w:p>
  <w:p w:rsidR="00FD2229" w:rsidP="00FD22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229" w:rsidRPr="00743946" w:rsidP="00743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46" w:rsidRPr="002D2AF8" w:rsidP="00FD2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BSBRKG604 Determine security and access rules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3946" w:rsidP="00FD22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29" w:rsidRPr="002D2AF8" w:rsidP="00FD2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3946">
      <w:t>BSBRKG604 Determine security and access rules and procedures</w:t>
    </w:r>
    <w:r w:rsidR="007439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3946">
      <w:rPr>
        <w:noProof/>
      </w:rPr>
      <w:t>2 March 2025</w:t>
    </w:r>
    <w:r>
      <w:fldChar w:fldCharType="end"/>
    </w:r>
  </w:p>
  <w:p w:rsidR="00FD2229" w:rsidP="00FD22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046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0E1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CB6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2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2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2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2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2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2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2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2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2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229"/>
  </w:style>
  <w:style w:type="character" w:customStyle="1" w:styleId="Heading1Char">
    <w:name w:val="Heading 1 Char"/>
    <w:basedOn w:val="DefaultParagraphFont"/>
    <w:link w:val="Heading1"/>
    <w:rsid w:val="00FD22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2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2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2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229"/>
    <w:rPr>
      <w:b/>
      <w:spacing w:val="0"/>
    </w:rPr>
  </w:style>
  <w:style w:type="paragraph" w:styleId="ListBullet2">
    <w:name w:val="List Bullet 2"/>
    <w:basedOn w:val="List2"/>
    <w:rsid w:val="00FD22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2229"/>
    <w:rPr>
      <w:i/>
    </w:rPr>
  </w:style>
  <w:style w:type="paragraph" w:customStyle="1" w:styleId="SuperHeading">
    <w:name w:val="SuperHeading"/>
    <w:basedOn w:val="Normal"/>
    <w:rsid w:val="00FD22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2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2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2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2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2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2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2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2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2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2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2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2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2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2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2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2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2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2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2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2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2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2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2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2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2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2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2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2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2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2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2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2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229"/>
  </w:style>
  <w:style w:type="paragraph" w:styleId="TableofFigures">
    <w:name w:val="table of figures"/>
    <w:basedOn w:val="Normal"/>
    <w:next w:val="Normal"/>
    <w:semiHidden/>
    <w:rsid w:val="00FD22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2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2229"/>
    <w:rPr>
      <w:rFonts w:ascii="Wingdings" w:hAnsi="Wingdings"/>
    </w:rPr>
  </w:style>
  <w:style w:type="paragraph" w:customStyle="1" w:styleId="TableHeading">
    <w:name w:val="Table Heading"/>
    <w:basedOn w:val="HeadingBase"/>
    <w:rsid w:val="00FD22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229"/>
    <w:rPr>
      <w:color w:val="0033CC"/>
      <w:u w:val="none"/>
    </w:rPr>
  </w:style>
  <w:style w:type="paragraph" w:customStyle="1" w:styleId="BodyTextRight">
    <w:name w:val="Body Text Right"/>
    <w:basedOn w:val="BodyText"/>
    <w:rsid w:val="00FD22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2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2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2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2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2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229"/>
    <w:rPr>
      <w:sz w:val="32"/>
    </w:rPr>
  </w:style>
  <w:style w:type="paragraph" w:customStyle="1" w:styleId="HeadingProcedure">
    <w:name w:val="Heading Procedure"/>
    <w:basedOn w:val="HeadingBase"/>
    <w:next w:val="Normal"/>
    <w:rsid w:val="00FD22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229"/>
    <w:pPr>
      <w:spacing w:before="60" w:after="60"/>
    </w:pPr>
  </w:style>
  <w:style w:type="paragraph" w:styleId="ListContinue">
    <w:name w:val="List Continue"/>
    <w:basedOn w:val="List"/>
    <w:rsid w:val="00FD2229"/>
    <w:pPr>
      <w:ind w:firstLine="0"/>
    </w:pPr>
  </w:style>
  <w:style w:type="paragraph" w:customStyle="1" w:styleId="ListNote">
    <w:name w:val="List Note"/>
    <w:basedOn w:val="List"/>
    <w:rsid w:val="00FD22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2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2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229"/>
    <w:rPr>
      <w:rFonts w:ascii="Courier New" w:hAnsi="Courier New"/>
    </w:rPr>
  </w:style>
  <w:style w:type="paragraph" w:customStyle="1" w:styleId="NoteBullet">
    <w:name w:val="Note Bullet"/>
    <w:basedOn w:val="Note"/>
    <w:rsid w:val="00FD22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2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2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2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2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22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2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229"/>
    <w:rPr>
      <w:b/>
      <w:smallCaps/>
    </w:rPr>
  </w:style>
  <w:style w:type="paragraph" w:customStyle="1" w:styleId="TableListNumber">
    <w:name w:val="Table List Number"/>
    <w:basedOn w:val="ListNumber"/>
    <w:rsid w:val="00FD22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2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229"/>
    <w:pPr>
      <w:numPr>
        <w:numId w:val="9"/>
      </w:numPr>
    </w:pPr>
  </w:style>
  <w:style w:type="paragraph" w:customStyle="1" w:styleId="ListAlpha2">
    <w:name w:val="List Alpha 2"/>
    <w:basedOn w:val="List2"/>
    <w:rsid w:val="00FD2229"/>
    <w:pPr>
      <w:numPr>
        <w:numId w:val="8"/>
      </w:numPr>
    </w:pPr>
  </w:style>
  <w:style w:type="paragraph" w:styleId="List2">
    <w:name w:val="List 2"/>
    <w:basedOn w:val="BodyText"/>
    <w:rsid w:val="00FD22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2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2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2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2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2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2229"/>
    <w:pPr>
      <w:numPr>
        <w:numId w:val="4"/>
      </w:numPr>
    </w:pPr>
  </w:style>
  <w:style w:type="paragraph" w:styleId="ListContinue2">
    <w:name w:val="List Continue 2"/>
    <w:basedOn w:val="List2"/>
    <w:rsid w:val="00FD2229"/>
    <w:pPr>
      <w:ind w:firstLine="0"/>
    </w:pPr>
  </w:style>
  <w:style w:type="paragraph" w:styleId="ListContinue3">
    <w:name w:val="List Continue 3"/>
    <w:basedOn w:val="List3"/>
    <w:rsid w:val="00FD2229"/>
    <w:pPr>
      <w:ind w:left="1021" w:firstLine="0"/>
    </w:pPr>
  </w:style>
  <w:style w:type="paragraph" w:styleId="ListContinue4">
    <w:name w:val="List Continue 4"/>
    <w:basedOn w:val="List4"/>
    <w:rsid w:val="00FD2229"/>
    <w:pPr>
      <w:ind w:firstLine="0"/>
    </w:pPr>
  </w:style>
  <w:style w:type="paragraph" w:styleId="ListContinue5">
    <w:name w:val="List Continue 5"/>
    <w:basedOn w:val="List5"/>
    <w:rsid w:val="00FD2229"/>
    <w:pPr>
      <w:ind w:firstLine="0"/>
    </w:pPr>
  </w:style>
  <w:style w:type="paragraph" w:styleId="ListNumber3">
    <w:name w:val="List Number 3"/>
    <w:basedOn w:val="List3"/>
    <w:rsid w:val="00FD2229"/>
    <w:pPr>
      <w:numPr>
        <w:numId w:val="5"/>
      </w:numPr>
    </w:pPr>
  </w:style>
  <w:style w:type="paragraph" w:styleId="ListNumber4">
    <w:name w:val="List Number 4"/>
    <w:basedOn w:val="List4"/>
    <w:rsid w:val="00FD2229"/>
    <w:pPr>
      <w:numPr>
        <w:numId w:val="6"/>
      </w:numPr>
    </w:pPr>
  </w:style>
  <w:style w:type="paragraph" w:styleId="ListNumber5">
    <w:name w:val="List Number 5"/>
    <w:basedOn w:val="List5"/>
    <w:rsid w:val="00FD2229"/>
    <w:pPr>
      <w:numPr>
        <w:numId w:val="7"/>
      </w:numPr>
    </w:pPr>
  </w:style>
  <w:style w:type="paragraph" w:styleId="BlockText">
    <w:name w:val="Block Text"/>
    <w:basedOn w:val="Normal"/>
    <w:rsid w:val="00FD22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2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229"/>
    <w:rPr>
      <w:sz w:val="16"/>
      <w:vertAlign w:val="superscript"/>
    </w:rPr>
  </w:style>
  <w:style w:type="character" w:customStyle="1" w:styleId="Symbols">
    <w:name w:val="Symbols"/>
    <w:basedOn w:val="DefaultParagraphFont"/>
    <w:rsid w:val="00FD2229"/>
    <w:rPr>
      <w:rFonts w:ascii="Symbol" w:hAnsi="Symbol"/>
    </w:rPr>
  </w:style>
  <w:style w:type="character" w:customStyle="1" w:styleId="MenuOptions">
    <w:name w:val="Menu Options"/>
    <w:basedOn w:val="DefaultParagraphFont"/>
    <w:rsid w:val="00FD22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229"/>
    <w:rPr>
      <w:b/>
    </w:rPr>
  </w:style>
  <w:style w:type="character" w:customStyle="1" w:styleId="Underlined">
    <w:name w:val="Underlined"/>
    <w:basedOn w:val="DefaultParagraphFont"/>
    <w:rsid w:val="00FD2229"/>
    <w:rPr>
      <w:u w:val="single"/>
    </w:rPr>
  </w:style>
  <w:style w:type="paragraph" w:customStyle="1" w:styleId="TableBodyTextRight">
    <w:name w:val="Table Body Text Right"/>
    <w:basedOn w:val="TableBodyText"/>
    <w:rsid w:val="00FD22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229"/>
    <w:rPr>
      <w:sz w:val="18"/>
    </w:rPr>
  </w:style>
  <w:style w:type="paragraph" w:customStyle="1" w:styleId="BodySmallRight">
    <w:name w:val="Body Small Right"/>
    <w:basedOn w:val="BodyTextRight"/>
    <w:rsid w:val="00FD2229"/>
    <w:rPr>
      <w:sz w:val="18"/>
      <w:szCs w:val="18"/>
    </w:rPr>
  </w:style>
  <w:style w:type="paragraph" w:customStyle="1" w:styleId="MarginEdition">
    <w:name w:val="Margin Edition"/>
    <w:basedOn w:val="MarginNote"/>
    <w:rsid w:val="00FD22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229"/>
    <w:rPr>
      <w:sz w:val="2"/>
      <w:szCs w:val="2"/>
    </w:rPr>
  </w:style>
  <w:style w:type="character" w:customStyle="1" w:styleId="Small">
    <w:name w:val="Small"/>
    <w:basedOn w:val="DefaultParagraphFont"/>
    <w:rsid w:val="00FD2229"/>
    <w:rPr>
      <w:sz w:val="16"/>
    </w:rPr>
  </w:style>
  <w:style w:type="paragraph" w:customStyle="1" w:styleId="WideTable">
    <w:name w:val="Wide Table"/>
    <w:basedOn w:val="Normal"/>
    <w:rsid w:val="00FD22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229"/>
  </w:style>
  <w:style w:type="paragraph" w:styleId="Quote">
    <w:name w:val="Quote"/>
    <w:basedOn w:val="Heading1"/>
    <w:link w:val="QuoteChar"/>
    <w:qFormat/>
    <w:rsid w:val="00FD22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2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229"/>
    <w:pPr>
      <w:pageBreakBefore/>
    </w:pPr>
  </w:style>
  <w:style w:type="paragraph" w:customStyle="1" w:styleId="Border">
    <w:name w:val="Border"/>
    <w:basedOn w:val="Normal"/>
    <w:qFormat/>
    <w:rsid w:val="00FD22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2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2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2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2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2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2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2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2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229"/>
    <w:rPr>
      <w:u w:val="single"/>
    </w:rPr>
  </w:style>
  <w:style w:type="character" w:customStyle="1" w:styleId="BoldandItalics">
    <w:name w:val="Bold and Italics"/>
    <w:qFormat/>
    <w:rsid w:val="00FD2229"/>
    <w:rPr>
      <w:b/>
      <w:i/>
      <w:u w:val="none"/>
    </w:rPr>
  </w:style>
  <w:style w:type="paragraph" w:styleId="BalloonText">
    <w:name w:val="Balloon Text"/>
    <w:basedOn w:val="Normal"/>
    <w:link w:val="BalloonTextChar"/>
    <w:rsid w:val="00FD2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2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2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2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2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2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229"/>
    <w:pPr>
      <w:spacing w:before="0" w:after="0"/>
    </w:pPr>
  </w:style>
  <w:style w:type="paragraph" w:customStyle="1" w:styleId="BodyTextBold">
    <w:name w:val="Body Text Bold"/>
    <w:basedOn w:val="BodyText"/>
    <w:qFormat/>
    <w:rsid w:val="00FD2229"/>
    <w:rPr>
      <w:b/>
    </w:rPr>
  </w:style>
  <w:style w:type="character" w:styleId="Hyperlink">
    <w:name w:val="Hyperlink"/>
    <w:basedOn w:val="DefaultParagraphFont"/>
    <w:uiPriority w:val="99"/>
    <w:unhideWhenUsed/>
    <w:rsid w:val="00743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1122</Words>
  <Characters>7329</Characters>
  <Application>Microsoft Office Word</Application>
  <DocSecurity>0</DocSecurity>
  <Lines>244</Lines>
  <Paragraphs>140</Paragraphs>
  <ScaleCrop>false</ScaleCrop>
  <Company>Author-it Software Corporation Ltd.</Company>
  <LinksUpToDate>false</LinksUpToDate>
  <CharactersWithSpaces>8311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BSBRKG604 Determine security and access rules and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2025-03-01T22:07:00Z</dcterms:created>
  <dcterms:modified xsi:type="dcterms:W3CDTF">2025-03-01T22:07:00Z</dcterms:modified>
</cp:coreProperties>
</file>