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EB8" w:rsidP="00FA3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BSBRKG604 Determine security and access rules and procedures</w:t>
      </w:r>
      <w:r>
        <w:fldChar w:fldCharType="end"/>
      </w:r>
    </w:p>
    <w:p w:rsidR="00FA3EB8" w:rsidP="00FA3EB8">
      <w:pPr>
        <w:pStyle w:val="Version"/>
        <w:sectPr w:rsidSect="00416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2C6" w:rsidP="004162C6">
      <w:pPr>
        <w:pStyle w:val="SuperHeading"/>
      </w:pPr>
      <w:r w:rsidRPr="004162C6">
        <w:t>Assessment Requirements for BSBRKG604 Determine security and access rules and procedures</w:t>
      </w:r>
    </w:p>
    <w:p w:rsidR="00000000" w:rsidRPr="004162C6" w:rsidP="004162C6">
      <w:pPr>
        <w:pStyle w:val="Heading1"/>
      </w:pPr>
      <w:bookmarkStart w:id="1" w:name="O_709947"/>
      <w:bookmarkEnd w:id="1"/>
      <w:r w:rsidRPr="004162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6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2C6" w:rsidP="004162C6">
            <w:pPr>
              <w:pStyle w:val="BodyText"/>
            </w:pPr>
            <w:r w:rsidRPr="004162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2C6">
            <w:pPr>
              <w:pStyle w:val="BodyText"/>
              <w:rPr>
                <w:lang w:val="en-NZ"/>
              </w:rPr>
            </w:pPr>
            <w:r w:rsidRPr="004162C6">
              <w:rPr>
                <w:rStyle w:val="SpecialBold"/>
              </w:rPr>
              <w:t>Comments</w:t>
            </w:r>
          </w:p>
        </w:tc>
      </w:tr>
      <w:tr w:rsidTr="00416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2C6">
            <w:pPr>
              <w:pStyle w:val="BodyText"/>
              <w:rPr>
                <w:lang w:val="en-NZ"/>
              </w:rPr>
            </w:pPr>
            <w:r w:rsidRPr="004162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2C6" w:rsidP="004162C6">
            <w:pPr>
              <w:pStyle w:val="BodyText"/>
            </w:pPr>
            <w:r w:rsidRPr="004162C6">
              <w:t>This version first released with BSB Business Services Training Package Version 1.0.</w:t>
            </w:r>
          </w:p>
        </w:tc>
      </w:tr>
    </w:tbl>
    <w:p w:rsidR="00000000" w:rsidRPr="004162C6" w:rsidP="004162C6">
      <w:pPr>
        <w:pStyle w:val="BodyText"/>
      </w:pPr>
    </w:p>
    <w:p w:rsidR="00000000" w:rsidRPr="004162C6" w:rsidP="004162C6">
      <w:pPr>
        <w:pStyle w:val="AllowPageBreak"/>
      </w:pPr>
    </w:p>
    <w:p w:rsidR="00000000" w:rsidRPr="004162C6" w:rsidP="004162C6">
      <w:pPr>
        <w:pStyle w:val="Heading1"/>
      </w:pPr>
      <w:bookmarkStart w:id="2" w:name="O_709948"/>
      <w:bookmarkEnd w:id="2"/>
      <w:r w:rsidRPr="004162C6">
        <w:t>Performance Evidence</w:t>
      </w:r>
    </w:p>
    <w:p w:rsidR="00000000" w:rsidRPr="004162C6" w:rsidP="00FA3EB8">
      <w:pPr>
        <w:pStyle w:val="BodyText"/>
      </w:pPr>
      <w:r w:rsidRPr="004162C6">
        <w:t>Evidence of the ability to:</w:t>
      </w:r>
    </w:p>
    <w:p w:rsidR="00000000" w:rsidRPr="004162C6" w:rsidP="004162C6">
      <w:pPr>
        <w:pStyle w:val="ListBullet"/>
      </w:pPr>
      <w:r w:rsidRPr="004162C6">
        <w:t>document usage and conduct a risk analysis of policies and procedures for implementing security and access rules</w:t>
      </w:r>
    </w:p>
    <w:p w:rsidR="00000000" w:rsidRPr="004162C6" w:rsidP="004162C6">
      <w:pPr>
        <w:pStyle w:val="ListBullet"/>
      </w:pPr>
      <w:r w:rsidRPr="004162C6">
        <w:t>report on a recordkeeping access strategy, classifications and rules</w:t>
      </w:r>
    </w:p>
    <w:p w:rsidR="00000000" w:rsidRPr="004162C6" w:rsidP="004162C6">
      <w:pPr>
        <w:pStyle w:val="ListBullet"/>
      </w:pPr>
      <w:r w:rsidRPr="004162C6">
        <w:t>document policie</w:t>
      </w:r>
      <w:r w:rsidRPr="004162C6">
        <w:t>s and procedures for recordkeeping in an organisation including access permissions, restrictions, and control mechanisms</w:t>
      </w:r>
    </w:p>
    <w:p w:rsidR="00000000" w:rsidRPr="004162C6" w:rsidP="004162C6">
      <w:pPr>
        <w:pStyle w:val="ListBullet"/>
      </w:pPr>
      <w:r w:rsidRPr="004162C6">
        <w:t>report on success of implementation and amendments made in response to monitoring the implementation of the recordkeeping system.</w:t>
      </w:r>
    </w:p>
    <w:p w:rsidR="00000000" w:rsidRPr="004162C6" w:rsidP="004162C6">
      <w:pPr>
        <w:pStyle w:val="BodyText"/>
      </w:pPr>
    </w:p>
    <w:p w:rsidR="00000000" w:rsidRPr="004162C6" w:rsidP="00FA3EB8">
      <w:pPr>
        <w:pStyle w:val="BodyText"/>
      </w:pPr>
      <w:r w:rsidRPr="004162C6">
        <w:t>Note: If a specific volume or frequency is not stated, then evidence must be provided at least once.</w:t>
      </w:r>
    </w:p>
    <w:p w:rsidR="00000000" w:rsidRPr="004162C6" w:rsidP="004162C6">
      <w:pPr>
        <w:pStyle w:val="Heading1"/>
      </w:pPr>
      <w:bookmarkStart w:id="3" w:name="O_709949"/>
      <w:bookmarkEnd w:id="3"/>
      <w:r w:rsidRPr="004162C6">
        <w:t>Knowledge Evidence</w:t>
      </w:r>
    </w:p>
    <w:p w:rsidR="00000000" w:rsidRPr="004162C6" w:rsidP="00FA3EB8">
      <w:pPr>
        <w:pStyle w:val="BodyText"/>
      </w:pPr>
      <w:r w:rsidRPr="004162C6">
        <w:t>To complete the unit requirements safely and effectively, the individual must:</w:t>
      </w:r>
    </w:p>
    <w:p w:rsidR="00000000" w:rsidRPr="004162C6" w:rsidP="004162C6">
      <w:pPr>
        <w:pStyle w:val="ListBullet"/>
      </w:pPr>
      <w:r w:rsidRPr="004162C6">
        <w:t xml:space="preserve">outline the key provisions of relevant </w:t>
      </w:r>
      <w:r w:rsidRPr="004162C6">
        <w:t>legislation, regulations, standards and documentation that affect recordkeeping systems</w:t>
      </w:r>
    </w:p>
    <w:p w:rsidR="00000000" w:rsidRPr="004162C6" w:rsidP="004162C6">
      <w:pPr>
        <w:pStyle w:val="ListBullet"/>
      </w:pPr>
      <w:r w:rsidRPr="004162C6">
        <w:t>explain general principles and processes of records management and records management systems, such as:</w:t>
      </w:r>
    </w:p>
    <w:p w:rsidR="00000000" w:rsidRPr="004162C6" w:rsidP="004162C6">
      <w:pPr>
        <w:pStyle w:val="ListBullet2"/>
      </w:pPr>
      <w:r w:rsidRPr="004162C6">
        <w:t>systems of control</w:t>
      </w:r>
    </w:p>
    <w:p w:rsidR="00000000" w:rsidRPr="004162C6" w:rsidP="004162C6">
      <w:pPr>
        <w:pStyle w:val="ListBullet2"/>
      </w:pPr>
      <w:r w:rsidRPr="004162C6">
        <w:t>records continuum theory</w:t>
      </w:r>
    </w:p>
    <w:p w:rsidR="00000000" w:rsidRPr="004162C6" w:rsidP="004162C6">
      <w:pPr>
        <w:pStyle w:val="ListBullet2"/>
      </w:pPr>
      <w:r w:rsidRPr="004162C6">
        <w:t>mandate and ownersh</w:t>
      </w:r>
      <w:r w:rsidRPr="004162C6">
        <w:t>ip of business process</w:t>
      </w:r>
    </w:p>
    <w:p w:rsidR="00000000" w:rsidRPr="004162C6" w:rsidP="004162C6">
      <w:pPr>
        <w:pStyle w:val="ListBullet"/>
      </w:pPr>
      <w:r w:rsidRPr="004162C6">
        <w:t xml:space="preserve">explain the reasons for access restrictions </w:t>
      </w:r>
    </w:p>
    <w:p w:rsidR="00000000" w:rsidRPr="004162C6" w:rsidP="004162C6">
      <w:pPr>
        <w:pStyle w:val="ListBullet"/>
      </w:pPr>
      <w:r w:rsidRPr="004162C6">
        <w:t>describe the mechanisms to control user access</w:t>
      </w:r>
    </w:p>
    <w:p w:rsidR="00000000" w:rsidRPr="004162C6" w:rsidP="004162C6">
      <w:pPr>
        <w:pStyle w:val="ListBullet"/>
      </w:pPr>
      <w:r w:rsidRPr="004162C6">
        <w:t>describe key features of organisational policies, strategies and procedures, particularly those relating to sensitive information.</w:t>
      </w:r>
    </w:p>
    <w:p w:rsidR="00000000" w:rsidRPr="004162C6" w:rsidP="004162C6">
      <w:pPr>
        <w:pStyle w:val="AllowPageBreak"/>
      </w:pPr>
    </w:p>
    <w:p w:rsidR="00000000" w:rsidRPr="004162C6" w:rsidP="004162C6">
      <w:pPr>
        <w:pStyle w:val="Heading1"/>
      </w:pPr>
      <w:bookmarkStart w:id="4" w:name="O_709950"/>
      <w:bookmarkEnd w:id="4"/>
      <w:r w:rsidRPr="004162C6">
        <w:t>Assessment Conditions</w:t>
      </w:r>
    </w:p>
    <w:p w:rsidR="00000000" w:rsidRPr="004162C6" w:rsidP="00FA3EB8">
      <w:pPr>
        <w:pStyle w:val="BodyText"/>
      </w:pPr>
      <w:r w:rsidRPr="004162C6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4162C6" w:rsidP="004162C6">
      <w:pPr>
        <w:pStyle w:val="ListBullet"/>
      </w:pPr>
      <w:r w:rsidRPr="004162C6">
        <w:t>relevant legislation, regulations, standards and codes</w:t>
      </w:r>
    </w:p>
    <w:p w:rsidR="00000000" w:rsidRPr="004162C6" w:rsidP="004162C6">
      <w:pPr>
        <w:pStyle w:val="ListBullet"/>
      </w:pPr>
      <w:r w:rsidRPr="004162C6">
        <w:t>relevant workplace documentation and resources</w:t>
      </w:r>
    </w:p>
    <w:p w:rsidR="00000000" w:rsidRPr="004162C6" w:rsidP="004162C6">
      <w:pPr>
        <w:pStyle w:val="ListBullet"/>
      </w:pPr>
      <w:r w:rsidRPr="004162C6">
        <w:t>case studies and, where possible, real situations</w:t>
      </w:r>
    </w:p>
    <w:p w:rsidR="00000000" w:rsidRPr="004162C6" w:rsidP="004162C6">
      <w:pPr>
        <w:pStyle w:val="ListBullet"/>
      </w:pPr>
      <w:r w:rsidRPr="004162C6">
        <w:t xml:space="preserve">interaction with others. </w:t>
      </w:r>
    </w:p>
    <w:p w:rsidR="00000000" w:rsidRPr="004162C6" w:rsidP="004162C6">
      <w:pPr>
        <w:pStyle w:val="BodyText"/>
      </w:pPr>
      <w:r w:rsidRPr="004162C6">
        <w:t xml:space="preserve"> </w:t>
      </w:r>
    </w:p>
    <w:p w:rsidR="00000000" w:rsidRPr="004162C6" w:rsidP="00FA3EB8">
      <w:pPr>
        <w:pStyle w:val="BodyText"/>
      </w:pPr>
      <w:r w:rsidRPr="004162C6">
        <w:t>Assessors must satisfy NVR/AQTF assessor requirements.</w:t>
      </w:r>
    </w:p>
    <w:p w:rsidR="00000000" w:rsidRPr="004162C6" w:rsidP="004162C6">
      <w:pPr>
        <w:pStyle w:val="Heading1"/>
      </w:pPr>
      <w:bookmarkStart w:id="5" w:name="O_709953"/>
      <w:bookmarkEnd w:id="5"/>
      <w:r w:rsidRPr="004162C6">
        <w:t>Lin</w:t>
      </w:r>
      <w:r w:rsidRPr="004162C6">
        <w:t>ks</w:t>
      </w:r>
    </w:p>
    <w:p w:rsidR="00000000" w:rsidRPr="004162C6" w:rsidP="00FA3EB8">
      <w:pPr>
        <w:pStyle w:val="BodyText"/>
      </w:pPr>
      <w:r w:rsidRPr="004162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72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62C6" w:rsidP="004162C6"/>
    <w:sectPr w:rsidSect="004162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C6" w:rsidRPr="00FA3EB8" w:rsidP="00FA3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B8" w:rsidP="00416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EB8" w:rsidP="00416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3EB8" w:rsidP="00416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2C6" w:rsidRPr="00FA3EB8" w:rsidP="00FA3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B8" w:rsidRPr="002D2AF8" w:rsidP="00416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BSBRKG604 Determine security and access rules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A3EB8" w:rsidP="00416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2D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FC8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4C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2C6"/>
  </w:style>
  <w:style w:type="character" w:customStyle="1" w:styleId="Heading1Char">
    <w:name w:val="Heading 1 Char"/>
    <w:basedOn w:val="DefaultParagraphFont"/>
    <w:link w:val="Heading1"/>
    <w:rsid w:val="00416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2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2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2C6"/>
    <w:rPr>
      <w:b/>
      <w:spacing w:val="0"/>
    </w:rPr>
  </w:style>
  <w:style w:type="paragraph" w:styleId="ListBullet2">
    <w:name w:val="List Bullet 2"/>
    <w:basedOn w:val="List2"/>
    <w:rsid w:val="004162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2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2C6"/>
    <w:rPr>
      <w:i/>
    </w:rPr>
  </w:style>
  <w:style w:type="paragraph" w:styleId="Caption">
    <w:name w:val="caption"/>
    <w:basedOn w:val="BodyText"/>
    <w:next w:val="Normal"/>
    <w:qFormat/>
    <w:rsid w:val="00416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2C6"/>
  </w:style>
  <w:style w:type="paragraph" w:styleId="TableofFigures">
    <w:name w:val="table of figures"/>
    <w:basedOn w:val="Normal"/>
    <w:next w:val="Normal"/>
    <w:semiHidden/>
    <w:rsid w:val="00416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2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2C6"/>
    <w:rPr>
      <w:rFonts w:ascii="Wingdings" w:hAnsi="Wingdings"/>
    </w:rPr>
  </w:style>
  <w:style w:type="paragraph" w:customStyle="1" w:styleId="TableHeading">
    <w:name w:val="Table Heading"/>
    <w:basedOn w:val="HeadingBase"/>
    <w:rsid w:val="00416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2C6"/>
    <w:rPr>
      <w:color w:val="0033CC"/>
      <w:u w:val="none"/>
    </w:rPr>
  </w:style>
  <w:style w:type="paragraph" w:customStyle="1" w:styleId="BodyTextRight">
    <w:name w:val="Body Text Right"/>
    <w:basedOn w:val="BodyText"/>
    <w:rsid w:val="00416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2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2C6"/>
    <w:rPr>
      <w:sz w:val="32"/>
    </w:rPr>
  </w:style>
  <w:style w:type="paragraph" w:customStyle="1" w:styleId="HeadingProcedure">
    <w:name w:val="Heading Procedure"/>
    <w:basedOn w:val="HeadingBase"/>
    <w:next w:val="Normal"/>
    <w:rsid w:val="00416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2C6"/>
    <w:pPr>
      <w:spacing w:before="60" w:after="60"/>
    </w:pPr>
  </w:style>
  <w:style w:type="paragraph" w:styleId="ListContinue">
    <w:name w:val="List Continue"/>
    <w:basedOn w:val="List"/>
    <w:rsid w:val="004162C6"/>
    <w:pPr>
      <w:ind w:firstLine="0"/>
    </w:pPr>
  </w:style>
  <w:style w:type="paragraph" w:customStyle="1" w:styleId="ListNote">
    <w:name w:val="List Note"/>
    <w:basedOn w:val="List"/>
    <w:rsid w:val="00416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2C6"/>
    <w:rPr>
      <w:rFonts w:ascii="Courier New" w:hAnsi="Courier New"/>
    </w:rPr>
  </w:style>
  <w:style w:type="paragraph" w:customStyle="1" w:styleId="NoteBullet">
    <w:name w:val="Note Bullet"/>
    <w:basedOn w:val="Note"/>
    <w:rsid w:val="00416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2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2C6"/>
    <w:rPr>
      <w:b/>
      <w:smallCaps/>
    </w:rPr>
  </w:style>
  <w:style w:type="paragraph" w:customStyle="1" w:styleId="TableListNumber">
    <w:name w:val="Table List Number"/>
    <w:basedOn w:val="ListNumber"/>
    <w:rsid w:val="00416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2C6"/>
    <w:pPr>
      <w:numPr>
        <w:numId w:val="9"/>
      </w:numPr>
    </w:pPr>
  </w:style>
  <w:style w:type="paragraph" w:customStyle="1" w:styleId="ListAlpha2">
    <w:name w:val="List Alpha 2"/>
    <w:basedOn w:val="List2"/>
    <w:rsid w:val="004162C6"/>
    <w:pPr>
      <w:numPr>
        <w:numId w:val="8"/>
      </w:numPr>
    </w:pPr>
  </w:style>
  <w:style w:type="paragraph" w:styleId="List2">
    <w:name w:val="List 2"/>
    <w:basedOn w:val="BodyText"/>
    <w:rsid w:val="00416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2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2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2C6"/>
    <w:pPr>
      <w:numPr>
        <w:numId w:val="4"/>
      </w:numPr>
    </w:pPr>
  </w:style>
  <w:style w:type="paragraph" w:styleId="ListContinue2">
    <w:name w:val="List Continue 2"/>
    <w:basedOn w:val="List2"/>
    <w:rsid w:val="004162C6"/>
    <w:pPr>
      <w:ind w:firstLine="0"/>
    </w:pPr>
  </w:style>
  <w:style w:type="paragraph" w:styleId="ListContinue3">
    <w:name w:val="List Continue 3"/>
    <w:basedOn w:val="List3"/>
    <w:rsid w:val="004162C6"/>
    <w:pPr>
      <w:ind w:left="1021" w:firstLine="0"/>
    </w:pPr>
  </w:style>
  <w:style w:type="paragraph" w:styleId="ListContinue4">
    <w:name w:val="List Continue 4"/>
    <w:basedOn w:val="List4"/>
    <w:rsid w:val="004162C6"/>
    <w:pPr>
      <w:ind w:firstLine="0"/>
    </w:pPr>
  </w:style>
  <w:style w:type="paragraph" w:styleId="ListContinue5">
    <w:name w:val="List Continue 5"/>
    <w:basedOn w:val="List5"/>
    <w:rsid w:val="004162C6"/>
    <w:pPr>
      <w:ind w:firstLine="0"/>
    </w:pPr>
  </w:style>
  <w:style w:type="paragraph" w:styleId="ListNumber3">
    <w:name w:val="List Number 3"/>
    <w:basedOn w:val="List3"/>
    <w:rsid w:val="004162C6"/>
    <w:pPr>
      <w:numPr>
        <w:numId w:val="5"/>
      </w:numPr>
    </w:pPr>
  </w:style>
  <w:style w:type="paragraph" w:styleId="ListNumber4">
    <w:name w:val="List Number 4"/>
    <w:basedOn w:val="List4"/>
    <w:rsid w:val="004162C6"/>
    <w:pPr>
      <w:numPr>
        <w:numId w:val="6"/>
      </w:numPr>
    </w:pPr>
  </w:style>
  <w:style w:type="paragraph" w:styleId="ListNumber5">
    <w:name w:val="List Number 5"/>
    <w:basedOn w:val="List5"/>
    <w:rsid w:val="004162C6"/>
    <w:pPr>
      <w:numPr>
        <w:numId w:val="7"/>
      </w:numPr>
    </w:pPr>
  </w:style>
  <w:style w:type="paragraph" w:styleId="BlockText">
    <w:name w:val="Block Text"/>
    <w:basedOn w:val="Normal"/>
    <w:rsid w:val="00416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2C6"/>
    <w:rPr>
      <w:sz w:val="16"/>
      <w:vertAlign w:val="superscript"/>
    </w:rPr>
  </w:style>
  <w:style w:type="character" w:customStyle="1" w:styleId="Symbols">
    <w:name w:val="Symbols"/>
    <w:basedOn w:val="DefaultParagraphFont"/>
    <w:rsid w:val="004162C6"/>
    <w:rPr>
      <w:rFonts w:ascii="Symbol" w:hAnsi="Symbol"/>
    </w:rPr>
  </w:style>
  <w:style w:type="character" w:customStyle="1" w:styleId="MenuOptions">
    <w:name w:val="Menu Options"/>
    <w:basedOn w:val="DefaultParagraphFont"/>
    <w:rsid w:val="00416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2C6"/>
    <w:rPr>
      <w:b/>
    </w:rPr>
  </w:style>
  <w:style w:type="character" w:customStyle="1" w:styleId="Underlined">
    <w:name w:val="Underlined"/>
    <w:basedOn w:val="DefaultParagraphFont"/>
    <w:rsid w:val="004162C6"/>
    <w:rPr>
      <w:u w:val="single"/>
    </w:rPr>
  </w:style>
  <w:style w:type="paragraph" w:customStyle="1" w:styleId="TableBodyTextRight">
    <w:name w:val="Table Body Text Right"/>
    <w:basedOn w:val="TableBodyText"/>
    <w:rsid w:val="00416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2C6"/>
    <w:rPr>
      <w:sz w:val="18"/>
    </w:rPr>
  </w:style>
  <w:style w:type="paragraph" w:customStyle="1" w:styleId="BodySmallRight">
    <w:name w:val="Body Small Right"/>
    <w:basedOn w:val="BodyTextRight"/>
    <w:rsid w:val="004162C6"/>
    <w:rPr>
      <w:sz w:val="18"/>
      <w:szCs w:val="18"/>
    </w:rPr>
  </w:style>
  <w:style w:type="paragraph" w:customStyle="1" w:styleId="MarginEdition">
    <w:name w:val="Margin Edition"/>
    <w:basedOn w:val="MarginNote"/>
    <w:rsid w:val="00416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2C6"/>
    <w:rPr>
      <w:sz w:val="2"/>
      <w:szCs w:val="2"/>
    </w:rPr>
  </w:style>
  <w:style w:type="character" w:customStyle="1" w:styleId="Small">
    <w:name w:val="Small"/>
    <w:basedOn w:val="DefaultParagraphFont"/>
    <w:rsid w:val="004162C6"/>
    <w:rPr>
      <w:sz w:val="16"/>
    </w:rPr>
  </w:style>
  <w:style w:type="paragraph" w:customStyle="1" w:styleId="WideTable">
    <w:name w:val="Wide Table"/>
    <w:basedOn w:val="Normal"/>
    <w:rsid w:val="00416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2C6"/>
  </w:style>
  <w:style w:type="paragraph" w:styleId="Quote">
    <w:name w:val="Quote"/>
    <w:basedOn w:val="Heading1"/>
    <w:link w:val="QuoteChar"/>
    <w:qFormat/>
    <w:rsid w:val="00416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2C6"/>
    <w:pPr>
      <w:pageBreakBefore/>
    </w:pPr>
  </w:style>
  <w:style w:type="paragraph" w:customStyle="1" w:styleId="Border">
    <w:name w:val="Border"/>
    <w:basedOn w:val="Normal"/>
    <w:qFormat/>
    <w:rsid w:val="00416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2C6"/>
    <w:rPr>
      <w:u w:val="single"/>
    </w:rPr>
  </w:style>
  <w:style w:type="character" w:customStyle="1" w:styleId="BoldandItalics">
    <w:name w:val="Bold and Italics"/>
    <w:qFormat/>
    <w:rsid w:val="004162C6"/>
    <w:rPr>
      <w:b/>
      <w:i/>
      <w:u w:val="none"/>
    </w:rPr>
  </w:style>
  <w:style w:type="paragraph" w:styleId="BalloonText">
    <w:name w:val="Balloon Text"/>
    <w:basedOn w:val="Normal"/>
    <w:link w:val="BalloonTextChar"/>
    <w:rsid w:val="00416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2C6"/>
    <w:pPr>
      <w:spacing w:before="0" w:after="0"/>
    </w:pPr>
  </w:style>
  <w:style w:type="paragraph" w:customStyle="1" w:styleId="BodyTextBold">
    <w:name w:val="Body Text Bold"/>
    <w:basedOn w:val="BodyText"/>
    <w:qFormat/>
    <w:rsid w:val="004162C6"/>
    <w:rPr>
      <w:b/>
    </w:rPr>
  </w:style>
  <w:style w:type="character" w:styleId="Hyperlink">
    <w:name w:val="Hyperlink"/>
    <w:basedOn w:val="DefaultParagraphFont"/>
    <w:uiPriority w:val="99"/>
    <w:unhideWhenUsed/>
    <w:rsid w:val="00FA3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2071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BSBRKG604 Determine security and access rules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2020-07-07T08:47:00Z</dcterms:created>
  <dcterms:modified xsi:type="dcterms:W3CDTF">2020-07-07T08:47:00Z</dcterms:modified>
</cp:coreProperties>
</file>